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B76" w:rsidRPr="002034F7" w:rsidRDefault="00B00B76" w:rsidP="002034F7">
      <w:pPr>
        <w:pStyle w:val="Testonormale"/>
        <w:autoSpaceDE w:val="0"/>
        <w:autoSpaceDN w:val="0"/>
        <w:adjustRightInd w:val="0"/>
        <w:spacing w:line="320" w:lineRule="exact"/>
        <w:ind w:left="360"/>
        <w:jc w:val="both"/>
        <w:rPr>
          <w:b/>
          <w:lang w:val="en-US"/>
        </w:rPr>
      </w:pPr>
      <w:r w:rsidRPr="00B00B76">
        <w:rPr>
          <w:b/>
          <w:lang w:val="en-US"/>
        </w:rPr>
        <w:t>The Land</w:t>
      </w:r>
      <w:r w:rsidR="00F74084">
        <w:rPr>
          <w:b/>
          <w:lang w:val="en-US"/>
        </w:rPr>
        <w:t xml:space="preserve"> Acquisition </w:t>
      </w:r>
      <w:r w:rsidR="00DF1739" w:rsidRPr="00DF1739">
        <w:rPr>
          <w:b/>
          <w:lang w:val="en-US"/>
        </w:rPr>
        <w:t xml:space="preserve">and Management </w:t>
      </w:r>
      <w:r w:rsidRPr="00B00B76">
        <w:rPr>
          <w:b/>
          <w:lang w:val="en-US"/>
        </w:rPr>
        <w:t xml:space="preserve">Operating </w:t>
      </w:r>
      <w:r w:rsidR="000D3CB4" w:rsidRPr="00B00B76">
        <w:rPr>
          <w:b/>
          <w:lang w:val="en-US"/>
        </w:rPr>
        <w:t>Instruction</w:t>
      </w:r>
    </w:p>
    <w:p w:rsidR="00693AF9" w:rsidRPr="004F5E15" w:rsidRDefault="00B00B76" w:rsidP="00693AF9">
      <w:pPr>
        <w:pStyle w:val="Testonormale"/>
        <w:autoSpaceDE w:val="0"/>
        <w:autoSpaceDN w:val="0"/>
        <w:adjustRightInd w:val="0"/>
        <w:spacing w:line="320" w:lineRule="exact"/>
        <w:ind w:left="360"/>
        <w:jc w:val="both"/>
        <w:rPr>
          <w:lang w:val="en-US"/>
        </w:rPr>
      </w:pPr>
      <w:bookmarkStart w:id="0" w:name="_GoBack"/>
      <w:bookmarkEnd w:id="0"/>
      <w:r w:rsidRPr="000D3CB4">
        <w:rPr>
          <w:lang w:val="en-US"/>
        </w:rPr>
        <w:t>The Land</w:t>
      </w:r>
      <w:r w:rsidR="00F74084" w:rsidRPr="000D3CB4">
        <w:rPr>
          <w:lang w:val="en-US"/>
        </w:rPr>
        <w:t xml:space="preserve"> Acquisition and</w:t>
      </w:r>
      <w:r w:rsidRPr="000D3CB4">
        <w:rPr>
          <w:lang w:val="en-US"/>
        </w:rPr>
        <w:t xml:space="preserve"> Management Operating Instruction</w:t>
      </w:r>
      <w:r>
        <w:rPr>
          <w:lang w:val="en-US"/>
        </w:rPr>
        <w:t>,</w:t>
      </w:r>
      <w:r w:rsidR="00F74084">
        <w:rPr>
          <w:lang w:val="en-US"/>
        </w:rPr>
        <w:t xml:space="preserve"> </w:t>
      </w:r>
      <w:r w:rsidR="00693AF9" w:rsidRPr="004F5E15">
        <w:rPr>
          <w:lang w:val="en-US"/>
        </w:rPr>
        <w:t xml:space="preserve">aimed to provide instructions on how to approach and deal with instances of involuntary displacement as a result of Land Acquisition related to </w:t>
      </w:r>
      <w:proofErr w:type="spellStart"/>
      <w:r w:rsidR="00693AF9" w:rsidRPr="004F5E15">
        <w:rPr>
          <w:lang w:val="en-US"/>
        </w:rPr>
        <w:t>Eni’s</w:t>
      </w:r>
      <w:proofErr w:type="spellEnd"/>
      <w:r w:rsidR="00693AF9" w:rsidRPr="004F5E15">
        <w:rPr>
          <w:lang w:val="en-US"/>
        </w:rPr>
        <w:t xml:space="preserve"> activities.</w:t>
      </w:r>
    </w:p>
    <w:p w:rsidR="00693AF9" w:rsidRPr="004F5E15" w:rsidRDefault="00693AF9" w:rsidP="00693AF9">
      <w:pPr>
        <w:pStyle w:val="Paragrafoelenco"/>
        <w:autoSpaceDE w:val="0"/>
        <w:autoSpaceDN w:val="0"/>
        <w:adjustRightInd w:val="0"/>
        <w:spacing w:after="0" w:line="320" w:lineRule="exact"/>
        <w:ind w:left="360"/>
        <w:jc w:val="both"/>
        <w:rPr>
          <w:rFonts w:ascii="Calibri" w:hAnsi="Calibri" w:cs="Consolas"/>
          <w:szCs w:val="21"/>
          <w:lang w:val="en-US"/>
        </w:rPr>
      </w:pPr>
      <w:r>
        <w:rPr>
          <w:rFonts w:ascii="Calibri" w:hAnsi="Calibri" w:cs="Consolas"/>
          <w:szCs w:val="21"/>
          <w:lang w:val="en-US"/>
        </w:rPr>
        <w:t xml:space="preserve">This </w:t>
      </w:r>
      <w:r w:rsidRPr="004F5E15">
        <w:rPr>
          <w:rFonts w:ascii="Calibri" w:hAnsi="Calibri" w:cs="Consolas"/>
          <w:szCs w:val="21"/>
          <w:lang w:val="en-US"/>
        </w:rPr>
        <w:t>document provides instructions on how to ensure that land management and acquisition are in accordance with local law and international standards (namely</w:t>
      </w:r>
      <w:r>
        <w:rPr>
          <w:rFonts w:ascii="Calibri" w:hAnsi="Calibri" w:cs="Consolas"/>
          <w:szCs w:val="21"/>
          <w:lang w:val="en-US"/>
        </w:rPr>
        <w:t xml:space="preserve"> </w:t>
      </w:r>
      <w:r w:rsidRPr="004F5E15">
        <w:rPr>
          <w:rFonts w:ascii="Calibri" w:hAnsi="Calibri" w:cs="Consolas"/>
          <w:szCs w:val="21"/>
          <w:lang w:val="en-US"/>
        </w:rPr>
        <w:t>the IFC Performance Standard 5 on “Involuntary Resettlement”), which require:</w:t>
      </w:r>
    </w:p>
    <w:p w:rsidR="00693AF9" w:rsidRDefault="00693AF9" w:rsidP="00693AF9">
      <w:pPr>
        <w:pStyle w:val="Paragrafoelenco"/>
        <w:numPr>
          <w:ilvl w:val="0"/>
          <w:numId w:val="2"/>
        </w:numPr>
        <w:autoSpaceDE w:val="0"/>
        <w:autoSpaceDN w:val="0"/>
        <w:adjustRightInd w:val="0"/>
        <w:spacing w:after="0" w:line="320" w:lineRule="exact"/>
        <w:jc w:val="both"/>
        <w:rPr>
          <w:rFonts w:ascii="Calibri" w:hAnsi="Calibri" w:cs="Consolas"/>
          <w:szCs w:val="21"/>
          <w:lang w:val="en-US"/>
        </w:rPr>
      </w:pPr>
      <w:r w:rsidRPr="008E2689">
        <w:rPr>
          <w:rFonts w:ascii="Calibri" w:hAnsi="Calibri" w:cs="Consolas"/>
          <w:szCs w:val="21"/>
          <w:lang w:val="en-US"/>
        </w:rPr>
        <w:t xml:space="preserve"> avoiding, where possible, instances of land acquisition, and when avoidance is not possible, how to </w:t>
      </w:r>
      <w:proofErr w:type="spellStart"/>
      <w:r w:rsidRPr="008E2689">
        <w:rPr>
          <w:rFonts w:ascii="Calibri" w:hAnsi="Calibri" w:cs="Consolas"/>
          <w:szCs w:val="21"/>
          <w:lang w:val="en-US"/>
        </w:rPr>
        <w:t>minimise</w:t>
      </w:r>
      <w:proofErr w:type="spellEnd"/>
      <w:r w:rsidRPr="008E2689">
        <w:rPr>
          <w:rFonts w:ascii="Calibri" w:hAnsi="Calibri" w:cs="Consolas"/>
          <w:szCs w:val="21"/>
          <w:lang w:val="en-US"/>
        </w:rPr>
        <w:t xml:space="preserve"> displacement by exploring alternative project designs;</w:t>
      </w:r>
    </w:p>
    <w:p w:rsidR="00693AF9" w:rsidRDefault="00693AF9" w:rsidP="00693AF9">
      <w:pPr>
        <w:pStyle w:val="Paragrafoelenco"/>
        <w:numPr>
          <w:ilvl w:val="0"/>
          <w:numId w:val="2"/>
        </w:numPr>
        <w:autoSpaceDE w:val="0"/>
        <w:autoSpaceDN w:val="0"/>
        <w:adjustRightInd w:val="0"/>
        <w:spacing w:after="0" w:line="320" w:lineRule="exact"/>
        <w:jc w:val="both"/>
        <w:rPr>
          <w:rFonts w:ascii="Calibri" w:hAnsi="Calibri" w:cs="Consolas"/>
          <w:szCs w:val="21"/>
          <w:lang w:val="en-US"/>
        </w:rPr>
      </w:pPr>
      <w:r w:rsidRPr="008E2689">
        <w:rPr>
          <w:rFonts w:ascii="Calibri" w:hAnsi="Calibri" w:cs="Consolas"/>
          <w:szCs w:val="21"/>
          <w:lang w:val="en-US"/>
        </w:rPr>
        <w:t>avoiding forced evictions;</w:t>
      </w:r>
    </w:p>
    <w:p w:rsidR="00693AF9" w:rsidRDefault="00693AF9" w:rsidP="00693AF9">
      <w:pPr>
        <w:pStyle w:val="Paragrafoelenco"/>
        <w:numPr>
          <w:ilvl w:val="0"/>
          <w:numId w:val="2"/>
        </w:numPr>
        <w:autoSpaceDE w:val="0"/>
        <w:autoSpaceDN w:val="0"/>
        <w:adjustRightInd w:val="0"/>
        <w:spacing w:after="0" w:line="320" w:lineRule="exact"/>
        <w:jc w:val="both"/>
        <w:rPr>
          <w:rFonts w:ascii="Calibri" w:hAnsi="Calibri" w:cs="Consolas"/>
          <w:szCs w:val="21"/>
          <w:lang w:val="en-US"/>
        </w:rPr>
      </w:pPr>
      <w:r w:rsidRPr="008E2689">
        <w:rPr>
          <w:rFonts w:ascii="Calibri" w:hAnsi="Calibri" w:cs="Consolas"/>
          <w:szCs w:val="21"/>
          <w:lang w:val="en-US"/>
        </w:rPr>
        <w:t xml:space="preserve">where avoidance is not possible, </w:t>
      </w:r>
      <w:proofErr w:type="spellStart"/>
      <w:r w:rsidRPr="008E2689">
        <w:rPr>
          <w:rFonts w:ascii="Calibri" w:hAnsi="Calibri" w:cs="Consolas"/>
          <w:szCs w:val="21"/>
          <w:lang w:val="en-US"/>
        </w:rPr>
        <w:t>minimise</w:t>
      </w:r>
      <w:proofErr w:type="spellEnd"/>
      <w:r w:rsidRPr="008E2689">
        <w:rPr>
          <w:rFonts w:ascii="Calibri" w:hAnsi="Calibri" w:cs="Consolas"/>
          <w:szCs w:val="21"/>
          <w:lang w:val="en-US"/>
        </w:rPr>
        <w:t xml:space="preserve"> adverse social and economic impacts from land management and acquisition by providing compensation for loss of assets at Replacement Cost and ensuring the displacement activities are implemented with appropriate disclosure of information, consultation and the informed participation of Project Affected People (PAP);</w:t>
      </w:r>
    </w:p>
    <w:p w:rsidR="00693AF9" w:rsidRDefault="00693AF9" w:rsidP="00693AF9">
      <w:pPr>
        <w:pStyle w:val="Paragrafoelenco"/>
        <w:numPr>
          <w:ilvl w:val="0"/>
          <w:numId w:val="2"/>
        </w:numPr>
        <w:autoSpaceDE w:val="0"/>
        <w:autoSpaceDN w:val="0"/>
        <w:adjustRightInd w:val="0"/>
        <w:spacing w:after="0" w:line="320" w:lineRule="exact"/>
        <w:jc w:val="both"/>
        <w:rPr>
          <w:rFonts w:ascii="Calibri" w:hAnsi="Calibri" w:cs="Consolas"/>
          <w:szCs w:val="21"/>
          <w:lang w:val="en-US"/>
        </w:rPr>
      </w:pPr>
      <w:r w:rsidRPr="008E2689">
        <w:rPr>
          <w:rFonts w:ascii="Calibri" w:hAnsi="Calibri" w:cs="Consolas"/>
          <w:szCs w:val="21"/>
          <w:lang w:val="en-US"/>
        </w:rPr>
        <w:t>improving or restoring the livelihoods and standards of living of any displaced persons; and</w:t>
      </w:r>
    </w:p>
    <w:p w:rsidR="00693AF9" w:rsidRDefault="00693AF9" w:rsidP="00693AF9">
      <w:pPr>
        <w:pStyle w:val="Paragrafoelenco"/>
        <w:numPr>
          <w:ilvl w:val="0"/>
          <w:numId w:val="2"/>
        </w:numPr>
        <w:autoSpaceDE w:val="0"/>
        <w:autoSpaceDN w:val="0"/>
        <w:adjustRightInd w:val="0"/>
        <w:spacing w:after="0" w:line="320" w:lineRule="exact"/>
        <w:jc w:val="both"/>
        <w:rPr>
          <w:rFonts w:ascii="Calibri" w:hAnsi="Calibri" w:cs="Consolas"/>
          <w:szCs w:val="21"/>
          <w:lang w:val="en-US"/>
        </w:rPr>
      </w:pPr>
      <w:proofErr w:type="gramStart"/>
      <w:r w:rsidRPr="008E2689">
        <w:rPr>
          <w:rFonts w:ascii="Calibri" w:hAnsi="Calibri" w:cs="Consolas"/>
          <w:szCs w:val="21"/>
          <w:lang w:val="en-US"/>
        </w:rPr>
        <w:t>improving</w:t>
      </w:r>
      <w:proofErr w:type="gramEnd"/>
      <w:r w:rsidRPr="008E2689">
        <w:rPr>
          <w:rFonts w:ascii="Calibri" w:hAnsi="Calibri" w:cs="Consolas"/>
          <w:szCs w:val="21"/>
          <w:lang w:val="en-US"/>
        </w:rPr>
        <w:t xml:space="preserve"> of living conditions among Physically Displaced People through the provision of adequate housing with Security of tenure at resettlement sites.</w:t>
      </w:r>
    </w:p>
    <w:p w:rsidR="00693AF9" w:rsidRDefault="00693AF9" w:rsidP="00693AF9">
      <w:pPr>
        <w:autoSpaceDE w:val="0"/>
        <w:autoSpaceDN w:val="0"/>
        <w:adjustRightInd w:val="0"/>
        <w:spacing w:after="0" w:line="320" w:lineRule="exact"/>
        <w:ind w:left="425"/>
        <w:jc w:val="both"/>
        <w:rPr>
          <w:rFonts w:ascii="Calibri" w:hAnsi="Calibri" w:cs="Consolas"/>
          <w:szCs w:val="21"/>
          <w:lang w:val="en-US"/>
        </w:rPr>
      </w:pPr>
      <w:r w:rsidRPr="005A27DD">
        <w:rPr>
          <w:rFonts w:ascii="Calibri" w:hAnsi="Calibri" w:cs="Consolas"/>
          <w:szCs w:val="21"/>
          <w:lang w:val="en-US"/>
        </w:rPr>
        <w:t>Project affected people shall be compensated according to a level that is</w:t>
      </w:r>
      <w:r>
        <w:rPr>
          <w:rFonts w:ascii="Calibri" w:hAnsi="Calibri" w:cs="Consolas"/>
          <w:szCs w:val="21"/>
          <w:lang w:val="en-US"/>
        </w:rPr>
        <w:t xml:space="preserve"> </w:t>
      </w:r>
      <w:r w:rsidRPr="005A27DD">
        <w:rPr>
          <w:rFonts w:ascii="Calibri" w:hAnsi="Calibri" w:cs="Consolas"/>
          <w:szCs w:val="21"/>
          <w:lang w:val="en-US"/>
        </w:rPr>
        <w:t xml:space="preserve">proportionate to the </w:t>
      </w:r>
      <w:r>
        <w:rPr>
          <w:rFonts w:ascii="Calibri" w:hAnsi="Calibri" w:cs="Consolas"/>
          <w:szCs w:val="21"/>
          <w:lang w:val="en-US"/>
        </w:rPr>
        <w:t>m</w:t>
      </w:r>
      <w:r w:rsidRPr="005A27DD">
        <w:rPr>
          <w:rFonts w:ascii="Calibri" w:hAnsi="Calibri" w:cs="Consolas"/>
          <w:szCs w:val="21"/>
          <w:lang w:val="en-US"/>
        </w:rPr>
        <w:t>agnitude of the impact on their assets, access to assets,</w:t>
      </w:r>
      <w:r>
        <w:rPr>
          <w:rFonts w:ascii="Calibri" w:hAnsi="Calibri" w:cs="Consolas"/>
          <w:szCs w:val="21"/>
          <w:lang w:val="en-US"/>
        </w:rPr>
        <w:t xml:space="preserve"> </w:t>
      </w:r>
      <w:r w:rsidRPr="005A27DD">
        <w:rPr>
          <w:rFonts w:ascii="Calibri" w:hAnsi="Calibri" w:cs="Consolas"/>
          <w:szCs w:val="21"/>
          <w:lang w:val="en-US"/>
        </w:rPr>
        <w:t>income sources and living conditions, avo</w:t>
      </w:r>
      <w:r>
        <w:rPr>
          <w:rFonts w:ascii="Calibri" w:hAnsi="Calibri" w:cs="Consolas"/>
          <w:szCs w:val="21"/>
          <w:lang w:val="en-US"/>
        </w:rPr>
        <w:t xml:space="preserve">iding discrimination. </w:t>
      </w:r>
      <w:r w:rsidRPr="005A27DD">
        <w:rPr>
          <w:rFonts w:ascii="Calibri" w:hAnsi="Calibri" w:cs="Consolas"/>
          <w:szCs w:val="21"/>
          <w:lang w:val="en-US"/>
        </w:rPr>
        <w:t xml:space="preserve">Project-affected People </w:t>
      </w:r>
      <w:r>
        <w:rPr>
          <w:rFonts w:ascii="Calibri" w:hAnsi="Calibri" w:cs="Consolas"/>
          <w:szCs w:val="21"/>
          <w:lang w:val="en-US"/>
        </w:rPr>
        <w:t xml:space="preserve">are intended those </w:t>
      </w:r>
      <w:r w:rsidRPr="005A27DD">
        <w:rPr>
          <w:rFonts w:ascii="Calibri" w:hAnsi="Calibri" w:cs="Consolas"/>
          <w:szCs w:val="21"/>
          <w:lang w:val="en-US"/>
        </w:rPr>
        <w:t>with formal legal ri</w:t>
      </w:r>
      <w:r>
        <w:rPr>
          <w:rFonts w:ascii="Calibri" w:hAnsi="Calibri" w:cs="Consolas"/>
          <w:szCs w:val="21"/>
          <w:lang w:val="en-US"/>
        </w:rPr>
        <w:t xml:space="preserve">ghts to the land or assets they </w:t>
      </w:r>
      <w:r w:rsidRPr="005A27DD">
        <w:rPr>
          <w:rFonts w:ascii="Calibri" w:hAnsi="Calibri" w:cs="Consolas"/>
          <w:szCs w:val="21"/>
          <w:lang w:val="en-US"/>
        </w:rPr>
        <w:t>occupy or use or with a claim to land that is recogni</w:t>
      </w:r>
      <w:r>
        <w:rPr>
          <w:rFonts w:ascii="Calibri" w:hAnsi="Calibri" w:cs="Consolas"/>
          <w:szCs w:val="21"/>
          <w:lang w:val="en-US"/>
        </w:rPr>
        <w:t>z</w:t>
      </w:r>
      <w:r w:rsidRPr="005A27DD">
        <w:rPr>
          <w:rFonts w:ascii="Calibri" w:hAnsi="Calibri" w:cs="Consolas"/>
          <w:szCs w:val="21"/>
          <w:lang w:val="en-US"/>
        </w:rPr>
        <w:t>able under the national</w:t>
      </w:r>
      <w:r>
        <w:rPr>
          <w:rFonts w:ascii="Calibri" w:hAnsi="Calibri" w:cs="Consolas"/>
          <w:szCs w:val="21"/>
          <w:lang w:val="en-US"/>
        </w:rPr>
        <w:t xml:space="preserve"> laws, and those who have no recogniz</w:t>
      </w:r>
      <w:r w:rsidRPr="005A27DD">
        <w:rPr>
          <w:rFonts w:ascii="Calibri" w:hAnsi="Calibri" w:cs="Consolas"/>
          <w:szCs w:val="21"/>
          <w:lang w:val="en-US"/>
        </w:rPr>
        <w:t>able legal right or claim to the</w:t>
      </w:r>
      <w:r>
        <w:rPr>
          <w:rFonts w:ascii="Calibri" w:hAnsi="Calibri" w:cs="Consolas"/>
          <w:szCs w:val="21"/>
          <w:lang w:val="en-US"/>
        </w:rPr>
        <w:t xml:space="preserve"> </w:t>
      </w:r>
      <w:r w:rsidRPr="005A27DD">
        <w:rPr>
          <w:rFonts w:ascii="Calibri" w:hAnsi="Calibri" w:cs="Consolas"/>
          <w:szCs w:val="21"/>
          <w:lang w:val="en-US"/>
        </w:rPr>
        <w:t>land or assets they occupy or use but nevertheless derive some form of income</w:t>
      </w:r>
      <w:r>
        <w:rPr>
          <w:rFonts w:ascii="Calibri" w:hAnsi="Calibri" w:cs="Consolas"/>
          <w:szCs w:val="21"/>
          <w:lang w:val="en-US"/>
        </w:rPr>
        <w:t xml:space="preserve"> </w:t>
      </w:r>
      <w:r w:rsidRPr="005A27DD">
        <w:rPr>
          <w:rFonts w:ascii="Calibri" w:hAnsi="Calibri" w:cs="Consolas"/>
          <w:szCs w:val="21"/>
          <w:lang w:val="en-US"/>
        </w:rPr>
        <w:t xml:space="preserve">from it. </w:t>
      </w:r>
    </w:p>
    <w:p w:rsidR="00693AF9" w:rsidRPr="005A27DD" w:rsidRDefault="00693AF9" w:rsidP="00693AF9">
      <w:pPr>
        <w:autoSpaceDE w:val="0"/>
        <w:autoSpaceDN w:val="0"/>
        <w:adjustRightInd w:val="0"/>
        <w:spacing w:after="0" w:line="320" w:lineRule="exact"/>
        <w:ind w:left="425"/>
        <w:jc w:val="both"/>
        <w:rPr>
          <w:rFonts w:ascii="Calibri" w:hAnsi="Calibri" w:cs="Consolas"/>
          <w:szCs w:val="21"/>
          <w:lang w:val="en-US"/>
        </w:rPr>
      </w:pPr>
      <w:r>
        <w:rPr>
          <w:rFonts w:ascii="Calibri" w:hAnsi="Calibri" w:cs="Consolas"/>
          <w:szCs w:val="21"/>
          <w:lang w:val="en-US"/>
        </w:rPr>
        <w:t xml:space="preserve">Other principles inspiring this activity </w:t>
      </w:r>
      <w:proofErr w:type="gramStart"/>
      <w:r>
        <w:rPr>
          <w:rFonts w:ascii="Calibri" w:hAnsi="Calibri" w:cs="Consolas"/>
          <w:szCs w:val="21"/>
          <w:lang w:val="en-US"/>
        </w:rPr>
        <w:t>are referred</w:t>
      </w:r>
      <w:proofErr w:type="gramEnd"/>
      <w:r>
        <w:rPr>
          <w:rFonts w:ascii="Calibri" w:hAnsi="Calibri" w:cs="Consolas"/>
          <w:szCs w:val="21"/>
          <w:lang w:val="en-US"/>
        </w:rPr>
        <w:t xml:space="preserve"> to non-discrimination, Vulnerable Groups and Informed Consultation and Participation (ICP).</w:t>
      </w:r>
    </w:p>
    <w:p w:rsidR="000B11BA" w:rsidRDefault="000B11BA" w:rsidP="00693AF9">
      <w:pPr>
        <w:pStyle w:val="Testonormale"/>
        <w:autoSpaceDE w:val="0"/>
        <w:autoSpaceDN w:val="0"/>
        <w:adjustRightInd w:val="0"/>
        <w:spacing w:line="320" w:lineRule="exact"/>
        <w:ind w:left="360"/>
        <w:jc w:val="both"/>
        <w:rPr>
          <w:lang w:val="en-US"/>
        </w:rPr>
      </w:pPr>
    </w:p>
    <w:p w:rsidR="000B11BA" w:rsidRDefault="000B11BA" w:rsidP="00B00B76">
      <w:pPr>
        <w:autoSpaceDE w:val="0"/>
        <w:autoSpaceDN w:val="0"/>
        <w:adjustRightInd w:val="0"/>
        <w:spacing w:after="0" w:line="320" w:lineRule="exact"/>
        <w:ind w:left="425"/>
        <w:jc w:val="both"/>
        <w:rPr>
          <w:rFonts w:ascii="Calibri" w:hAnsi="Calibri" w:cs="Consolas"/>
          <w:szCs w:val="21"/>
          <w:lang w:val="en-US"/>
        </w:rPr>
      </w:pPr>
    </w:p>
    <w:p w:rsidR="000B11BA" w:rsidRDefault="000B11BA" w:rsidP="00B00B76">
      <w:pPr>
        <w:autoSpaceDE w:val="0"/>
        <w:autoSpaceDN w:val="0"/>
        <w:adjustRightInd w:val="0"/>
        <w:spacing w:after="0" w:line="320" w:lineRule="exact"/>
        <w:ind w:left="425"/>
        <w:jc w:val="both"/>
        <w:rPr>
          <w:rFonts w:ascii="Calibri" w:hAnsi="Calibri" w:cs="Consolas"/>
          <w:szCs w:val="21"/>
          <w:lang w:val="en-US"/>
        </w:rPr>
      </w:pPr>
    </w:p>
    <w:p w:rsidR="00AA2640" w:rsidRDefault="00AA2640" w:rsidP="00B00B76">
      <w:pPr>
        <w:autoSpaceDE w:val="0"/>
        <w:autoSpaceDN w:val="0"/>
        <w:adjustRightInd w:val="0"/>
        <w:spacing w:after="0" w:line="320" w:lineRule="exact"/>
        <w:ind w:left="425"/>
        <w:jc w:val="both"/>
        <w:rPr>
          <w:rFonts w:ascii="Calibri" w:hAnsi="Calibri" w:cs="Consolas"/>
          <w:szCs w:val="21"/>
          <w:lang w:val="en-US"/>
        </w:rPr>
      </w:pPr>
    </w:p>
    <w:p w:rsidR="00863D10" w:rsidRPr="00B00B76" w:rsidRDefault="00693AF9">
      <w:pPr>
        <w:rPr>
          <w:lang w:val="en-US"/>
        </w:rPr>
      </w:pPr>
    </w:p>
    <w:sectPr w:rsidR="00863D10" w:rsidRPr="00B00B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67447"/>
    <w:multiLevelType w:val="hybridMultilevel"/>
    <w:tmpl w:val="05168B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6C7B0A84"/>
    <w:multiLevelType w:val="hybridMultilevel"/>
    <w:tmpl w:val="F3884DDA"/>
    <w:lvl w:ilvl="0" w:tplc="B8DEA7B2">
      <w:start w:val="2"/>
      <w:numFmt w:val="bullet"/>
      <w:lvlText w:val="-"/>
      <w:lvlJc w:val="left"/>
      <w:pPr>
        <w:ind w:left="720" w:hanging="360"/>
      </w:pPr>
      <w:rPr>
        <w:rFonts w:ascii="Calibri" w:eastAsiaTheme="minorHAnsi" w:hAnsi="Calibri" w:cs="Consola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76"/>
    <w:rsid w:val="000B11BA"/>
    <w:rsid w:val="000D3CB4"/>
    <w:rsid w:val="001F7C11"/>
    <w:rsid w:val="002034F7"/>
    <w:rsid w:val="00262B3E"/>
    <w:rsid w:val="003E252A"/>
    <w:rsid w:val="00541158"/>
    <w:rsid w:val="00547574"/>
    <w:rsid w:val="00693AF9"/>
    <w:rsid w:val="00AA2640"/>
    <w:rsid w:val="00B00B76"/>
    <w:rsid w:val="00B938DB"/>
    <w:rsid w:val="00DF1739"/>
    <w:rsid w:val="00E55825"/>
    <w:rsid w:val="00E82018"/>
    <w:rsid w:val="00F27662"/>
    <w:rsid w:val="00F74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0AA4E-1077-4D63-BFAA-524CEA28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B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B00B76"/>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rsid w:val="00B00B76"/>
    <w:rPr>
      <w:rFonts w:ascii="Calibri" w:hAnsi="Calibri" w:cs="Consolas"/>
      <w:szCs w:val="21"/>
    </w:rPr>
  </w:style>
  <w:style w:type="paragraph" w:styleId="Paragrafoelenco">
    <w:name w:val="List Paragraph"/>
    <w:basedOn w:val="Normale"/>
    <w:uiPriority w:val="34"/>
    <w:qFormat/>
    <w:rsid w:val="00B00B76"/>
    <w:pPr>
      <w:ind w:left="720"/>
      <w:contextualSpacing/>
    </w:pPr>
  </w:style>
  <w:style w:type="character" w:styleId="Rimandocommento">
    <w:name w:val="annotation reference"/>
    <w:basedOn w:val="Carpredefinitoparagrafo"/>
    <w:uiPriority w:val="99"/>
    <w:semiHidden/>
    <w:unhideWhenUsed/>
    <w:rsid w:val="00B00B76"/>
    <w:rPr>
      <w:sz w:val="16"/>
      <w:szCs w:val="16"/>
    </w:rPr>
  </w:style>
  <w:style w:type="paragraph" w:styleId="Testocommento">
    <w:name w:val="annotation text"/>
    <w:basedOn w:val="Normale"/>
    <w:link w:val="TestocommentoCarattere"/>
    <w:uiPriority w:val="99"/>
    <w:semiHidden/>
    <w:unhideWhenUsed/>
    <w:rsid w:val="00B00B7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00B76"/>
    <w:rPr>
      <w:sz w:val="20"/>
      <w:szCs w:val="20"/>
    </w:rPr>
  </w:style>
  <w:style w:type="paragraph" w:styleId="Testofumetto">
    <w:name w:val="Balloon Text"/>
    <w:basedOn w:val="Normale"/>
    <w:link w:val="TestofumettoCarattere"/>
    <w:uiPriority w:val="99"/>
    <w:semiHidden/>
    <w:unhideWhenUsed/>
    <w:rsid w:val="00B00B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0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300</Words>
  <Characters>1712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eni S.p.A.</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Iacovacci</dc:creator>
  <cp:keywords/>
  <dc:description/>
  <cp:lastModifiedBy>Vetta Pasquale</cp:lastModifiedBy>
  <cp:revision>7</cp:revision>
  <dcterms:created xsi:type="dcterms:W3CDTF">2016-12-02T09:27:00Z</dcterms:created>
  <dcterms:modified xsi:type="dcterms:W3CDTF">2016-12-02T15:07:00Z</dcterms:modified>
</cp:coreProperties>
</file>