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78" w:rsidRPr="00A85E64" w:rsidRDefault="009310C4" w:rsidP="00401BD3">
      <w:pPr>
        <w:jc w:val="center"/>
        <w:rPr>
          <w:rFonts w:ascii="DTL Documenta Sans T" w:hAnsi="DTL Documenta Sans T" w:cs="DTL Documenta Sans T"/>
          <w:b/>
          <w:sz w:val="20"/>
          <w:szCs w:val="20"/>
        </w:rPr>
      </w:pPr>
      <w:r w:rsidRPr="00A85E64">
        <w:rPr>
          <w:rFonts w:ascii="DTL Documenta Sans T" w:hAnsi="DTL Documenta Sans T" w:cs="DTL Documenta Sans T"/>
          <w:b/>
          <w:sz w:val="20"/>
          <w:szCs w:val="20"/>
        </w:rPr>
        <w:t xml:space="preserve">Transparency </w:t>
      </w:r>
      <w:r w:rsidR="00401BD3" w:rsidRPr="00A85E64">
        <w:rPr>
          <w:rFonts w:ascii="DTL Documenta Sans T" w:hAnsi="DTL Documenta Sans T" w:cs="DTL Documenta Sans T"/>
          <w:b/>
          <w:sz w:val="20"/>
          <w:szCs w:val="20"/>
        </w:rPr>
        <w:t>Section</w:t>
      </w:r>
      <w:r w:rsidR="005427A7" w:rsidRPr="00A85E64">
        <w:rPr>
          <w:rFonts w:ascii="DTL Documenta Sans T" w:hAnsi="DTL Documenta Sans T" w:cs="DTL Documenta Sans T"/>
          <w:b/>
          <w:sz w:val="20"/>
          <w:szCs w:val="20"/>
        </w:rPr>
        <w:t xml:space="preserve"> </w:t>
      </w:r>
      <w:r w:rsidR="00401BD3" w:rsidRPr="00A85E64">
        <w:rPr>
          <w:rFonts w:ascii="DTL Documenta Sans T" w:hAnsi="DTL Documenta Sans T" w:cs="DTL Documenta Sans T"/>
          <w:b/>
          <w:sz w:val="20"/>
          <w:szCs w:val="20"/>
        </w:rPr>
        <w:t>Summary</w:t>
      </w:r>
    </w:p>
    <w:p w:rsidR="00401BD3" w:rsidRDefault="00401BD3" w:rsidP="00A85E64">
      <w:pPr>
        <w:pStyle w:val="Default"/>
        <w:rPr>
          <w:color w:val="auto"/>
          <w:sz w:val="20"/>
          <w:szCs w:val="20"/>
        </w:rPr>
      </w:pPr>
      <w:r w:rsidRPr="00A85E64">
        <w:rPr>
          <w:color w:val="auto"/>
          <w:sz w:val="20"/>
          <w:szCs w:val="20"/>
        </w:rPr>
        <w:t xml:space="preserve">Hanesbrands is providing this Transparency Section Summary as an additional source of information addressing </w:t>
      </w:r>
      <w:r w:rsidR="00A85E64" w:rsidRPr="00A85E64">
        <w:rPr>
          <w:color w:val="auto"/>
          <w:sz w:val="20"/>
          <w:szCs w:val="20"/>
        </w:rPr>
        <w:t xml:space="preserve">CHRB </w:t>
      </w:r>
      <w:r w:rsidRPr="00A85E64">
        <w:rPr>
          <w:color w:val="auto"/>
          <w:sz w:val="20"/>
          <w:szCs w:val="20"/>
        </w:rPr>
        <w:t xml:space="preserve">Transparency indicators. </w:t>
      </w:r>
    </w:p>
    <w:p w:rsidR="00A85E64" w:rsidRPr="00A85E64" w:rsidRDefault="00A85E64" w:rsidP="00A85E64">
      <w:pPr>
        <w:pStyle w:val="Default"/>
        <w:rPr>
          <w:color w:val="auto"/>
          <w:sz w:val="20"/>
          <w:szCs w:val="20"/>
        </w:rPr>
      </w:pPr>
    </w:p>
    <w:p w:rsidR="006059F8" w:rsidRPr="00A85E64" w:rsidRDefault="005427A7">
      <w:pPr>
        <w:rPr>
          <w:rFonts w:ascii="DTL Documenta Sans T" w:hAnsi="DTL Documenta Sans T" w:cs="DTL Documenta Sans T"/>
          <w:sz w:val="20"/>
          <w:szCs w:val="20"/>
        </w:rPr>
      </w:pPr>
      <w:r w:rsidRPr="00A85E64">
        <w:rPr>
          <w:rFonts w:ascii="DTL Documenta Sans T" w:hAnsi="DTL Documenta Sans T" w:cs="DTL Documenta Sans T"/>
          <w:sz w:val="20"/>
          <w:szCs w:val="20"/>
        </w:rPr>
        <w:t>A</w:t>
      </w:r>
      <w:r w:rsidR="00A85E64">
        <w:rPr>
          <w:rFonts w:ascii="DTL Documenta Sans T" w:hAnsi="DTL Documenta Sans T" w:cs="DTL Documenta Sans T"/>
          <w:sz w:val="20"/>
          <w:szCs w:val="20"/>
        </w:rPr>
        <w:t xml:space="preserve"> </w:t>
      </w:r>
      <w:r w:rsidRPr="00A85E64">
        <w:rPr>
          <w:rFonts w:ascii="DTL Documenta Sans T" w:hAnsi="DTL Documenta Sans T" w:cs="DTL Documenta Sans T"/>
          <w:sz w:val="20"/>
          <w:szCs w:val="20"/>
        </w:rPr>
        <w:t xml:space="preserve">2.2 Board Discussions </w:t>
      </w:r>
    </w:p>
    <w:p w:rsidR="00A85E64" w:rsidRPr="00A85E64" w:rsidRDefault="00A85E64" w:rsidP="00A85E64">
      <w:pPr>
        <w:pStyle w:val="ListParagraph"/>
        <w:numPr>
          <w:ilvl w:val="0"/>
          <w:numId w:val="10"/>
        </w:numPr>
      </w:pPr>
      <w:r w:rsidRPr="00A85E64">
        <w:rPr>
          <w:rFonts w:ascii="DTL Documenta Sans T" w:hAnsi="DTL Documenta Sans T" w:cs="DTL Documenta Sans T"/>
          <w:b/>
          <w:sz w:val="20"/>
          <w:szCs w:val="20"/>
        </w:rPr>
        <w:t>Answer</w:t>
      </w:r>
      <w:r w:rsidR="00E35E25">
        <w:rPr>
          <w:rFonts w:ascii="DTL Documenta Sans T" w:hAnsi="DTL Documenta Sans T" w:cs="DTL Documenta Sans T"/>
          <w:b/>
          <w:sz w:val="20"/>
          <w:szCs w:val="20"/>
        </w:rPr>
        <w:t>:</w:t>
      </w:r>
      <w:r w:rsidRPr="00A85E64">
        <w:t xml:space="preserve"> </w:t>
      </w:r>
      <w:r w:rsidRPr="00A85E64">
        <w:rPr>
          <w:rFonts w:ascii="DTL Documenta Sans T" w:hAnsi="DTL Documenta Sans T" w:cs="DTL Documenta Sans T"/>
          <w:sz w:val="20"/>
          <w:szCs w:val="20"/>
        </w:rPr>
        <w:t>Scope 1 and 2 – As explained in HBI’s response document, our Global Code of Conduct and Global Standards for Suppliers are reviewed and approved at our board level</w:t>
      </w:r>
      <w:r w:rsidR="00D33E7F">
        <w:rPr>
          <w:rFonts w:ascii="DTL Documenta Sans T" w:hAnsi="DTL Documenta Sans T" w:cs="DTL Documenta Sans T"/>
          <w:sz w:val="20"/>
          <w:szCs w:val="20"/>
        </w:rPr>
        <w:t>,</w:t>
      </w:r>
      <w:r w:rsidRPr="00A85E64">
        <w:rPr>
          <w:rFonts w:ascii="DTL Documenta Sans T" w:hAnsi="DTL Documenta Sans T" w:cs="DTL Documenta Sans T"/>
          <w:sz w:val="20"/>
          <w:szCs w:val="20"/>
        </w:rPr>
        <w:t xml:space="preserve"> and our audit committee oversees and is given </w:t>
      </w:r>
      <w:r w:rsidR="00D33E7F">
        <w:rPr>
          <w:rFonts w:ascii="DTL Documenta Sans T" w:hAnsi="DTL Documenta Sans T" w:cs="DTL Documenta Sans T"/>
          <w:sz w:val="20"/>
          <w:szCs w:val="20"/>
        </w:rPr>
        <w:t>periodic</w:t>
      </w:r>
      <w:r w:rsidRPr="00A85E64">
        <w:rPr>
          <w:rFonts w:ascii="DTL Documenta Sans T" w:hAnsi="DTL Documenta Sans T" w:cs="DTL Documenta Sans T"/>
          <w:sz w:val="20"/>
          <w:szCs w:val="20"/>
        </w:rPr>
        <w:t xml:space="preserve"> updates throughout the year on the progress of our human rights initiatives and the trend data generated from our scorecard audit process. We have spoken directly with the audit committee on issues such as stakeholder engagement, freedom of association, wages and compensation, and the performance of Hanesbrands’ owned facilities versus </w:t>
      </w:r>
      <w:bookmarkStart w:id="0" w:name="_GoBack"/>
      <w:bookmarkEnd w:id="0"/>
      <w:r w:rsidRPr="00A85E64">
        <w:rPr>
          <w:rFonts w:ascii="DTL Documenta Sans T" w:hAnsi="DTL Documenta Sans T" w:cs="DTL Documenta Sans T"/>
          <w:sz w:val="20"/>
          <w:szCs w:val="20"/>
        </w:rPr>
        <w:t>that of contractors. Recently, we were honored by Glasswing International for our community development and human rights work in conjunction with Glasswing and USAid. The Chairman of our Board spoke at that event on the importance of human rights to us. We firmly believe that the respect for human rights is the right way to run a business and a business imperative.</w:t>
      </w:r>
    </w:p>
    <w:p w:rsidR="005427A7" w:rsidRPr="00C66B47" w:rsidRDefault="005427A7">
      <w:pPr>
        <w:rPr>
          <w:rFonts w:ascii="DTL Documenta Sans T" w:hAnsi="DTL Documenta Sans T" w:cs="DTL Documenta Sans T"/>
          <w:sz w:val="20"/>
          <w:szCs w:val="20"/>
        </w:rPr>
      </w:pPr>
      <w:r w:rsidRPr="00C66B47">
        <w:rPr>
          <w:rFonts w:ascii="DTL Documenta Sans T" w:hAnsi="DTL Documenta Sans T" w:cs="DTL Documenta Sans T"/>
          <w:sz w:val="20"/>
          <w:szCs w:val="20"/>
        </w:rPr>
        <w:t>B 1.5 Training on Human Rights</w:t>
      </w:r>
      <w:r w:rsidR="006059F8" w:rsidRPr="00C66B47">
        <w:rPr>
          <w:rFonts w:ascii="DTL Documenta Sans T" w:hAnsi="DTL Documenta Sans T" w:cs="DTL Documenta Sans T"/>
          <w:sz w:val="20"/>
          <w:szCs w:val="20"/>
        </w:rPr>
        <w:t xml:space="preserve"> </w:t>
      </w:r>
    </w:p>
    <w:p w:rsidR="00412F8E" w:rsidRPr="00C66B47" w:rsidRDefault="00412F8E" w:rsidP="00412F8E">
      <w:pPr>
        <w:pStyle w:val="ListParagraph"/>
        <w:numPr>
          <w:ilvl w:val="0"/>
          <w:numId w:val="12"/>
        </w:numPr>
        <w:rPr>
          <w:rFonts w:ascii="DTL Documenta Sans T" w:hAnsi="DTL Documenta Sans T" w:cs="DTL Documenta Sans T"/>
          <w:sz w:val="20"/>
          <w:szCs w:val="20"/>
        </w:rPr>
      </w:pPr>
      <w:r w:rsidRPr="00C66B47">
        <w:rPr>
          <w:rFonts w:ascii="DTL Documenta Sans T" w:hAnsi="DTL Documenta Sans T" w:cs="DTL Documenta Sans T"/>
          <w:b/>
          <w:sz w:val="20"/>
          <w:szCs w:val="20"/>
        </w:rPr>
        <w:t>Answer</w:t>
      </w:r>
      <w:r w:rsidRPr="00C66B47">
        <w:rPr>
          <w:rFonts w:ascii="DTL Documenta Sans T" w:hAnsi="DTL Documenta Sans T" w:cs="DTL Documenta Sans T"/>
          <w:sz w:val="20"/>
          <w:szCs w:val="20"/>
        </w:rPr>
        <w:t xml:space="preserve">: All employees </w:t>
      </w:r>
      <w:r w:rsidR="00C66B47" w:rsidRPr="00C66B47">
        <w:rPr>
          <w:rFonts w:ascii="DTL Documenta Sans T" w:hAnsi="DTL Documenta Sans T" w:cs="DTL Documenta Sans T"/>
          <w:sz w:val="20"/>
          <w:szCs w:val="20"/>
        </w:rPr>
        <w:t>are</w:t>
      </w:r>
      <w:r w:rsidRPr="00C66B47">
        <w:rPr>
          <w:rFonts w:ascii="DTL Documenta Sans T" w:hAnsi="DTL Documenta Sans T" w:cs="DTL Documenta Sans T"/>
          <w:sz w:val="20"/>
          <w:szCs w:val="20"/>
        </w:rPr>
        <w:t xml:space="preserve"> trained </w:t>
      </w:r>
      <w:r w:rsidR="00D33E7F">
        <w:rPr>
          <w:rFonts w:ascii="DTL Documenta Sans T" w:hAnsi="DTL Documenta Sans T" w:cs="DTL Documenta Sans T"/>
          <w:sz w:val="20"/>
          <w:szCs w:val="20"/>
        </w:rPr>
        <w:t>o</w:t>
      </w:r>
      <w:r w:rsidRPr="00C66B47">
        <w:rPr>
          <w:rFonts w:ascii="DTL Documenta Sans T" w:hAnsi="DTL Documenta Sans T" w:cs="DTL Documenta Sans T"/>
          <w:sz w:val="20"/>
          <w:szCs w:val="20"/>
        </w:rPr>
        <w:t xml:space="preserve">n </w:t>
      </w:r>
      <w:r w:rsidR="00C66B47" w:rsidRPr="00C66B47">
        <w:rPr>
          <w:rFonts w:ascii="DTL Documenta Sans T" w:hAnsi="DTL Documenta Sans T" w:cs="DTL Documenta Sans T"/>
          <w:sz w:val="20"/>
          <w:szCs w:val="20"/>
        </w:rPr>
        <w:t>human rights policies and</w:t>
      </w:r>
      <w:r w:rsidRPr="00C66B47">
        <w:rPr>
          <w:rFonts w:ascii="DTL Documenta Sans T" w:hAnsi="DTL Documenta Sans T" w:cs="DTL Documenta Sans T"/>
          <w:sz w:val="20"/>
          <w:szCs w:val="20"/>
        </w:rPr>
        <w:t xml:space="preserve"> procedure</w:t>
      </w:r>
      <w:r w:rsidR="00C66B47" w:rsidRPr="00C66B47">
        <w:rPr>
          <w:rFonts w:ascii="DTL Documenta Sans T" w:hAnsi="DTL Documenta Sans T" w:cs="DTL Documenta Sans T"/>
          <w:sz w:val="20"/>
          <w:szCs w:val="20"/>
        </w:rPr>
        <w:t>s</w:t>
      </w:r>
      <w:r w:rsidRPr="00C66B47">
        <w:rPr>
          <w:rFonts w:ascii="DTL Documenta Sans T" w:hAnsi="DTL Documenta Sans T" w:cs="DTL Documenta Sans T"/>
          <w:sz w:val="20"/>
          <w:szCs w:val="20"/>
        </w:rPr>
        <w:t xml:space="preserve"> concerning business-relevant aspects of human rights</w:t>
      </w:r>
      <w:r w:rsidR="00C66B47" w:rsidRPr="00C66B47">
        <w:rPr>
          <w:rFonts w:ascii="DTL Documenta Sans T" w:hAnsi="DTL Documenta Sans T" w:cs="DTL Documenta Sans T"/>
          <w:sz w:val="20"/>
          <w:szCs w:val="20"/>
        </w:rPr>
        <w:t>, including during the reporting period</w:t>
      </w:r>
      <w:r w:rsidRPr="00C66B47">
        <w:rPr>
          <w:rFonts w:ascii="DTL Documenta Sans T" w:hAnsi="DTL Documenta Sans T" w:cs="DTL Documenta Sans T"/>
          <w:sz w:val="20"/>
          <w:szCs w:val="20"/>
        </w:rPr>
        <w:t>. The CSR team routinely trains relevant supply chain management, procurement, human resources, facility management and compliance teams on our scorecard auditing process and the expectations we have for everyone along the value chain re: human rights. This training can take various forms, from simple discussions at relevant staff meetings to in-depth, multi-hour, formal training on the detail of our overall program.</w:t>
      </w:r>
    </w:p>
    <w:p w:rsidR="005427A7" w:rsidRPr="00E35E25" w:rsidRDefault="005427A7">
      <w:pPr>
        <w:rPr>
          <w:rFonts w:ascii="DTL Documenta Sans T" w:hAnsi="DTL Documenta Sans T" w:cs="DTL Documenta Sans T"/>
          <w:sz w:val="20"/>
          <w:szCs w:val="20"/>
        </w:rPr>
      </w:pPr>
      <w:r w:rsidRPr="00E35E25">
        <w:rPr>
          <w:rFonts w:ascii="DTL Documenta Sans T" w:hAnsi="DTL Documenta Sans T" w:cs="DTL Documenta Sans T"/>
          <w:sz w:val="20"/>
          <w:szCs w:val="20"/>
        </w:rPr>
        <w:t>B 1.6 Monitoring and Corrective Actions</w:t>
      </w:r>
    </w:p>
    <w:p w:rsidR="00E35E25" w:rsidRPr="00E35E25" w:rsidRDefault="00E35E25" w:rsidP="00E35E25">
      <w:pPr>
        <w:pStyle w:val="ListParagraph"/>
        <w:numPr>
          <w:ilvl w:val="0"/>
          <w:numId w:val="10"/>
        </w:numPr>
        <w:rPr>
          <w:rFonts w:ascii="DTL Documenta Sans T" w:hAnsi="DTL Documenta Sans T" w:cs="DTL Documenta Sans T"/>
          <w:b/>
          <w:sz w:val="20"/>
          <w:szCs w:val="20"/>
        </w:rPr>
      </w:pPr>
      <w:r w:rsidRPr="00E35E25">
        <w:rPr>
          <w:rFonts w:ascii="DTL Documenta Sans T" w:hAnsi="DTL Documenta Sans T" w:cs="DTL Documenta Sans T"/>
          <w:b/>
          <w:sz w:val="20"/>
          <w:szCs w:val="20"/>
        </w:rPr>
        <w:t>Answer</w:t>
      </w:r>
      <w:r>
        <w:rPr>
          <w:rFonts w:ascii="DTL Documenta Sans T" w:hAnsi="DTL Documenta Sans T" w:cs="DTL Documenta Sans T"/>
          <w:b/>
          <w:sz w:val="20"/>
          <w:szCs w:val="20"/>
        </w:rPr>
        <w:t>:</w:t>
      </w:r>
      <w:r w:rsidRPr="00E35E25">
        <w:rPr>
          <w:rFonts w:ascii="DTL Documenta Sans T" w:hAnsi="DTL Documenta Sans T" w:cs="DTL Documenta Sans T"/>
          <w:b/>
          <w:sz w:val="20"/>
          <w:szCs w:val="20"/>
        </w:rPr>
        <w:t xml:space="preserve"> </w:t>
      </w:r>
      <w:r w:rsidRPr="00E35E25">
        <w:rPr>
          <w:rFonts w:ascii="DTL Documenta Sans T" w:hAnsi="DTL Documenta Sans T" w:cs="DTL Documenta Sans T"/>
          <w:sz w:val="20"/>
          <w:szCs w:val="20"/>
        </w:rPr>
        <w:t xml:space="preserve">ALL facilities, owned and contracted, are subject to </w:t>
      </w:r>
      <w:r w:rsidR="00D33E7F">
        <w:rPr>
          <w:rFonts w:ascii="DTL Documenta Sans T" w:hAnsi="DTL Documenta Sans T" w:cs="DTL Documenta Sans T"/>
          <w:sz w:val="20"/>
          <w:szCs w:val="20"/>
        </w:rPr>
        <w:t xml:space="preserve">our scored </w:t>
      </w:r>
      <w:r w:rsidRPr="00E35E25">
        <w:rPr>
          <w:rFonts w:ascii="DTL Documenta Sans T" w:hAnsi="DTL Documenta Sans T" w:cs="DTL Documenta Sans T"/>
          <w:sz w:val="20"/>
          <w:szCs w:val="20"/>
        </w:rPr>
        <w:t xml:space="preserve">human rights audits every year using labor practices and human rights criteria. </w:t>
      </w:r>
      <w:r w:rsidR="00D33E7F">
        <w:rPr>
          <w:rFonts w:ascii="DTL Documenta Sans T" w:hAnsi="DTL Documenta Sans T" w:cs="DTL Documenta Sans T"/>
          <w:sz w:val="20"/>
          <w:szCs w:val="20"/>
        </w:rPr>
        <w:t>All facilities are audited yearly by 3</w:t>
      </w:r>
      <w:r w:rsidR="00D33E7F" w:rsidRPr="00D33E7F">
        <w:rPr>
          <w:rFonts w:ascii="DTL Documenta Sans T" w:hAnsi="DTL Documenta Sans T" w:cs="DTL Documenta Sans T"/>
          <w:sz w:val="20"/>
          <w:szCs w:val="20"/>
          <w:vertAlign w:val="superscript"/>
        </w:rPr>
        <w:t>rd</w:t>
      </w:r>
      <w:r w:rsidR="00D33E7F">
        <w:rPr>
          <w:rFonts w:ascii="DTL Documenta Sans T" w:hAnsi="DTL Documenta Sans T" w:cs="DTL Documenta Sans T"/>
          <w:sz w:val="20"/>
          <w:szCs w:val="20"/>
        </w:rPr>
        <w:t xml:space="preserve"> party auditors.  </w:t>
      </w:r>
      <w:r w:rsidRPr="00E35E25">
        <w:rPr>
          <w:rFonts w:ascii="DTL Documenta Sans T" w:hAnsi="DTL Documenta Sans T" w:cs="DTL Documenta Sans T"/>
          <w:sz w:val="20"/>
          <w:szCs w:val="20"/>
        </w:rPr>
        <w:t xml:space="preserve">The scorecard auditing process allows us to look directly into areas of weakness question by question. Our internal auditing teams work directly with each facility on corrective action findings </w:t>
      </w:r>
      <w:r w:rsidR="00D3396B">
        <w:rPr>
          <w:rFonts w:ascii="DTL Documenta Sans T" w:hAnsi="DTL Documenta Sans T" w:cs="DTL Documenta Sans T"/>
          <w:sz w:val="20"/>
          <w:szCs w:val="20"/>
        </w:rPr>
        <w:t xml:space="preserve">derived </w:t>
      </w:r>
      <w:r w:rsidR="00D33E7F">
        <w:rPr>
          <w:rFonts w:ascii="DTL Documenta Sans T" w:hAnsi="DTL Documenta Sans T" w:cs="DTL Documenta Sans T"/>
          <w:sz w:val="20"/>
          <w:szCs w:val="20"/>
        </w:rPr>
        <w:t xml:space="preserve">from the yearly audits </w:t>
      </w:r>
      <w:r w:rsidRPr="00E35E25">
        <w:rPr>
          <w:rFonts w:ascii="DTL Documenta Sans T" w:hAnsi="DTL Documenta Sans T" w:cs="DTL Documenta Sans T"/>
          <w:sz w:val="20"/>
          <w:szCs w:val="20"/>
        </w:rPr>
        <w:t>until completion. As items are corrected, the facility's score increases, and we are able to track those increases over time. These scores are then shared with our supply chain management teams who use them to help select facilities and make buying decisions. It is difficult to call out specific examples of our corrective action process, because we employ the same process for every factory - big or small. They all go through the same rigorous analysis. As for changes in process/practices, the score results have clearly shown us that larger factories to which we supply more business and have greater leverage score higher to considerably higher. As such, we are using this data as the impetus to move to fewer, larger facilities.</w:t>
      </w:r>
    </w:p>
    <w:p w:rsidR="005427A7" w:rsidRPr="007607ED" w:rsidRDefault="005427A7">
      <w:pPr>
        <w:rPr>
          <w:rFonts w:ascii="DTL Documenta Sans T" w:hAnsi="DTL Documenta Sans T" w:cs="DTL Documenta Sans T"/>
          <w:sz w:val="20"/>
          <w:szCs w:val="20"/>
        </w:rPr>
      </w:pPr>
      <w:r w:rsidRPr="007607ED">
        <w:rPr>
          <w:rFonts w:ascii="DTL Documenta Sans T" w:hAnsi="DTL Documenta Sans T" w:cs="DTL Documenta Sans T"/>
          <w:sz w:val="20"/>
          <w:szCs w:val="20"/>
        </w:rPr>
        <w:t>B 1.7 Engaging Business Relationships</w:t>
      </w:r>
    </w:p>
    <w:p w:rsidR="004564D4" w:rsidRPr="003F5B23" w:rsidRDefault="007607ED" w:rsidP="003F5B23">
      <w:pPr>
        <w:pStyle w:val="ListParagraph"/>
        <w:numPr>
          <w:ilvl w:val="0"/>
          <w:numId w:val="10"/>
        </w:numPr>
        <w:autoSpaceDE w:val="0"/>
        <w:autoSpaceDN w:val="0"/>
        <w:adjustRightInd w:val="0"/>
        <w:spacing w:after="0" w:line="240" w:lineRule="auto"/>
        <w:rPr>
          <w:rFonts w:ascii="DTL Documenta Sans T" w:hAnsi="DTL Documenta Sans T" w:cs="DTL Documenta Sans T"/>
          <w:sz w:val="20"/>
          <w:szCs w:val="20"/>
        </w:rPr>
      </w:pPr>
      <w:r w:rsidRPr="003F5B23">
        <w:rPr>
          <w:rFonts w:ascii="DTL Documenta Sans T" w:hAnsi="DTL Documenta Sans T" w:cs="DTL Documenta Sans T"/>
          <w:b/>
          <w:sz w:val="20"/>
          <w:szCs w:val="20"/>
        </w:rPr>
        <w:t>Answer:</w:t>
      </w:r>
      <w:r w:rsidRPr="003F5B23">
        <w:rPr>
          <w:rFonts w:ascii="DTL Documenta Sans T" w:hAnsi="DTL Documenta Sans T" w:cs="DTL Documenta Sans T"/>
          <w:sz w:val="20"/>
          <w:szCs w:val="20"/>
        </w:rPr>
        <w:t xml:space="preserve"> 100% of all company-owned operations and 100% of third-party suppliers are audited every year using </w:t>
      </w:r>
      <w:r w:rsidR="00D33E7F">
        <w:rPr>
          <w:rFonts w:ascii="DTL Documenta Sans T" w:hAnsi="DTL Documenta Sans T" w:cs="DTL Documenta Sans T"/>
          <w:sz w:val="20"/>
          <w:szCs w:val="20"/>
        </w:rPr>
        <w:t xml:space="preserve">the </w:t>
      </w:r>
      <w:r w:rsidRPr="003F5B23">
        <w:rPr>
          <w:rFonts w:ascii="DTL Documenta Sans T" w:hAnsi="DTL Documenta Sans T" w:cs="DTL Documenta Sans T"/>
          <w:sz w:val="20"/>
          <w:szCs w:val="20"/>
        </w:rPr>
        <w:t>labor practices and human rights criteria</w:t>
      </w:r>
      <w:r w:rsidR="00D33E7F">
        <w:rPr>
          <w:rFonts w:ascii="DTL Documenta Sans T" w:hAnsi="DTL Documenta Sans T" w:cs="DTL Documenta Sans T"/>
          <w:sz w:val="20"/>
          <w:szCs w:val="20"/>
        </w:rPr>
        <w:t xml:space="preserve"> in our scored audit tool</w:t>
      </w:r>
      <w:r w:rsidRPr="003F5B23">
        <w:rPr>
          <w:rFonts w:ascii="DTL Documenta Sans T" w:hAnsi="DTL Documenta Sans T" w:cs="DTL Documenta Sans T"/>
          <w:sz w:val="20"/>
          <w:szCs w:val="20"/>
        </w:rPr>
        <w:t xml:space="preserve">. </w:t>
      </w:r>
    </w:p>
    <w:p w:rsidR="007607ED" w:rsidRPr="007607ED" w:rsidRDefault="007607ED" w:rsidP="004564D4">
      <w:pPr>
        <w:autoSpaceDE w:val="0"/>
        <w:autoSpaceDN w:val="0"/>
        <w:adjustRightInd w:val="0"/>
        <w:spacing w:after="0" w:line="240" w:lineRule="auto"/>
        <w:rPr>
          <w:rFonts w:ascii="DTL Documenta Sans T" w:hAnsi="DTL Documenta Sans T" w:cs="DTL Documenta Sans T"/>
          <w:sz w:val="20"/>
          <w:szCs w:val="20"/>
        </w:rPr>
      </w:pPr>
    </w:p>
    <w:p w:rsidR="005427A7" w:rsidRDefault="005427A7">
      <w:pPr>
        <w:rPr>
          <w:i/>
        </w:rPr>
      </w:pPr>
      <w:r w:rsidRPr="00391BA0">
        <w:rPr>
          <w:rFonts w:ascii="DTL Documenta Sans T" w:hAnsi="DTL Documenta Sans T" w:cs="DTL Documenta Sans T"/>
          <w:sz w:val="20"/>
          <w:szCs w:val="20"/>
        </w:rPr>
        <w:t>B 1.8 Framework for engagement with potentially affected stakeholders</w:t>
      </w:r>
    </w:p>
    <w:p w:rsidR="007607ED" w:rsidRDefault="00391BA0" w:rsidP="003F5B23">
      <w:pPr>
        <w:pStyle w:val="Default"/>
        <w:numPr>
          <w:ilvl w:val="0"/>
          <w:numId w:val="10"/>
        </w:numPr>
        <w:rPr>
          <w:color w:val="auto"/>
          <w:sz w:val="20"/>
          <w:szCs w:val="20"/>
        </w:rPr>
      </w:pPr>
      <w:r w:rsidRPr="00391BA0">
        <w:rPr>
          <w:b/>
          <w:color w:val="auto"/>
          <w:sz w:val="20"/>
          <w:szCs w:val="20"/>
        </w:rPr>
        <w:t>Answer:</w:t>
      </w:r>
      <w:r>
        <w:rPr>
          <w:color w:val="auto"/>
          <w:sz w:val="20"/>
          <w:szCs w:val="20"/>
        </w:rPr>
        <w:t xml:space="preserve"> As explained in the Q+A document, HBI’s framework for engaging with potentially affected stakeholders is to regularly communicate with the FLA, the Workers Rights Consortium, Maquiladora Solidarity Network, the America’s Group, global representatives of the ILO Better Works programs, and local members of NGO communities, to name a few. The company engages with these and other stakeholders constantly; as much, we believe, as any other company in the industry. </w:t>
      </w:r>
      <w:r w:rsidR="00D33E7F">
        <w:rPr>
          <w:color w:val="auto"/>
          <w:sz w:val="20"/>
          <w:szCs w:val="20"/>
        </w:rPr>
        <w:t xml:space="preserve"> Engagement with these larger, international NGO’</w:t>
      </w:r>
      <w:r w:rsidR="00D3396B">
        <w:rPr>
          <w:color w:val="auto"/>
          <w:sz w:val="20"/>
          <w:szCs w:val="20"/>
        </w:rPr>
        <w:t>s</w:t>
      </w:r>
      <w:r w:rsidR="00D33E7F">
        <w:rPr>
          <w:color w:val="auto"/>
          <w:sz w:val="20"/>
          <w:szCs w:val="20"/>
        </w:rPr>
        <w:t xml:space="preserve"> often leads to engagement with local stakeholders.</w:t>
      </w:r>
    </w:p>
    <w:p w:rsidR="00391BA0" w:rsidRPr="00391BA0" w:rsidRDefault="00391BA0" w:rsidP="00391BA0">
      <w:pPr>
        <w:pStyle w:val="Default"/>
        <w:rPr>
          <w:color w:val="auto"/>
          <w:sz w:val="20"/>
          <w:szCs w:val="20"/>
        </w:rPr>
      </w:pPr>
    </w:p>
    <w:p w:rsidR="005427A7" w:rsidRPr="003F5B23" w:rsidRDefault="005427A7">
      <w:pPr>
        <w:rPr>
          <w:rFonts w:ascii="DTL Documenta Sans T" w:hAnsi="DTL Documenta Sans T" w:cs="DTL Documenta Sans T"/>
          <w:sz w:val="20"/>
          <w:szCs w:val="20"/>
        </w:rPr>
      </w:pPr>
      <w:r w:rsidRPr="003F5B23">
        <w:rPr>
          <w:rFonts w:ascii="DTL Documenta Sans T" w:hAnsi="DTL Documenta Sans T" w:cs="DTL Documenta Sans T"/>
          <w:sz w:val="20"/>
          <w:szCs w:val="20"/>
        </w:rPr>
        <w:t>B 2.1 Identifying: Processes and triggers for identifying human rights risks and impacts</w:t>
      </w:r>
    </w:p>
    <w:p w:rsidR="00391BA0" w:rsidRPr="003F5B23" w:rsidRDefault="003F5B23" w:rsidP="00391BA0">
      <w:pPr>
        <w:pStyle w:val="ListParagraph"/>
        <w:numPr>
          <w:ilvl w:val="0"/>
          <w:numId w:val="10"/>
        </w:numPr>
        <w:rPr>
          <w:rFonts w:ascii="DTL Documenta Sans T" w:hAnsi="DTL Documenta Sans T" w:cs="DTL Documenta Sans T"/>
          <w:sz w:val="20"/>
          <w:szCs w:val="20"/>
        </w:rPr>
      </w:pPr>
      <w:r>
        <w:rPr>
          <w:rFonts w:ascii="DTL Documenta Sans T" w:hAnsi="DTL Documenta Sans T" w:cs="DTL Documenta Sans T"/>
          <w:b/>
          <w:sz w:val="20"/>
          <w:szCs w:val="20"/>
        </w:rPr>
        <w:t xml:space="preserve">Answer: </w:t>
      </w:r>
      <w:r w:rsidR="00391BA0" w:rsidRPr="003F5B23">
        <w:rPr>
          <w:rFonts w:ascii="DTL Documenta Sans T" w:hAnsi="DTL Documenta Sans T" w:cs="DTL Documenta Sans T"/>
          <w:sz w:val="20"/>
          <w:szCs w:val="20"/>
        </w:rPr>
        <w:t xml:space="preserve">We identify salient human rights issues on a factory by factory basis using our scorecard auditing process and address specific deficiencies at specific facilities through our corrective action work. Through our </w:t>
      </w:r>
      <w:r w:rsidR="00391BA0" w:rsidRPr="003F5B23">
        <w:rPr>
          <w:rFonts w:ascii="DTL Documenta Sans T" w:hAnsi="DTL Documenta Sans T" w:cs="DTL Documenta Sans T"/>
          <w:sz w:val="20"/>
          <w:szCs w:val="20"/>
        </w:rPr>
        <w:lastRenderedPageBreak/>
        <w:t xml:space="preserve">nearly constant </w:t>
      </w:r>
      <w:r w:rsidRPr="003F5B23">
        <w:rPr>
          <w:rFonts w:ascii="DTL Documenta Sans T" w:hAnsi="DTL Documenta Sans T" w:cs="DTL Documenta Sans T"/>
          <w:sz w:val="20"/>
          <w:szCs w:val="20"/>
        </w:rPr>
        <w:t>interaction</w:t>
      </w:r>
      <w:r w:rsidR="00391BA0" w:rsidRPr="003F5B23">
        <w:rPr>
          <w:rFonts w:ascii="DTL Documenta Sans T" w:hAnsi="DTL Documenta Sans T" w:cs="DTL Documenta Sans T"/>
          <w:sz w:val="20"/>
          <w:szCs w:val="20"/>
        </w:rPr>
        <w:t xml:space="preserve"> with multiple international NGO</w:t>
      </w:r>
      <w:r w:rsidRPr="003F5B23">
        <w:rPr>
          <w:rFonts w:ascii="DTL Documenta Sans T" w:hAnsi="DTL Documenta Sans T" w:cs="DTL Documenta Sans T"/>
          <w:sz w:val="20"/>
          <w:szCs w:val="20"/>
        </w:rPr>
        <w:t xml:space="preserve">s as described earlier in detail, we also take their input to determine human rights issues that we need to focus on generally and specifically at the factory level. </w:t>
      </w:r>
    </w:p>
    <w:p w:rsidR="005427A7" w:rsidRPr="00D3388E" w:rsidRDefault="005427A7">
      <w:pPr>
        <w:rPr>
          <w:rFonts w:ascii="DTL Documenta Sans T" w:hAnsi="DTL Documenta Sans T" w:cs="DTL Documenta Sans T"/>
          <w:sz w:val="20"/>
          <w:szCs w:val="20"/>
        </w:rPr>
      </w:pPr>
      <w:r w:rsidRPr="00D3388E">
        <w:rPr>
          <w:rFonts w:ascii="DTL Documenta Sans T" w:hAnsi="DTL Documenta Sans T" w:cs="DTL Documenta Sans T"/>
          <w:sz w:val="20"/>
          <w:szCs w:val="20"/>
        </w:rPr>
        <w:t>B 2.2 Assessing: Assessment of risks and impacts identified (salient risks and key industry risks</w:t>
      </w:r>
      <w:r w:rsidR="002B144C" w:rsidRPr="00D3388E">
        <w:rPr>
          <w:rFonts w:ascii="DTL Documenta Sans T" w:hAnsi="DTL Documenta Sans T" w:cs="DTL Documenta Sans T"/>
          <w:sz w:val="20"/>
          <w:szCs w:val="20"/>
        </w:rPr>
        <w:t>)</w:t>
      </w:r>
    </w:p>
    <w:p w:rsidR="007A468B" w:rsidRPr="00D3388E" w:rsidRDefault="00D3388E" w:rsidP="007A468B">
      <w:pPr>
        <w:pStyle w:val="ListParagraph"/>
        <w:numPr>
          <w:ilvl w:val="0"/>
          <w:numId w:val="10"/>
        </w:numPr>
        <w:rPr>
          <w:rFonts w:ascii="DTL Documenta Sans T" w:hAnsi="DTL Documenta Sans T" w:cs="DTL Documenta Sans T"/>
          <w:sz w:val="20"/>
          <w:szCs w:val="20"/>
        </w:rPr>
      </w:pPr>
      <w:r w:rsidRPr="00D3388E">
        <w:rPr>
          <w:rFonts w:ascii="DTL Documenta Sans T" w:hAnsi="DTL Documenta Sans T" w:cs="DTL Documenta Sans T"/>
          <w:b/>
          <w:sz w:val="20"/>
          <w:szCs w:val="20"/>
        </w:rPr>
        <w:t>Answer:</w:t>
      </w:r>
      <w:r w:rsidRPr="00D3388E">
        <w:rPr>
          <w:rFonts w:ascii="DTL Documenta Sans T" w:hAnsi="DTL Documenta Sans T" w:cs="DTL Documenta Sans T"/>
          <w:sz w:val="20"/>
          <w:szCs w:val="20"/>
        </w:rPr>
        <w:t xml:space="preserve"> </w:t>
      </w:r>
      <w:r w:rsidR="007A468B" w:rsidRPr="00D3388E">
        <w:rPr>
          <w:rFonts w:ascii="DTL Documenta Sans T" w:hAnsi="DTL Documenta Sans T" w:cs="DTL Documenta Sans T"/>
          <w:sz w:val="20"/>
          <w:szCs w:val="20"/>
        </w:rPr>
        <w:t xml:space="preserve">We have focused heavily during the reporting period </w:t>
      </w:r>
      <w:r w:rsidRPr="00D3388E">
        <w:rPr>
          <w:rFonts w:ascii="DTL Documenta Sans T" w:hAnsi="DTL Documenta Sans T" w:cs="DTL Documenta Sans T"/>
          <w:sz w:val="20"/>
          <w:szCs w:val="20"/>
        </w:rPr>
        <w:t>on the issues of working hours, forced labor, wages, and freedom of association.</w:t>
      </w:r>
    </w:p>
    <w:p w:rsidR="002B144C" w:rsidRPr="00D3388E" w:rsidRDefault="002B144C">
      <w:pPr>
        <w:rPr>
          <w:rFonts w:ascii="DTL Documenta Sans T" w:hAnsi="DTL Documenta Sans T" w:cs="DTL Documenta Sans T"/>
          <w:sz w:val="20"/>
          <w:szCs w:val="20"/>
        </w:rPr>
      </w:pPr>
      <w:r w:rsidRPr="00D3388E">
        <w:rPr>
          <w:rFonts w:ascii="DTL Documenta Sans T" w:hAnsi="DTL Documenta Sans T" w:cs="DTL Documenta Sans T"/>
          <w:sz w:val="20"/>
          <w:szCs w:val="20"/>
        </w:rPr>
        <w:t>B 2.3 Integrating and Acting: Integrating Assessment findings internally and taking appropriate action</w:t>
      </w:r>
    </w:p>
    <w:p w:rsidR="002B144C" w:rsidRPr="00D3388E" w:rsidRDefault="00D3388E" w:rsidP="002B144C">
      <w:pPr>
        <w:pStyle w:val="ListParagraph"/>
        <w:numPr>
          <w:ilvl w:val="0"/>
          <w:numId w:val="3"/>
        </w:numPr>
        <w:rPr>
          <w:rFonts w:ascii="DTL Documenta Sans T" w:hAnsi="DTL Documenta Sans T" w:cs="DTL Documenta Sans T"/>
          <w:sz w:val="20"/>
          <w:szCs w:val="20"/>
        </w:rPr>
      </w:pPr>
      <w:r w:rsidRPr="00D3388E">
        <w:rPr>
          <w:rFonts w:ascii="DTL Documenta Sans T" w:hAnsi="DTL Documenta Sans T" w:cs="DTL Documenta Sans T"/>
          <w:b/>
          <w:sz w:val="20"/>
          <w:szCs w:val="20"/>
        </w:rPr>
        <w:t>Answer:</w:t>
      </w:r>
      <w:r w:rsidRPr="00D3388E">
        <w:rPr>
          <w:rFonts w:ascii="DTL Documenta Sans T" w:hAnsi="DTL Documenta Sans T" w:cs="DTL Documenta Sans T"/>
          <w:sz w:val="20"/>
          <w:szCs w:val="20"/>
        </w:rPr>
        <w:t xml:space="preserve"> T</w:t>
      </w:r>
      <w:r w:rsidR="002B144C" w:rsidRPr="00D3388E">
        <w:rPr>
          <w:rFonts w:ascii="DTL Documenta Sans T" w:hAnsi="DTL Documenta Sans T" w:cs="DTL Documenta Sans T"/>
          <w:sz w:val="20"/>
          <w:szCs w:val="20"/>
        </w:rPr>
        <w:t xml:space="preserve">here have been a number of occasions </w:t>
      </w:r>
      <w:r w:rsidRPr="00D3388E">
        <w:rPr>
          <w:rFonts w:ascii="DTL Documenta Sans T" w:hAnsi="DTL Documenta Sans T" w:cs="DTL Documenta Sans T"/>
          <w:sz w:val="20"/>
          <w:szCs w:val="20"/>
        </w:rPr>
        <w:t xml:space="preserve">during the reporting period </w:t>
      </w:r>
      <w:r w:rsidR="002B144C" w:rsidRPr="00D3388E">
        <w:rPr>
          <w:rFonts w:ascii="DTL Documenta Sans T" w:hAnsi="DTL Documenta Sans T" w:cs="DTL Documenta Sans T"/>
          <w:sz w:val="20"/>
          <w:szCs w:val="20"/>
        </w:rPr>
        <w:t>when we have required contractors to stop withholding passports and/or to repay employees for recruitment fees that employees improperly incurred as a condition of co</w:t>
      </w:r>
      <w:r w:rsidRPr="00D3388E">
        <w:rPr>
          <w:rFonts w:ascii="DTL Documenta Sans T" w:hAnsi="DTL Documenta Sans T" w:cs="DTL Documenta Sans T"/>
          <w:sz w:val="20"/>
          <w:szCs w:val="20"/>
        </w:rPr>
        <w:t>ntinuing our business with them</w:t>
      </w:r>
      <w:r w:rsidR="002B144C" w:rsidRPr="00D3388E">
        <w:rPr>
          <w:rFonts w:ascii="DTL Documenta Sans T" w:hAnsi="DTL Documenta Sans T" w:cs="DTL Documenta Sans T"/>
          <w:sz w:val="20"/>
          <w:szCs w:val="20"/>
        </w:rPr>
        <w:t xml:space="preserve">. </w:t>
      </w:r>
    </w:p>
    <w:p w:rsidR="002B144C" w:rsidRPr="007015B5" w:rsidRDefault="002B144C" w:rsidP="002B144C">
      <w:pPr>
        <w:rPr>
          <w:rFonts w:ascii="DTL Documenta Sans T" w:hAnsi="DTL Documenta Sans T" w:cs="DTL Documenta Sans T"/>
          <w:sz w:val="20"/>
          <w:szCs w:val="20"/>
        </w:rPr>
      </w:pPr>
      <w:r w:rsidRPr="007015B5">
        <w:rPr>
          <w:rFonts w:ascii="DTL Documenta Sans T" w:hAnsi="DTL Documenta Sans T" w:cs="DTL Documenta Sans T"/>
          <w:sz w:val="20"/>
          <w:szCs w:val="20"/>
        </w:rPr>
        <w:t>B 2.4 Tracking: Monitoring and evaluating the effectiveness of actions to respond to human rights risks and impacts</w:t>
      </w:r>
    </w:p>
    <w:p w:rsidR="0076437A" w:rsidRPr="006B603A" w:rsidRDefault="006B603A" w:rsidP="004249AC">
      <w:pPr>
        <w:pStyle w:val="ListParagraph"/>
        <w:numPr>
          <w:ilvl w:val="0"/>
          <w:numId w:val="8"/>
        </w:numPr>
        <w:rPr>
          <w:rFonts w:ascii="DTL Documenta Sans T" w:hAnsi="DTL Documenta Sans T" w:cs="DTL Documenta Sans T"/>
          <w:sz w:val="20"/>
          <w:szCs w:val="20"/>
        </w:rPr>
      </w:pPr>
      <w:r w:rsidRPr="006B603A">
        <w:rPr>
          <w:rFonts w:ascii="DTL Documenta Sans T" w:hAnsi="DTL Documenta Sans T" w:cs="DTL Documenta Sans T"/>
          <w:b/>
          <w:sz w:val="20"/>
          <w:szCs w:val="20"/>
        </w:rPr>
        <w:t>Answer</w:t>
      </w:r>
      <w:r w:rsidRPr="006B603A">
        <w:rPr>
          <w:rFonts w:ascii="DTL Documenta Sans T" w:hAnsi="DTL Documenta Sans T" w:cs="DTL Documenta Sans T"/>
          <w:sz w:val="20"/>
          <w:szCs w:val="20"/>
        </w:rPr>
        <w:t xml:space="preserve">: </w:t>
      </w:r>
      <w:r w:rsidR="0076437A" w:rsidRPr="006B603A">
        <w:rPr>
          <w:rFonts w:ascii="DTL Documenta Sans T" w:hAnsi="DTL Documenta Sans T" w:cs="DTL Documenta Sans T"/>
          <w:sz w:val="20"/>
          <w:szCs w:val="20"/>
        </w:rPr>
        <w:t>Hanes knows its efforts to address salient human rights issues are effective in practice because</w:t>
      </w:r>
      <w:r w:rsidR="007015B5" w:rsidRPr="006B603A">
        <w:rPr>
          <w:rFonts w:ascii="DTL Documenta Sans T" w:hAnsi="DTL Documenta Sans T" w:cs="DTL Documenta Sans T"/>
          <w:sz w:val="20"/>
          <w:szCs w:val="20"/>
        </w:rPr>
        <w:t xml:space="preserve"> we insist that identified problems </w:t>
      </w:r>
      <w:r w:rsidR="002B30D9" w:rsidRPr="006B603A">
        <w:rPr>
          <w:rFonts w:ascii="DTL Documenta Sans T" w:hAnsi="DTL Documenta Sans T" w:cs="DTL Documenta Sans T"/>
          <w:sz w:val="20"/>
          <w:szCs w:val="20"/>
        </w:rPr>
        <w:t>at a facility level be promptly</w:t>
      </w:r>
      <w:r w:rsidRPr="006B603A">
        <w:rPr>
          <w:rFonts w:ascii="DTL Documenta Sans T" w:hAnsi="DTL Documenta Sans T" w:cs="DTL Documenta Sans T"/>
          <w:sz w:val="20"/>
          <w:szCs w:val="20"/>
        </w:rPr>
        <w:t xml:space="preserve"> remedied through our corrective action process</w:t>
      </w:r>
      <w:r w:rsidR="00D3396B">
        <w:rPr>
          <w:rFonts w:ascii="DTL Documenta Sans T" w:hAnsi="DTL Documenta Sans T" w:cs="DTL Documenta Sans T"/>
          <w:sz w:val="20"/>
          <w:szCs w:val="20"/>
        </w:rPr>
        <w:t>,</w:t>
      </w:r>
      <w:r w:rsidRPr="006B603A">
        <w:rPr>
          <w:rFonts w:ascii="DTL Documenta Sans T" w:hAnsi="DTL Documenta Sans T" w:cs="DTL Documenta Sans T"/>
          <w:sz w:val="20"/>
          <w:szCs w:val="20"/>
        </w:rPr>
        <w:t xml:space="preserve"> and we have watched audit scores at the vast majority of factories rise as we continue to work with them</w:t>
      </w:r>
      <w:r w:rsidR="00D33E7F">
        <w:rPr>
          <w:rFonts w:ascii="DTL Documenta Sans T" w:hAnsi="DTL Documenta Sans T" w:cs="DTL Documenta Sans T"/>
          <w:sz w:val="20"/>
          <w:szCs w:val="20"/>
        </w:rPr>
        <w:t xml:space="preserve"> and deficiencies are remedied</w:t>
      </w:r>
      <w:r w:rsidRPr="006B603A">
        <w:rPr>
          <w:rFonts w:ascii="DTL Documenta Sans T" w:hAnsi="DTL Documenta Sans T" w:cs="DTL Documenta Sans T"/>
          <w:sz w:val="20"/>
          <w:szCs w:val="20"/>
        </w:rPr>
        <w:t xml:space="preserve">. </w:t>
      </w:r>
    </w:p>
    <w:p w:rsidR="002B144C" w:rsidRPr="006B603A" w:rsidRDefault="002B144C" w:rsidP="002B144C">
      <w:pPr>
        <w:rPr>
          <w:rFonts w:ascii="DTL Documenta Sans T" w:hAnsi="DTL Documenta Sans T" w:cs="DTL Documenta Sans T"/>
          <w:sz w:val="20"/>
          <w:szCs w:val="20"/>
        </w:rPr>
      </w:pPr>
      <w:r w:rsidRPr="006B603A">
        <w:rPr>
          <w:rFonts w:ascii="DTL Documenta Sans T" w:hAnsi="DTL Documenta Sans T" w:cs="DTL Documenta Sans T"/>
          <w:sz w:val="20"/>
          <w:szCs w:val="20"/>
        </w:rPr>
        <w:t xml:space="preserve">C 7 Remedying adverse impacts </w:t>
      </w:r>
      <w:r w:rsidR="004249AC" w:rsidRPr="006B603A">
        <w:rPr>
          <w:rFonts w:ascii="DTL Documenta Sans T" w:hAnsi="DTL Documenta Sans T" w:cs="DTL Documenta Sans T"/>
          <w:sz w:val="20"/>
          <w:szCs w:val="20"/>
        </w:rPr>
        <w:t>and incorporating lessons learned</w:t>
      </w:r>
    </w:p>
    <w:p w:rsidR="006B603A" w:rsidRPr="006B603A" w:rsidRDefault="006B603A" w:rsidP="006B603A">
      <w:pPr>
        <w:pStyle w:val="ListParagraph"/>
        <w:numPr>
          <w:ilvl w:val="0"/>
          <w:numId w:val="8"/>
        </w:numPr>
        <w:rPr>
          <w:rFonts w:ascii="DTL Documenta Sans T" w:hAnsi="DTL Documenta Sans T" w:cs="DTL Documenta Sans T"/>
          <w:sz w:val="20"/>
          <w:szCs w:val="20"/>
        </w:rPr>
      </w:pPr>
      <w:r w:rsidRPr="006B603A">
        <w:rPr>
          <w:rFonts w:ascii="DTL Documenta Sans T" w:hAnsi="DTL Documenta Sans T" w:cs="DTL Documenta Sans T"/>
          <w:b/>
          <w:sz w:val="20"/>
          <w:szCs w:val="20"/>
        </w:rPr>
        <w:t>Answer</w:t>
      </w:r>
      <w:r w:rsidRPr="006B603A">
        <w:rPr>
          <w:rFonts w:ascii="DTL Documenta Sans T" w:hAnsi="DTL Documenta Sans T" w:cs="DTL Documenta Sans T"/>
          <w:sz w:val="20"/>
          <w:szCs w:val="20"/>
        </w:rPr>
        <w:t xml:space="preserve">: See above response to B 2.4. </w:t>
      </w:r>
      <w:r w:rsidR="00D33E7F">
        <w:rPr>
          <w:rFonts w:ascii="DTL Documenta Sans T" w:hAnsi="DTL Documenta Sans T" w:cs="DTL Documenta Sans T"/>
          <w:sz w:val="20"/>
          <w:szCs w:val="20"/>
        </w:rPr>
        <w:t>By way of example</w:t>
      </w:r>
      <w:r w:rsidRPr="006B603A">
        <w:rPr>
          <w:rFonts w:ascii="DTL Documenta Sans T" w:hAnsi="DTL Documenta Sans T" w:cs="DTL Documenta Sans T"/>
          <w:sz w:val="20"/>
          <w:szCs w:val="20"/>
        </w:rPr>
        <w:t>, when we have found freedom of association violations, we have insisted on recognition of the union and reinstatement of fired employees with backpay. We have also insisted on return of passports to employees and refunding of monies that employees have paid to recruiters</w:t>
      </w:r>
      <w:r w:rsidR="00D33E7F">
        <w:rPr>
          <w:rFonts w:ascii="DTL Documenta Sans T" w:hAnsi="DTL Documenta Sans T" w:cs="DTL Documenta Sans T"/>
          <w:sz w:val="20"/>
          <w:szCs w:val="20"/>
        </w:rPr>
        <w:t xml:space="preserve"> when these issues </w:t>
      </w:r>
      <w:r w:rsidR="00D3396B">
        <w:rPr>
          <w:rFonts w:ascii="DTL Documenta Sans T" w:hAnsi="DTL Documenta Sans T" w:cs="DTL Documenta Sans T"/>
          <w:sz w:val="20"/>
          <w:szCs w:val="20"/>
        </w:rPr>
        <w:t>have been</w:t>
      </w:r>
      <w:r w:rsidR="00D33E7F">
        <w:rPr>
          <w:rFonts w:ascii="DTL Documenta Sans T" w:hAnsi="DTL Documenta Sans T" w:cs="DTL Documenta Sans T"/>
          <w:sz w:val="20"/>
          <w:szCs w:val="20"/>
        </w:rPr>
        <w:t xml:space="preserve"> found</w:t>
      </w:r>
      <w:r w:rsidRPr="006B603A">
        <w:rPr>
          <w:rFonts w:ascii="DTL Documenta Sans T" w:hAnsi="DTL Documenta Sans T" w:cs="DTL Documenta Sans T"/>
          <w:sz w:val="20"/>
          <w:szCs w:val="20"/>
        </w:rPr>
        <w:t xml:space="preserve">. </w:t>
      </w:r>
    </w:p>
    <w:p w:rsidR="002B144C" w:rsidRPr="006B603A" w:rsidRDefault="002B144C" w:rsidP="002B144C">
      <w:pPr>
        <w:rPr>
          <w:rFonts w:ascii="DTL Documenta Sans T" w:hAnsi="DTL Documenta Sans T" w:cs="DTL Documenta Sans T"/>
          <w:sz w:val="20"/>
          <w:szCs w:val="20"/>
        </w:rPr>
      </w:pPr>
      <w:r w:rsidRPr="006B603A">
        <w:rPr>
          <w:rFonts w:ascii="DTL Documenta Sans T" w:hAnsi="DTL Documenta Sans T" w:cs="DTL Documenta Sans T"/>
          <w:sz w:val="20"/>
          <w:szCs w:val="20"/>
        </w:rPr>
        <w:t>D 2.2 Aligning purchasing decisions with human rights</w:t>
      </w:r>
    </w:p>
    <w:p w:rsidR="006B603A" w:rsidRPr="006B603A" w:rsidRDefault="006B603A" w:rsidP="006B603A">
      <w:pPr>
        <w:pStyle w:val="Default"/>
        <w:numPr>
          <w:ilvl w:val="0"/>
          <w:numId w:val="8"/>
        </w:numPr>
        <w:rPr>
          <w:color w:val="FF0000"/>
          <w:sz w:val="20"/>
          <w:szCs w:val="20"/>
        </w:rPr>
      </w:pPr>
      <w:r w:rsidRPr="006B603A">
        <w:rPr>
          <w:b/>
          <w:color w:val="auto"/>
          <w:sz w:val="20"/>
          <w:szCs w:val="20"/>
        </w:rPr>
        <w:t>Answer</w:t>
      </w:r>
      <w:r>
        <w:rPr>
          <w:color w:val="auto"/>
          <w:sz w:val="20"/>
          <w:szCs w:val="20"/>
        </w:rPr>
        <w:t xml:space="preserve">: An example of a business interest that may, at times, be in conflict with human rights is lead times. Hanesbrands has worked with retailers to improve average lead times to avoid creating bottlenecks that negatively impact hours worked. In short, we aim to put human rights issues ahead of business objectives when they are in conflict. </w:t>
      </w:r>
    </w:p>
    <w:p w:rsidR="006B603A" w:rsidRPr="006B603A" w:rsidRDefault="006B603A" w:rsidP="006B603A">
      <w:pPr>
        <w:pStyle w:val="Default"/>
        <w:ind w:left="720"/>
        <w:rPr>
          <w:color w:val="FF0000"/>
          <w:sz w:val="20"/>
          <w:szCs w:val="20"/>
        </w:rPr>
      </w:pPr>
    </w:p>
    <w:p w:rsidR="002B144C" w:rsidRPr="00AF0009" w:rsidRDefault="002B144C" w:rsidP="002B144C">
      <w:pPr>
        <w:rPr>
          <w:rFonts w:ascii="DTL Documenta Sans T" w:hAnsi="DTL Documenta Sans T" w:cs="DTL Documenta Sans T"/>
          <w:sz w:val="20"/>
          <w:szCs w:val="20"/>
        </w:rPr>
      </w:pPr>
      <w:r w:rsidRPr="00AF0009">
        <w:rPr>
          <w:rFonts w:ascii="DTL Documenta Sans T" w:hAnsi="DTL Documenta Sans T" w:cs="DTL Documenta Sans T"/>
          <w:sz w:val="20"/>
          <w:szCs w:val="20"/>
        </w:rPr>
        <w:t>D 2.4 Child Labour</w:t>
      </w:r>
    </w:p>
    <w:p w:rsidR="00F17195" w:rsidRPr="00AF0009" w:rsidRDefault="00AF0009" w:rsidP="00D310C9">
      <w:pPr>
        <w:pStyle w:val="ListParagraph"/>
        <w:numPr>
          <w:ilvl w:val="0"/>
          <w:numId w:val="8"/>
        </w:numPr>
        <w:rPr>
          <w:rFonts w:ascii="DTL Documenta Sans T" w:hAnsi="DTL Documenta Sans T" w:cs="DTL Documenta Sans T"/>
          <w:sz w:val="20"/>
          <w:szCs w:val="20"/>
        </w:rPr>
      </w:pPr>
      <w:r w:rsidRPr="00AF0009">
        <w:rPr>
          <w:rFonts w:ascii="DTL Documenta Sans T" w:hAnsi="DTL Documenta Sans T" w:cs="DTL Documenta Sans T"/>
          <w:b/>
          <w:sz w:val="20"/>
          <w:szCs w:val="20"/>
        </w:rPr>
        <w:t>Answer</w:t>
      </w:r>
      <w:r w:rsidRPr="00AF0009">
        <w:rPr>
          <w:rFonts w:ascii="DTL Documenta Sans T" w:hAnsi="DTL Documenta Sans T" w:cs="DTL Documenta Sans T"/>
          <w:sz w:val="20"/>
          <w:szCs w:val="20"/>
        </w:rPr>
        <w:t xml:space="preserve">: </w:t>
      </w:r>
      <w:r w:rsidR="009364B4" w:rsidRPr="00AF0009">
        <w:rPr>
          <w:rFonts w:ascii="DTL Documenta Sans T" w:hAnsi="DTL Documenta Sans T" w:cs="DTL Documenta Sans T"/>
          <w:sz w:val="20"/>
          <w:szCs w:val="20"/>
        </w:rPr>
        <w:t xml:space="preserve">We have very in-depth age verification processes in our owned facilities and have found no instances of child labor in them. We insist on the same processes in our 3rd party supplier factories and audit against </w:t>
      </w:r>
      <w:r w:rsidR="00D33E7F">
        <w:rPr>
          <w:rFonts w:ascii="DTL Documenta Sans T" w:hAnsi="DTL Documenta Sans T" w:cs="DTL Documenta Sans T"/>
          <w:sz w:val="20"/>
          <w:szCs w:val="20"/>
        </w:rPr>
        <w:t>underage</w:t>
      </w:r>
      <w:r w:rsidR="009364B4" w:rsidRPr="00AF0009">
        <w:rPr>
          <w:rFonts w:ascii="DTL Documenta Sans T" w:hAnsi="DTL Documenta Sans T" w:cs="DTL Documenta Sans T"/>
          <w:sz w:val="20"/>
          <w:szCs w:val="20"/>
        </w:rPr>
        <w:t xml:space="preserve"> labor in those factories heavily in our scorecard audit process. Underage labor has happened in supplier factories, but is it rare. The measures we have taken in our intensive auditing </w:t>
      </w:r>
      <w:r w:rsidR="00D33E7F">
        <w:rPr>
          <w:rFonts w:ascii="DTL Documenta Sans T" w:hAnsi="DTL Documenta Sans T" w:cs="DTL Documenta Sans T"/>
          <w:sz w:val="20"/>
          <w:szCs w:val="20"/>
        </w:rPr>
        <w:t xml:space="preserve">process </w:t>
      </w:r>
      <w:r w:rsidR="009364B4" w:rsidRPr="00AF0009">
        <w:rPr>
          <w:rFonts w:ascii="DTL Documenta Sans T" w:hAnsi="DTL Documenta Sans T" w:cs="DTL Documenta Sans T"/>
          <w:sz w:val="20"/>
          <w:szCs w:val="20"/>
        </w:rPr>
        <w:t xml:space="preserve">have significantly helped reduce the instances of underage labor in the last 10+ years. </w:t>
      </w:r>
    </w:p>
    <w:p w:rsidR="002B144C" w:rsidRPr="00DA4D31" w:rsidRDefault="002B144C" w:rsidP="002B144C">
      <w:pPr>
        <w:rPr>
          <w:rFonts w:ascii="DTL Documenta Sans T" w:hAnsi="DTL Documenta Sans T" w:cs="DTL Documenta Sans T"/>
          <w:sz w:val="20"/>
          <w:szCs w:val="20"/>
        </w:rPr>
      </w:pPr>
      <w:r w:rsidRPr="00DA4D31">
        <w:rPr>
          <w:rFonts w:ascii="DTL Documenta Sans T" w:hAnsi="DTL Documenta Sans T" w:cs="DTL Documenta Sans T"/>
          <w:sz w:val="20"/>
          <w:szCs w:val="20"/>
        </w:rPr>
        <w:t>D 2.5 Forced Labour</w:t>
      </w:r>
    </w:p>
    <w:p w:rsidR="00D759A5" w:rsidRPr="00DA4D31" w:rsidRDefault="00DA4D31" w:rsidP="00D759A5">
      <w:pPr>
        <w:pStyle w:val="ListParagraph"/>
        <w:numPr>
          <w:ilvl w:val="0"/>
          <w:numId w:val="8"/>
        </w:numPr>
        <w:rPr>
          <w:rFonts w:ascii="DTL Documenta Sans T" w:hAnsi="DTL Documenta Sans T" w:cs="DTL Documenta Sans T"/>
          <w:sz w:val="20"/>
          <w:szCs w:val="20"/>
        </w:rPr>
      </w:pPr>
      <w:r w:rsidRPr="00DA4D31">
        <w:rPr>
          <w:rFonts w:ascii="DTL Documenta Sans T" w:hAnsi="DTL Documenta Sans T" w:cs="DTL Documenta Sans T"/>
          <w:b/>
          <w:sz w:val="20"/>
          <w:szCs w:val="20"/>
        </w:rPr>
        <w:t>Answer</w:t>
      </w:r>
      <w:r>
        <w:rPr>
          <w:rFonts w:ascii="DTL Documenta Sans T" w:hAnsi="DTL Documenta Sans T" w:cs="DTL Documenta Sans T"/>
          <w:sz w:val="20"/>
          <w:szCs w:val="20"/>
        </w:rPr>
        <w:t xml:space="preserve">: </w:t>
      </w:r>
      <w:r w:rsidRPr="00DA4D31">
        <w:rPr>
          <w:rFonts w:ascii="DTL Documenta Sans T" w:hAnsi="DTL Documenta Sans T" w:cs="DTL Documenta Sans T"/>
          <w:sz w:val="20"/>
          <w:szCs w:val="20"/>
        </w:rPr>
        <w:t>Forced labor is a potential risk in facilities that use a lot of migrant labor, for example</w:t>
      </w:r>
      <w:r w:rsidR="00D33E7F">
        <w:rPr>
          <w:rFonts w:ascii="DTL Documenta Sans T" w:hAnsi="DTL Documenta Sans T" w:cs="DTL Documenta Sans T"/>
          <w:sz w:val="20"/>
          <w:szCs w:val="20"/>
        </w:rPr>
        <w:t xml:space="preserve"> in</w:t>
      </w:r>
      <w:r w:rsidRPr="00DA4D31">
        <w:rPr>
          <w:rFonts w:ascii="DTL Documenta Sans T" w:hAnsi="DTL Documenta Sans T" w:cs="DTL Documenta Sans T"/>
          <w:sz w:val="20"/>
          <w:szCs w:val="20"/>
        </w:rPr>
        <w:t xml:space="preserve"> Jordan and China. These risks exist in both sewing and textile operations. As we’ve discussed, we audit heavily against the issue of forced labor in our scorecard process. In all Jordanian facilities where migrant labor is prevalent, </w:t>
      </w:r>
      <w:r w:rsidR="00D33E7F">
        <w:rPr>
          <w:rFonts w:ascii="DTL Documenta Sans T" w:hAnsi="DTL Documenta Sans T" w:cs="DTL Documenta Sans T"/>
          <w:sz w:val="20"/>
          <w:szCs w:val="20"/>
        </w:rPr>
        <w:t xml:space="preserve">we require facilities to sign and specific document saying they </w:t>
      </w:r>
      <w:r w:rsidRPr="00DA4D31">
        <w:rPr>
          <w:rFonts w:ascii="DTL Documenta Sans T" w:hAnsi="DTL Documenta Sans T" w:cs="DTL Documenta Sans T"/>
          <w:sz w:val="20"/>
          <w:szCs w:val="20"/>
        </w:rPr>
        <w:t xml:space="preserve">will pay all recruiting fees and not withhold passports. Our main measures to assure compliance is our aggressive scorecard auditing process. </w:t>
      </w:r>
    </w:p>
    <w:p w:rsidR="002B144C" w:rsidRPr="00C826B5" w:rsidRDefault="002B144C" w:rsidP="002B144C">
      <w:pPr>
        <w:rPr>
          <w:rFonts w:ascii="DTL Documenta Sans T" w:hAnsi="DTL Documenta Sans T" w:cs="DTL Documenta Sans T"/>
          <w:sz w:val="20"/>
          <w:szCs w:val="20"/>
        </w:rPr>
      </w:pPr>
      <w:r w:rsidRPr="00C826B5">
        <w:rPr>
          <w:rFonts w:ascii="DTL Documenta Sans T" w:hAnsi="DTL Documenta Sans T" w:cs="DTL Documenta Sans T"/>
          <w:sz w:val="20"/>
          <w:szCs w:val="20"/>
        </w:rPr>
        <w:t>D 2.6 Freedom of Association and Collective Bargaining</w:t>
      </w:r>
    </w:p>
    <w:p w:rsidR="00D759A5" w:rsidRPr="00C826B5" w:rsidRDefault="00C826B5" w:rsidP="00D759A5">
      <w:pPr>
        <w:pStyle w:val="ListParagraph"/>
        <w:rPr>
          <w:rFonts w:ascii="DTL Documenta Sans T" w:hAnsi="DTL Documenta Sans T" w:cs="DTL Documenta Sans T"/>
          <w:sz w:val="20"/>
          <w:szCs w:val="20"/>
        </w:rPr>
      </w:pPr>
      <w:r w:rsidRPr="00C826B5">
        <w:rPr>
          <w:rFonts w:ascii="DTL Documenta Sans T" w:hAnsi="DTL Documenta Sans T" w:cs="DTL Documenta Sans T"/>
          <w:b/>
          <w:sz w:val="20"/>
          <w:szCs w:val="20"/>
        </w:rPr>
        <w:t>Answer</w:t>
      </w:r>
      <w:r w:rsidRPr="00C826B5">
        <w:rPr>
          <w:rFonts w:ascii="DTL Documenta Sans T" w:hAnsi="DTL Documenta Sans T" w:cs="DTL Documenta Sans T"/>
          <w:sz w:val="20"/>
          <w:szCs w:val="20"/>
        </w:rPr>
        <w:t xml:space="preserve">: All sewing, textile and other apparel operations are potentially at risk for these issues. We focus heavily on </w:t>
      </w:r>
      <w:r w:rsidR="00D33E7F">
        <w:rPr>
          <w:rFonts w:ascii="DTL Documenta Sans T" w:hAnsi="DTL Documenta Sans T" w:cs="DTL Documenta Sans T"/>
          <w:sz w:val="20"/>
          <w:szCs w:val="20"/>
        </w:rPr>
        <w:t>f</w:t>
      </w:r>
      <w:r w:rsidRPr="00C826B5">
        <w:rPr>
          <w:rFonts w:ascii="DTL Documenta Sans T" w:hAnsi="DTL Documenta Sans T" w:cs="DTL Documenta Sans T"/>
          <w:sz w:val="20"/>
          <w:szCs w:val="20"/>
        </w:rPr>
        <w:t xml:space="preserve">reedom of </w:t>
      </w:r>
      <w:r w:rsidR="00D33E7F">
        <w:rPr>
          <w:rFonts w:ascii="DTL Documenta Sans T" w:hAnsi="DTL Documenta Sans T" w:cs="DTL Documenta Sans T"/>
          <w:sz w:val="20"/>
          <w:szCs w:val="20"/>
        </w:rPr>
        <w:t>a</w:t>
      </w:r>
      <w:r w:rsidRPr="00C826B5">
        <w:rPr>
          <w:rFonts w:ascii="DTL Documenta Sans T" w:hAnsi="DTL Documenta Sans T" w:cs="DTL Documenta Sans T"/>
          <w:sz w:val="20"/>
          <w:szCs w:val="20"/>
        </w:rPr>
        <w:t xml:space="preserve">ssociation questions in our auditing process which includes in-depth, confidential employee interviews. Where we have found such violations, we have insisted on recognition of unions and required the rehiring of fired workers with backpay. </w:t>
      </w:r>
    </w:p>
    <w:p w:rsidR="002B144C" w:rsidRPr="00412F8E" w:rsidRDefault="002B144C" w:rsidP="002B144C">
      <w:pPr>
        <w:rPr>
          <w:rFonts w:ascii="DTL Documenta Sans T" w:hAnsi="DTL Documenta Sans T" w:cs="DTL Documenta Sans T"/>
          <w:sz w:val="20"/>
          <w:szCs w:val="20"/>
        </w:rPr>
      </w:pPr>
      <w:r w:rsidRPr="00412F8E">
        <w:rPr>
          <w:rFonts w:ascii="DTL Documenta Sans T" w:hAnsi="DTL Documenta Sans T" w:cs="DTL Documenta Sans T"/>
          <w:sz w:val="20"/>
          <w:szCs w:val="20"/>
        </w:rPr>
        <w:t>D 2.7.a Fatalities, lost days, injury rates (in own production and manufacturing operations)</w:t>
      </w:r>
    </w:p>
    <w:p w:rsidR="00D759A5" w:rsidRPr="00412F8E" w:rsidRDefault="00CE606E" w:rsidP="00982DE6">
      <w:pPr>
        <w:pStyle w:val="ListParagraph"/>
        <w:numPr>
          <w:ilvl w:val="0"/>
          <w:numId w:val="8"/>
        </w:numPr>
        <w:rPr>
          <w:rFonts w:ascii="DTL Documenta Sans T" w:hAnsi="DTL Documenta Sans T" w:cs="DTL Documenta Sans T"/>
          <w:sz w:val="20"/>
          <w:szCs w:val="20"/>
        </w:rPr>
      </w:pPr>
      <w:r w:rsidRPr="00412F8E">
        <w:rPr>
          <w:rFonts w:ascii="DTL Documenta Sans T" w:hAnsi="DTL Documenta Sans T" w:cs="DTL Documenta Sans T"/>
          <w:b/>
          <w:sz w:val="20"/>
          <w:szCs w:val="20"/>
        </w:rPr>
        <w:lastRenderedPageBreak/>
        <w:t>Answer</w:t>
      </w:r>
      <w:r w:rsidRPr="00412F8E">
        <w:rPr>
          <w:rFonts w:ascii="DTL Documenta Sans T" w:hAnsi="DTL Documenta Sans T" w:cs="DTL Documenta Sans T"/>
          <w:sz w:val="20"/>
          <w:szCs w:val="20"/>
        </w:rPr>
        <w:t>: We have one of the best safety records in the industry and track injury statistics very closely at our owned facilities. Our recordable rate across all owned facilities in 2015 was .34. By way of comparison, the average recordable rate for apparel manufacturing is 1.5, over 4 times our low rate. Despite our low rate, our goal is to drive it down further in 2016 to .30. A large part of our scorecard auditing process involves an intensive look at a facility's safety practices and performance. Identified issues are included in a corrective action plan and followed closely until improvements are made.</w:t>
      </w:r>
    </w:p>
    <w:sectPr w:rsidR="00D759A5" w:rsidRPr="00412F8E" w:rsidSect="00401BD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D0" w:rsidRDefault="00CA6BD0" w:rsidP="00935FC4">
      <w:pPr>
        <w:spacing w:after="0" w:line="240" w:lineRule="auto"/>
      </w:pPr>
      <w:r>
        <w:separator/>
      </w:r>
    </w:p>
  </w:endnote>
  <w:endnote w:type="continuationSeparator" w:id="0">
    <w:p w:rsidR="00CA6BD0" w:rsidRDefault="00CA6BD0" w:rsidP="0093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TL Documenta Sans T">
    <w:altName w:val="DTL Documenta Sans 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87914"/>
      <w:docPartObj>
        <w:docPartGallery w:val="Page Numbers (Bottom of Page)"/>
        <w:docPartUnique/>
      </w:docPartObj>
    </w:sdtPr>
    <w:sdtEndPr>
      <w:rPr>
        <w:noProof/>
      </w:rPr>
    </w:sdtEndPr>
    <w:sdtContent>
      <w:p w:rsidR="00D3396B" w:rsidRDefault="00D3396B">
        <w:pPr>
          <w:pStyle w:val="Footer"/>
          <w:jc w:val="center"/>
        </w:pPr>
        <w:r>
          <w:fldChar w:fldCharType="begin"/>
        </w:r>
        <w:r>
          <w:instrText xml:space="preserve"> PAGE   \* MERGEFORMAT </w:instrText>
        </w:r>
        <w:r>
          <w:fldChar w:fldCharType="separate"/>
        </w:r>
        <w:r w:rsidR="00D779D7">
          <w:rPr>
            <w:noProof/>
          </w:rPr>
          <w:t>1</w:t>
        </w:r>
        <w:r>
          <w:rPr>
            <w:noProof/>
          </w:rPr>
          <w:fldChar w:fldCharType="end"/>
        </w:r>
      </w:p>
    </w:sdtContent>
  </w:sdt>
  <w:p w:rsidR="00D3396B" w:rsidRDefault="00D33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D0" w:rsidRDefault="00CA6BD0" w:rsidP="00935FC4">
      <w:pPr>
        <w:spacing w:after="0" w:line="240" w:lineRule="auto"/>
      </w:pPr>
      <w:r>
        <w:separator/>
      </w:r>
    </w:p>
  </w:footnote>
  <w:footnote w:type="continuationSeparator" w:id="0">
    <w:p w:rsidR="00CA6BD0" w:rsidRDefault="00CA6BD0" w:rsidP="00935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FC4" w:rsidRDefault="00935FC4" w:rsidP="00935F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F82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24E4B"/>
    <w:multiLevelType w:val="hybridMultilevel"/>
    <w:tmpl w:val="B3A8BFA0"/>
    <w:lvl w:ilvl="0" w:tplc="BEF42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37E2F"/>
    <w:multiLevelType w:val="hybridMultilevel"/>
    <w:tmpl w:val="78D8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D6CD0"/>
    <w:multiLevelType w:val="hybridMultilevel"/>
    <w:tmpl w:val="5CA8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B7421"/>
    <w:multiLevelType w:val="hybridMultilevel"/>
    <w:tmpl w:val="ADF2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9780E"/>
    <w:multiLevelType w:val="hybridMultilevel"/>
    <w:tmpl w:val="33688B48"/>
    <w:lvl w:ilvl="0" w:tplc="BEF42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A2164"/>
    <w:multiLevelType w:val="hybridMultilevel"/>
    <w:tmpl w:val="F1B8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45151"/>
    <w:multiLevelType w:val="hybridMultilevel"/>
    <w:tmpl w:val="A146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E41E6"/>
    <w:multiLevelType w:val="hybridMultilevel"/>
    <w:tmpl w:val="D20C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750D6"/>
    <w:multiLevelType w:val="hybridMultilevel"/>
    <w:tmpl w:val="9B84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4006F"/>
    <w:multiLevelType w:val="hybridMultilevel"/>
    <w:tmpl w:val="8F74E484"/>
    <w:lvl w:ilvl="0" w:tplc="BEF42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820C3"/>
    <w:multiLevelType w:val="hybridMultilevel"/>
    <w:tmpl w:val="AB52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3"/>
  </w:num>
  <w:num w:numId="6">
    <w:abstractNumId w:val="7"/>
  </w:num>
  <w:num w:numId="7">
    <w:abstractNumId w:val="9"/>
  </w:num>
  <w:num w:numId="8">
    <w:abstractNumId w:val="5"/>
  </w:num>
  <w:num w:numId="9">
    <w:abstractNumId w:val="0"/>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C4"/>
    <w:rsid w:val="00091A89"/>
    <w:rsid w:val="001B4791"/>
    <w:rsid w:val="001D02FB"/>
    <w:rsid w:val="00236323"/>
    <w:rsid w:val="002A72BC"/>
    <w:rsid w:val="002B144C"/>
    <w:rsid w:val="002B30D9"/>
    <w:rsid w:val="002B35B8"/>
    <w:rsid w:val="00306814"/>
    <w:rsid w:val="00391BA0"/>
    <w:rsid w:val="003F5B23"/>
    <w:rsid w:val="00401BD3"/>
    <w:rsid w:val="00412F8E"/>
    <w:rsid w:val="004249AC"/>
    <w:rsid w:val="00450E6E"/>
    <w:rsid w:val="004564D4"/>
    <w:rsid w:val="00496A6A"/>
    <w:rsid w:val="00527870"/>
    <w:rsid w:val="005427A7"/>
    <w:rsid w:val="005A150A"/>
    <w:rsid w:val="006059F8"/>
    <w:rsid w:val="00625F25"/>
    <w:rsid w:val="006A3D3A"/>
    <w:rsid w:val="006B603A"/>
    <w:rsid w:val="006B6401"/>
    <w:rsid w:val="006C7EBA"/>
    <w:rsid w:val="006F2E4A"/>
    <w:rsid w:val="006F5940"/>
    <w:rsid w:val="007015B5"/>
    <w:rsid w:val="00714BBD"/>
    <w:rsid w:val="007607ED"/>
    <w:rsid w:val="0076437A"/>
    <w:rsid w:val="007A468B"/>
    <w:rsid w:val="00850B31"/>
    <w:rsid w:val="0086754A"/>
    <w:rsid w:val="009310C4"/>
    <w:rsid w:val="00935FC4"/>
    <w:rsid w:val="009364B4"/>
    <w:rsid w:val="00982DE6"/>
    <w:rsid w:val="00987207"/>
    <w:rsid w:val="00991978"/>
    <w:rsid w:val="009C5B4C"/>
    <w:rsid w:val="00A85E64"/>
    <w:rsid w:val="00AF0009"/>
    <w:rsid w:val="00B022DF"/>
    <w:rsid w:val="00BB7C1D"/>
    <w:rsid w:val="00C45BEA"/>
    <w:rsid w:val="00C66B47"/>
    <w:rsid w:val="00C826B5"/>
    <w:rsid w:val="00CA6BD0"/>
    <w:rsid w:val="00CE606E"/>
    <w:rsid w:val="00D310C9"/>
    <w:rsid w:val="00D3388E"/>
    <w:rsid w:val="00D3396B"/>
    <w:rsid w:val="00D33E7F"/>
    <w:rsid w:val="00D36FF8"/>
    <w:rsid w:val="00D759A5"/>
    <w:rsid w:val="00D779D7"/>
    <w:rsid w:val="00DA4D31"/>
    <w:rsid w:val="00E132FD"/>
    <w:rsid w:val="00E35E25"/>
    <w:rsid w:val="00E50A33"/>
    <w:rsid w:val="00E60FAF"/>
    <w:rsid w:val="00E7651A"/>
    <w:rsid w:val="00EB3F9E"/>
    <w:rsid w:val="00EC48BA"/>
    <w:rsid w:val="00EF225E"/>
    <w:rsid w:val="00F17195"/>
    <w:rsid w:val="00F53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D7312B-F357-41E2-AAC2-54CF82B4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A7"/>
    <w:pPr>
      <w:ind w:left="720"/>
      <w:contextualSpacing/>
    </w:pPr>
  </w:style>
  <w:style w:type="paragraph" w:styleId="ListBullet">
    <w:name w:val="List Bullet"/>
    <w:basedOn w:val="Normal"/>
    <w:uiPriority w:val="99"/>
    <w:unhideWhenUsed/>
    <w:rsid w:val="004249AC"/>
    <w:pPr>
      <w:numPr>
        <w:numId w:val="9"/>
      </w:numPr>
      <w:contextualSpacing/>
    </w:pPr>
  </w:style>
  <w:style w:type="paragraph" w:styleId="Header">
    <w:name w:val="header"/>
    <w:basedOn w:val="Normal"/>
    <w:link w:val="HeaderChar"/>
    <w:uiPriority w:val="99"/>
    <w:unhideWhenUsed/>
    <w:rsid w:val="0093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C4"/>
  </w:style>
  <w:style w:type="paragraph" w:styleId="Footer">
    <w:name w:val="footer"/>
    <w:basedOn w:val="Normal"/>
    <w:link w:val="FooterChar"/>
    <w:uiPriority w:val="99"/>
    <w:unhideWhenUsed/>
    <w:rsid w:val="0093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C4"/>
  </w:style>
  <w:style w:type="paragraph" w:styleId="BalloonText">
    <w:name w:val="Balloon Text"/>
    <w:basedOn w:val="Normal"/>
    <w:link w:val="BalloonTextChar"/>
    <w:uiPriority w:val="99"/>
    <w:semiHidden/>
    <w:unhideWhenUsed/>
    <w:rsid w:val="00527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70"/>
    <w:rPr>
      <w:rFonts w:ascii="Segoe UI" w:hAnsi="Segoe UI" w:cs="Segoe UI"/>
      <w:sz w:val="18"/>
      <w:szCs w:val="18"/>
    </w:rPr>
  </w:style>
  <w:style w:type="paragraph" w:customStyle="1" w:styleId="Default">
    <w:name w:val="Default"/>
    <w:rsid w:val="00A85E64"/>
    <w:pPr>
      <w:autoSpaceDE w:val="0"/>
      <w:autoSpaceDN w:val="0"/>
      <w:adjustRightInd w:val="0"/>
      <w:spacing w:after="0" w:line="240" w:lineRule="auto"/>
    </w:pPr>
    <w:rPr>
      <w:rFonts w:ascii="DTL Documenta Sans T" w:hAnsi="DTL Documenta Sans T" w:cs="DTL Documenta Sans 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Hunsucker, Phillip</dc:creator>
  <cp:keywords/>
  <dc:description/>
  <cp:lastModifiedBy>Hunsucker, Phillip</cp:lastModifiedBy>
  <cp:revision>2</cp:revision>
  <cp:lastPrinted>2016-12-02T14:08:00Z</cp:lastPrinted>
  <dcterms:created xsi:type="dcterms:W3CDTF">2016-12-02T16:12:00Z</dcterms:created>
  <dcterms:modified xsi:type="dcterms:W3CDTF">2016-12-02T16:12:00Z</dcterms:modified>
</cp:coreProperties>
</file>