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5B6C" w14:textId="51E165B2" w:rsidR="00885C17" w:rsidRPr="00BB5B03" w:rsidRDefault="00885C17" w:rsidP="0087788B">
      <w:pPr>
        <w:shd w:val="clear" w:color="auto" w:fill="FFFFFF"/>
        <w:spacing w:after="225"/>
        <w:jc w:val="center"/>
        <w:outlineLvl w:val="3"/>
        <w:rPr>
          <w:b/>
        </w:rPr>
      </w:pPr>
      <w:bookmarkStart w:id="0" w:name="_GoBack"/>
      <w:bookmarkEnd w:id="0"/>
      <w:r>
        <w:rPr>
          <w:b/>
          <w:noProof/>
        </w:rPr>
        <w:drawing>
          <wp:inline distT="0" distB="0" distL="0" distR="0" wp14:anchorId="2464F75E" wp14:editId="50728898">
            <wp:extent cx="2844595" cy="71692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kinne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0387" cy="718384"/>
                    </a:xfrm>
                    <a:prstGeom prst="rect">
                      <a:avLst/>
                    </a:prstGeom>
                  </pic:spPr>
                </pic:pic>
              </a:graphicData>
            </a:graphic>
          </wp:inline>
        </w:drawing>
      </w:r>
      <w:r w:rsidR="00BD1238">
        <w:rPr>
          <w:b/>
        </w:rPr>
        <w:pict w14:anchorId="52B9A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95pt;height:76.05pt">
            <v:imagedata r:id="rId8" o:title="webster_leiden_280_136 original"/>
          </v:shape>
        </w:pict>
      </w:r>
    </w:p>
    <w:p w14:paraId="29002839" w14:textId="77777777" w:rsidR="00AC441B" w:rsidRDefault="00AC441B" w:rsidP="006731E7">
      <w:pPr>
        <w:shd w:val="clear" w:color="auto" w:fill="FFFFFF"/>
        <w:spacing w:after="225"/>
        <w:jc w:val="center"/>
        <w:outlineLvl w:val="3"/>
        <w:rPr>
          <w:b/>
        </w:rPr>
      </w:pPr>
    </w:p>
    <w:p w14:paraId="4BE018F9" w14:textId="77777777" w:rsidR="006731E7" w:rsidRPr="005E2627" w:rsidRDefault="006731E7" w:rsidP="006731E7">
      <w:pPr>
        <w:shd w:val="clear" w:color="auto" w:fill="FFFFFF"/>
        <w:spacing w:after="225"/>
        <w:jc w:val="center"/>
        <w:outlineLvl w:val="3"/>
        <w:rPr>
          <w:rFonts w:eastAsia="Times New Roman"/>
        </w:rPr>
      </w:pPr>
      <w:r w:rsidRPr="005E2627">
        <w:rPr>
          <w:b/>
        </w:rPr>
        <w:t xml:space="preserve">Call for Papers:  </w:t>
      </w:r>
    </w:p>
    <w:p w14:paraId="0E677BBE" w14:textId="04CB5B55" w:rsidR="00BB5B03" w:rsidRDefault="00877E4B" w:rsidP="00BB5B03">
      <w:pPr>
        <w:shd w:val="clear" w:color="auto" w:fill="FFFFFF"/>
        <w:spacing w:after="225"/>
        <w:jc w:val="center"/>
        <w:outlineLvl w:val="5"/>
        <w:rPr>
          <w:rFonts w:eastAsia="Times New Roman"/>
          <w:b/>
          <w:bCs/>
        </w:rPr>
      </w:pPr>
      <w:r>
        <w:rPr>
          <w:noProof/>
          <w:lang w:eastAsia="zh-CN"/>
        </w:rPr>
        <w:pict w14:anchorId="0678878C">
          <v:shape id="_x0000_s1026" type="#_x0000_t75" alt="Manacles" style="position:absolute;left:0;text-align:left;margin-left:13.05pt;margin-top:77.4pt;width:459pt;height:268.45pt;z-index:251659264;mso-wrap-edited:f;mso-width-percent:0;mso-height-percent:0;mso-position-horizontal-relative:text;mso-position-vertical-relative:text;mso-width-percent:0;mso-height-percent:0;mso-width-relative:page;mso-height-relative:page" wrapcoords="-37 0 -37 21536 21600 21536 21600 0 -37 0">
            <v:imagedata r:id="rId9" o:title="Manacles"/>
            <w10:wrap type="tight"/>
          </v:shape>
        </w:pict>
      </w:r>
      <w:r w:rsidR="006731E7" w:rsidRPr="005E2627">
        <w:rPr>
          <w:rFonts w:eastAsia="Times New Roman"/>
          <w:b/>
          <w:bCs/>
        </w:rPr>
        <w:t xml:space="preserve">SLAVERY PAST, PRESENT &amp; FUTURE: </w:t>
      </w:r>
      <w:r w:rsidR="00BB5B03">
        <w:rPr>
          <w:rFonts w:eastAsia="Times New Roman"/>
          <w:b/>
          <w:bCs/>
        </w:rPr>
        <w:t>5</w:t>
      </w:r>
      <w:r w:rsidR="006B625F">
        <w:rPr>
          <w:rFonts w:eastAsia="Times New Roman"/>
          <w:b/>
          <w:bCs/>
        </w:rPr>
        <w:t xml:space="preserve">th </w:t>
      </w:r>
      <w:r w:rsidR="00E15C3A">
        <w:rPr>
          <w:rFonts w:eastAsia="Times New Roman"/>
          <w:b/>
          <w:bCs/>
        </w:rPr>
        <w:t>Global Meeting</w:t>
      </w:r>
      <w:r w:rsidR="00E15C3A">
        <w:rPr>
          <w:rFonts w:eastAsia="Times New Roman"/>
          <w:b/>
          <w:bCs/>
        </w:rPr>
        <w:br/>
      </w:r>
      <w:r w:rsidR="00E15C3A">
        <w:rPr>
          <w:rFonts w:eastAsia="Times New Roman"/>
          <w:b/>
          <w:bCs/>
        </w:rPr>
        <w:br/>
      </w:r>
      <w:r w:rsidR="00BB5B03">
        <w:rPr>
          <w:rFonts w:eastAsia="Times New Roman"/>
          <w:b/>
          <w:bCs/>
        </w:rPr>
        <w:t>Webster University, Leiden, The Netherlands</w:t>
      </w:r>
      <w:r w:rsidR="00BB5B03">
        <w:rPr>
          <w:rFonts w:eastAsia="Times New Roman"/>
          <w:b/>
          <w:bCs/>
        </w:rPr>
        <w:br/>
        <w:t>June 22-24, 2020</w:t>
      </w:r>
    </w:p>
    <w:p w14:paraId="0613DD31" w14:textId="77777777" w:rsidR="00AC441B" w:rsidRDefault="00AC441B" w:rsidP="006731E7">
      <w:pPr>
        <w:shd w:val="clear" w:color="auto" w:fill="FFFFFF"/>
        <w:spacing w:after="225"/>
        <w:jc w:val="center"/>
        <w:outlineLvl w:val="5"/>
        <w:rPr>
          <w:rFonts w:eastAsia="Times New Roman"/>
          <w:b/>
          <w:bCs/>
        </w:rPr>
      </w:pPr>
    </w:p>
    <w:p w14:paraId="5F649382" w14:textId="77777777" w:rsidR="003014B0" w:rsidRDefault="003014B0" w:rsidP="006731E7"/>
    <w:p w14:paraId="668FFBAA" w14:textId="4BF76D17" w:rsidR="00BF58FC" w:rsidRDefault="007030EE" w:rsidP="00BF58FC">
      <w:r>
        <w:t>Slavery</w:t>
      </w:r>
      <w:r w:rsidR="006731E7" w:rsidRPr="005E2627">
        <w:t xml:space="preserve"> (the </w:t>
      </w:r>
      <w:r w:rsidR="006B625F">
        <w:t>treatment</w:t>
      </w:r>
      <w:r w:rsidR="006731E7" w:rsidRPr="005E2627">
        <w:t xml:space="preserve"> of human</w:t>
      </w:r>
      <w:r w:rsidR="00E418AC">
        <w:t xml:space="preserve">s </w:t>
      </w:r>
      <w:r w:rsidR="006731E7" w:rsidRPr="005E2627">
        <w:t>as chattel)</w:t>
      </w:r>
      <w:r>
        <w:t xml:space="preserve"> and </w:t>
      </w:r>
      <w:r w:rsidR="006731E7" w:rsidRPr="005E2627">
        <w:t>enslavement through conquest,</w:t>
      </w:r>
      <w:r w:rsidR="006B625F">
        <w:t xml:space="preserve"> birth</w:t>
      </w:r>
      <w:r>
        <w:t xml:space="preserve">, </w:t>
      </w:r>
      <w:r w:rsidR="006B625F">
        <w:t>gender, race, ethnicity</w:t>
      </w:r>
      <w:r>
        <w:t xml:space="preserve">, </w:t>
      </w:r>
      <w:r w:rsidR="00F42438">
        <w:t xml:space="preserve">kinship, </w:t>
      </w:r>
      <w:r w:rsidR="006731E7" w:rsidRPr="005E2627">
        <w:t>and exploitation of indebtedness</w:t>
      </w:r>
      <w:r w:rsidR="00E418AC">
        <w:t xml:space="preserve"> </w:t>
      </w:r>
      <w:r w:rsidR="006731E7" w:rsidRPr="005E2627">
        <w:t xml:space="preserve">have been </w:t>
      </w:r>
      <w:r w:rsidR="00E15C3A">
        <w:t>an intrinsic part of human societies</w:t>
      </w:r>
      <w:r w:rsidR="006731E7" w:rsidRPr="005E2627">
        <w:t xml:space="preserve">. </w:t>
      </w:r>
    </w:p>
    <w:p w14:paraId="179FBFDB" w14:textId="27207927" w:rsidR="00BF58FC" w:rsidRPr="004F5D32" w:rsidRDefault="00BF58FC" w:rsidP="00BF58FC">
      <w:r>
        <w:t>Slavery and a variety of other forms of exploitation</w:t>
      </w:r>
      <w:r w:rsidRPr="004F5D32">
        <w:t xml:space="preserve"> existed in ancient societies </w:t>
      </w:r>
      <w:r w:rsidR="00072F56">
        <w:t>across the world,</w:t>
      </w:r>
      <w:r w:rsidRPr="004F5D32">
        <w:t xml:space="preserve"> and </w:t>
      </w:r>
      <w:r w:rsidR="00072F56">
        <w:t xml:space="preserve">in </w:t>
      </w:r>
      <w:r w:rsidRPr="004F5D32">
        <w:t xml:space="preserve">many other states and territories.  The Transatlantic Slave Trade furnished at least 10 million Africans for slavery throughout the Americas.  </w:t>
      </w:r>
    </w:p>
    <w:p w14:paraId="5A9CF669" w14:textId="43702B88" w:rsidR="004F5D32" w:rsidRPr="004F5D32" w:rsidRDefault="004F5D32" w:rsidP="00E418AC">
      <w:r w:rsidRPr="004F5D32">
        <w:t xml:space="preserve"> </w:t>
      </w:r>
    </w:p>
    <w:p w14:paraId="52A5F8DA" w14:textId="01069D01" w:rsidR="006731E7" w:rsidRPr="005E2627" w:rsidRDefault="006731E7" w:rsidP="007030EE">
      <w:r w:rsidRPr="005E2627">
        <w:lastRenderedPageBreak/>
        <w:t xml:space="preserve">Controversial </w:t>
      </w:r>
      <w:r w:rsidR="006B625F">
        <w:t xml:space="preserve">and contested </w:t>
      </w:r>
      <w:r w:rsidRPr="005E2627">
        <w:t xml:space="preserve">estimates indicate that up to </w:t>
      </w:r>
      <w:r w:rsidR="006B625F">
        <w:t>40</w:t>
      </w:r>
      <w:r w:rsidR="006B625F" w:rsidRPr="005E2627">
        <w:t xml:space="preserve"> </w:t>
      </w:r>
      <w:r w:rsidRPr="005E2627">
        <w:t>million people worldwide are enslaved</w:t>
      </w:r>
      <w:r w:rsidR="00E15C3A">
        <w:t xml:space="preserve"> today</w:t>
      </w:r>
      <w:r w:rsidRPr="005E2627">
        <w:t>.  This modern re-emergence of slavery</w:t>
      </w:r>
      <w:r w:rsidR="004F5D32">
        <w:t xml:space="preserve"> into public view</w:t>
      </w:r>
      <w:r w:rsidRPr="005E2627">
        <w:t>, following</w:t>
      </w:r>
      <w:r>
        <w:t xml:space="preserve"> legal</w:t>
      </w:r>
      <w:r w:rsidRPr="005E2627">
        <w:t xml:space="preserve"> abolition</w:t>
      </w:r>
      <w:r w:rsidR="00E33D16">
        <w:t xml:space="preserve"> of the trans-Atlantic slave trade</w:t>
      </w:r>
      <w:r w:rsidRPr="005E2627">
        <w:t xml:space="preserve"> over two hundred years ago, is said to be linked to the deepening interconnectedness of countries in the global economy, overpopulation, and the economic and other vulnerabilities of individual victims and communities.</w:t>
      </w:r>
    </w:p>
    <w:p w14:paraId="416C2328" w14:textId="293C6E63" w:rsidR="00E418AC" w:rsidRDefault="0027719E" w:rsidP="00AC441B">
      <w:r>
        <w:t>But should we think of these people as enslaved? And if so, is slavery an inevitable part of the human condition? Like ‘consumers’ of past eras, such as early industrialization, are we dependent on the exploitation of others?</w:t>
      </w:r>
      <w:r w:rsidR="00E418AC">
        <w:t xml:space="preserve"> </w:t>
      </w:r>
      <w:r w:rsidR="00AC441B">
        <w:t xml:space="preserve">What does the persistence and mutations of different forms of exploitation mean in the context of abolition and recognition of universal individual and collective human rights?  </w:t>
      </w:r>
    </w:p>
    <w:p w14:paraId="591C3CB3" w14:textId="1761A6E7" w:rsidR="006731E7" w:rsidRDefault="0027719E" w:rsidP="00AC441B">
      <w:r>
        <w:t xml:space="preserve">The varieties of contemporary forms of exploitation appear to be endless. </w:t>
      </w:r>
      <w:r w:rsidR="006731E7" w:rsidRPr="005E2627">
        <w:t xml:space="preserve">This </w:t>
      </w:r>
      <w:r w:rsidR="006B625F">
        <w:t xml:space="preserve">interdisciplinary </w:t>
      </w:r>
      <w:r w:rsidR="006731E7" w:rsidRPr="005E2627">
        <w:t xml:space="preserve">conference will </w:t>
      </w:r>
      <w:r w:rsidR="006B625F">
        <w:t xml:space="preserve">facilitate a multidisciplinary exploration of </w:t>
      </w:r>
      <w:r w:rsidR="006731E7" w:rsidRPr="005E2627">
        <w:t>slavery in all its dimensions</w:t>
      </w:r>
      <w:r w:rsidR="00E418AC">
        <w:t>.</w:t>
      </w:r>
      <w:r w:rsidR="006731E7" w:rsidRPr="005E2627">
        <w:t xml:space="preserve">  </w:t>
      </w:r>
    </w:p>
    <w:p w14:paraId="1FF81D8D" w14:textId="4D6F6670" w:rsidR="00E418AC" w:rsidRPr="00492E36" w:rsidRDefault="006B625F" w:rsidP="00E418AC">
      <w:pPr>
        <w:rPr>
          <w:i/>
          <w:iCs/>
        </w:rPr>
      </w:pPr>
      <w:r w:rsidRPr="00492E36">
        <w:rPr>
          <w:i/>
          <w:iCs/>
        </w:rPr>
        <w:t>Submissions are sought from people from all walks of life</w:t>
      </w:r>
      <w:r w:rsidR="00BF58FC">
        <w:rPr>
          <w:i/>
          <w:iCs/>
        </w:rPr>
        <w:t xml:space="preserve"> and identities</w:t>
      </w:r>
      <w:r w:rsidRPr="00492E36">
        <w:rPr>
          <w:i/>
          <w:iCs/>
        </w:rPr>
        <w:t>, including</w:t>
      </w:r>
      <w:r w:rsidR="00E418AC" w:rsidRPr="00492E36">
        <w:rPr>
          <w:i/>
          <w:iCs/>
        </w:rPr>
        <w:t>:</w:t>
      </w:r>
    </w:p>
    <w:p w14:paraId="0FA2A975" w14:textId="6872017D" w:rsidR="00E418AC" w:rsidRDefault="00E418AC" w:rsidP="00492E36">
      <w:pPr>
        <w:pStyle w:val="ListParagraph"/>
        <w:numPr>
          <w:ilvl w:val="0"/>
          <w:numId w:val="5"/>
        </w:numPr>
      </w:pPr>
      <w:r w:rsidRPr="00492E36">
        <w:rPr>
          <w:b/>
          <w:bCs/>
        </w:rPr>
        <w:t>A</w:t>
      </w:r>
      <w:r w:rsidR="006B625F" w:rsidRPr="00492E36">
        <w:rPr>
          <w:b/>
          <w:bCs/>
        </w:rPr>
        <w:t>cademics</w:t>
      </w:r>
      <w:r>
        <w:t>: from all disciplines, such</w:t>
      </w:r>
      <w:r w:rsidR="006B625F" w:rsidRPr="005E2627">
        <w:t xml:space="preserve"> as art, </w:t>
      </w:r>
      <w:r w:rsidR="00CF7117">
        <w:t xml:space="preserve">film, </w:t>
      </w:r>
      <w:r w:rsidR="006B625F" w:rsidRPr="005E2627">
        <w:t>anthropology,</w:t>
      </w:r>
      <w:r w:rsidR="006B625F">
        <w:t xml:space="preserve"> sociology,</w:t>
      </w:r>
      <w:r w:rsidR="006B625F" w:rsidRPr="005E2627">
        <w:t xml:space="preserve"> history, ethnic studies, politics, </w:t>
      </w:r>
      <w:r w:rsidR="006B625F">
        <w:t xml:space="preserve">social work, </w:t>
      </w:r>
      <w:r w:rsidR="006B625F" w:rsidRPr="005E2627">
        <w:t>economics</w:t>
      </w:r>
      <w:r>
        <w:t>, and any field that touches the study of exploitation</w:t>
      </w:r>
    </w:p>
    <w:p w14:paraId="4E9322C1" w14:textId="3A03D3DB" w:rsidR="00E418AC" w:rsidRDefault="00E418AC" w:rsidP="00492E36">
      <w:pPr>
        <w:pStyle w:val="ListParagraph"/>
        <w:numPr>
          <w:ilvl w:val="0"/>
          <w:numId w:val="5"/>
        </w:numPr>
      </w:pPr>
      <w:r w:rsidRPr="00492E36">
        <w:rPr>
          <w:b/>
          <w:bCs/>
        </w:rPr>
        <w:t>Civil society members</w:t>
      </w:r>
      <w:r>
        <w:t xml:space="preserve">: human rights </w:t>
      </w:r>
      <w:r w:rsidR="006B625F" w:rsidRPr="005E2627">
        <w:t xml:space="preserve">activists, </w:t>
      </w:r>
      <w:r w:rsidR="00AC441B">
        <w:t xml:space="preserve">leaders in non-governmental organizations, </w:t>
      </w:r>
      <w:r w:rsidR="006B625F" w:rsidRPr="005E2627">
        <w:t xml:space="preserve">and </w:t>
      </w:r>
      <w:r>
        <w:t>others in the NGO or social advocacy fields</w:t>
      </w:r>
    </w:p>
    <w:p w14:paraId="3CC4BAFC" w14:textId="3FE351CC" w:rsidR="00E418AC" w:rsidRDefault="00E418AC" w:rsidP="00492E36">
      <w:pPr>
        <w:pStyle w:val="ListParagraph"/>
        <w:numPr>
          <w:ilvl w:val="0"/>
          <w:numId w:val="5"/>
        </w:numPr>
      </w:pPr>
      <w:r w:rsidRPr="00492E36">
        <w:rPr>
          <w:b/>
          <w:bCs/>
        </w:rPr>
        <w:t>Professionals</w:t>
      </w:r>
      <w:r>
        <w:t xml:space="preserve">: </w:t>
      </w:r>
      <w:r w:rsidR="00BF58FC">
        <w:t>s</w:t>
      </w:r>
      <w:r w:rsidR="00BF58FC" w:rsidRPr="005E2627">
        <w:t xml:space="preserve">ocial workers, </w:t>
      </w:r>
      <w:r>
        <w:t xml:space="preserve">corporate social responsibility </w:t>
      </w:r>
      <w:r w:rsidR="00BF58FC">
        <w:t xml:space="preserve">and business ethics </w:t>
      </w:r>
      <w:r>
        <w:t>professionals, business leaders, and health care professionals</w:t>
      </w:r>
    </w:p>
    <w:p w14:paraId="67B4DCA0" w14:textId="2BEFF300" w:rsidR="00E418AC" w:rsidRDefault="00E418AC" w:rsidP="00492E36">
      <w:pPr>
        <w:pStyle w:val="ListParagraph"/>
        <w:numPr>
          <w:ilvl w:val="0"/>
          <w:numId w:val="5"/>
        </w:numPr>
      </w:pPr>
      <w:r w:rsidRPr="00492E36">
        <w:rPr>
          <w:b/>
          <w:bCs/>
        </w:rPr>
        <w:t>G</w:t>
      </w:r>
      <w:r w:rsidR="006B625F" w:rsidRPr="00492E36">
        <w:rPr>
          <w:b/>
          <w:bCs/>
        </w:rPr>
        <w:t xml:space="preserve">overnment </w:t>
      </w:r>
      <w:r w:rsidRPr="00492E36">
        <w:rPr>
          <w:b/>
          <w:bCs/>
        </w:rPr>
        <w:t>actors</w:t>
      </w:r>
      <w:r>
        <w:t>: representatives, policymakers, lobbyists, and analysts</w:t>
      </w:r>
    </w:p>
    <w:p w14:paraId="35005F24" w14:textId="0EC5E5C4" w:rsidR="006731E7" w:rsidRPr="005E2627" w:rsidRDefault="00E418AC" w:rsidP="00492E36">
      <w:pPr>
        <w:pStyle w:val="ListParagraph"/>
        <w:numPr>
          <w:ilvl w:val="0"/>
          <w:numId w:val="5"/>
        </w:numPr>
      </w:pPr>
      <w:r w:rsidRPr="00492E36">
        <w:rPr>
          <w:b/>
          <w:bCs/>
        </w:rPr>
        <w:t>Global citizens with personal connections</w:t>
      </w:r>
      <w:r w:rsidR="00BF58FC">
        <w:rPr>
          <w:b/>
          <w:bCs/>
        </w:rPr>
        <w:t xml:space="preserve"> to slavery or exploitation</w:t>
      </w:r>
      <w:r>
        <w:t>: f</w:t>
      </w:r>
      <w:r w:rsidR="006B625F" w:rsidRPr="005E2627">
        <w:t xml:space="preserve">ormer slaves </w:t>
      </w:r>
      <w:r w:rsidR="00AC441B">
        <w:t>or</w:t>
      </w:r>
      <w:r w:rsidR="00AC441B" w:rsidRPr="005E2627">
        <w:t xml:space="preserve"> </w:t>
      </w:r>
      <w:r w:rsidR="006B625F" w:rsidRPr="005E2627">
        <w:t>indentured laborers</w:t>
      </w:r>
      <w:r w:rsidR="00AC441B">
        <w:t xml:space="preserve">, </w:t>
      </w:r>
      <w:r w:rsidR="006B625F" w:rsidRPr="005E2627">
        <w:t>members of at-risk populations</w:t>
      </w:r>
      <w:r w:rsidR="00AC441B">
        <w:t xml:space="preserve">, </w:t>
      </w:r>
      <w:r w:rsidR="006B625F" w:rsidRPr="005E2627">
        <w:t xml:space="preserve">migrant </w:t>
      </w:r>
      <w:r w:rsidR="00AC441B">
        <w:t>or</w:t>
      </w:r>
      <w:r w:rsidR="00AC441B" w:rsidRPr="005E2627">
        <w:t xml:space="preserve"> </w:t>
      </w:r>
      <w:r w:rsidR="006B625F" w:rsidRPr="005E2627">
        <w:t>guest workers, non</w:t>
      </w:r>
      <w:r w:rsidR="00BF58FC">
        <w:t>-</w:t>
      </w:r>
      <w:r w:rsidR="006B625F" w:rsidRPr="005E2627">
        <w:t>regularized immigrants, and refugees</w:t>
      </w:r>
    </w:p>
    <w:p w14:paraId="11E95849" w14:textId="405375F8" w:rsidR="00072F56" w:rsidRPr="006D5E35" w:rsidRDefault="00072F56" w:rsidP="00E418AC">
      <w:pPr>
        <w:rPr>
          <w:rFonts w:cs="Times New Roman"/>
          <w:b/>
          <w:i/>
          <w:iCs/>
        </w:rPr>
      </w:pPr>
      <w:r w:rsidRPr="006D5E35">
        <w:rPr>
          <w:rFonts w:cs="Times New Roman"/>
          <w:b/>
          <w:i/>
          <w:iCs/>
        </w:rPr>
        <w:t>We particularly encourage submissions from the Global South.</w:t>
      </w:r>
    </w:p>
    <w:p w14:paraId="5E266292" w14:textId="77777777" w:rsidR="00072F56" w:rsidRDefault="00072F56" w:rsidP="00E418AC">
      <w:pPr>
        <w:rPr>
          <w:rFonts w:cs="Times New Roman"/>
          <w:iCs/>
        </w:rPr>
      </w:pPr>
    </w:p>
    <w:p w14:paraId="6A4EB362" w14:textId="1511924D" w:rsidR="006731E7" w:rsidRPr="00492E36" w:rsidRDefault="006731E7" w:rsidP="00E418AC">
      <w:pPr>
        <w:rPr>
          <w:rFonts w:cs="Times New Roman"/>
          <w:i/>
          <w:iCs/>
        </w:rPr>
      </w:pPr>
      <w:r w:rsidRPr="00492E36">
        <w:rPr>
          <w:rFonts w:cs="Times New Roman"/>
          <w:i/>
          <w:iCs/>
        </w:rPr>
        <w:t>Potential themes and sub-themes</w:t>
      </w:r>
      <w:r w:rsidR="00E15C3A" w:rsidRPr="00492E36">
        <w:rPr>
          <w:rFonts w:cs="Times New Roman"/>
          <w:i/>
          <w:iCs/>
        </w:rPr>
        <w:t xml:space="preserve"> </w:t>
      </w:r>
      <w:r w:rsidRPr="00492E36">
        <w:rPr>
          <w:rFonts w:cs="Times New Roman"/>
          <w:i/>
          <w:iCs/>
        </w:rPr>
        <w:t>include but are not limited to:</w:t>
      </w:r>
    </w:p>
    <w:p w14:paraId="68449622" w14:textId="2FB60DCC" w:rsidR="006731E7" w:rsidRPr="00492E36" w:rsidRDefault="006731E7" w:rsidP="006731E7">
      <w:pPr>
        <w:numPr>
          <w:ilvl w:val="0"/>
          <w:numId w:val="1"/>
        </w:numPr>
        <w:spacing w:after="0"/>
        <w:rPr>
          <w:rFonts w:cs="Times New Roman"/>
          <w:b/>
          <w:bCs/>
        </w:rPr>
      </w:pPr>
      <w:r w:rsidRPr="00492E36">
        <w:rPr>
          <w:rFonts w:cs="Times New Roman"/>
          <w:b/>
          <w:bCs/>
        </w:rPr>
        <w:t>Defining Slavery</w:t>
      </w:r>
    </w:p>
    <w:p w14:paraId="2A4086E5" w14:textId="77777777" w:rsidR="006731E7" w:rsidRPr="005E2627" w:rsidRDefault="006731E7" w:rsidP="006731E7">
      <w:pPr>
        <w:numPr>
          <w:ilvl w:val="1"/>
          <w:numId w:val="1"/>
        </w:numPr>
        <w:spacing w:after="0"/>
        <w:rPr>
          <w:rFonts w:cs="Times New Roman"/>
        </w:rPr>
      </w:pPr>
      <w:r w:rsidRPr="005E2627">
        <w:rPr>
          <w:rFonts w:cs="Times New Roman"/>
        </w:rPr>
        <w:t>What do we mean when we talk about “slavery</w:t>
      </w:r>
      <w:proofErr w:type="gramStart"/>
      <w:r w:rsidRPr="005E2627">
        <w:rPr>
          <w:rFonts w:cs="Times New Roman"/>
        </w:rPr>
        <w:t>”</w:t>
      </w:r>
      <w:proofErr w:type="gramEnd"/>
    </w:p>
    <w:p w14:paraId="0883D24A" w14:textId="77777777" w:rsidR="006731E7" w:rsidRPr="005E2627" w:rsidRDefault="006731E7" w:rsidP="006731E7">
      <w:pPr>
        <w:numPr>
          <w:ilvl w:val="1"/>
          <w:numId w:val="1"/>
        </w:numPr>
        <w:spacing w:after="0"/>
        <w:rPr>
          <w:rFonts w:cs="Times New Roman"/>
        </w:rPr>
      </w:pPr>
      <w:r w:rsidRPr="005E2627">
        <w:rPr>
          <w:rFonts w:cs="Times New Roman"/>
        </w:rPr>
        <w:t>Using “slavery” to obscure other endemic forms of exploitation</w:t>
      </w:r>
    </w:p>
    <w:p w14:paraId="44272538" w14:textId="77777777" w:rsidR="006731E7" w:rsidRPr="005E2627" w:rsidRDefault="006731E7" w:rsidP="006731E7">
      <w:pPr>
        <w:numPr>
          <w:ilvl w:val="1"/>
          <w:numId w:val="1"/>
        </w:numPr>
        <w:spacing w:after="0"/>
        <w:rPr>
          <w:rFonts w:cs="Times New Roman"/>
        </w:rPr>
      </w:pPr>
      <w:r w:rsidRPr="005E2627">
        <w:rPr>
          <w:rFonts w:cs="Times New Roman"/>
        </w:rPr>
        <w:t xml:space="preserve">Teaching and learning about </w:t>
      </w:r>
      <w:r w:rsidR="00E15C3A">
        <w:rPr>
          <w:rFonts w:cs="Times New Roman"/>
        </w:rPr>
        <w:t xml:space="preserve">historic </w:t>
      </w:r>
      <w:r w:rsidRPr="005E2627">
        <w:rPr>
          <w:rFonts w:cs="Times New Roman"/>
        </w:rPr>
        <w:t>slavery</w:t>
      </w:r>
      <w:r w:rsidR="00E15C3A">
        <w:rPr>
          <w:rFonts w:cs="Times New Roman"/>
        </w:rPr>
        <w:t xml:space="preserve"> and contemporary forms of exploitation</w:t>
      </w:r>
    </w:p>
    <w:p w14:paraId="2CCBA1FF" w14:textId="77777777" w:rsidR="006731E7" w:rsidRPr="00492E36" w:rsidRDefault="006731E7" w:rsidP="006731E7">
      <w:pPr>
        <w:numPr>
          <w:ilvl w:val="0"/>
          <w:numId w:val="1"/>
        </w:numPr>
        <w:spacing w:after="0"/>
        <w:rPr>
          <w:rFonts w:cs="Times New Roman"/>
          <w:b/>
          <w:bCs/>
        </w:rPr>
      </w:pPr>
      <w:r w:rsidRPr="00492E36">
        <w:rPr>
          <w:rFonts w:cs="Times New Roman"/>
          <w:b/>
          <w:bCs/>
        </w:rPr>
        <w:t xml:space="preserve">Slaveries of the Past </w:t>
      </w:r>
    </w:p>
    <w:p w14:paraId="1B128683" w14:textId="77777777" w:rsidR="006731E7" w:rsidRPr="005E2627" w:rsidRDefault="006731E7" w:rsidP="006731E7">
      <w:pPr>
        <w:numPr>
          <w:ilvl w:val="1"/>
          <w:numId w:val="1"/>
        </w:numPr>
        <w:spacing w:after="0"/>
        <w:rPr>
          <w:rFonts w:cs="Times New Roman"/>
        </w:rPr>
      </w:pPr>
      <w:r w:rsidRPr="005E2627">
        <w:rPr>
          <w:rFonts w:cs="Times New Roman"/>
        </w:rPr>
        <w:t>Classical (Egyptian, Greco-Roman, etc.) slavery</w:t>
      </w:r>
    </w:p>
    <w:p w14:paraId="30BEFF05" w14:textId="7EF16114" w:rsidR="006731E7" w:rsidRDefault="006731E7" w:rsidP="006731E7">
      <w:pPr>
        <w:numPr>
          <w:ilvl w:val="1"/>
          <w:numId w:val="1"/>
        </w:numPr>
        <w:spacing w:after="0"/>
        <w:rPr>
          <w:rFonts w:cs="Times New Roman"/>
        </w:rPr>
      </w:pPr>
      <w:r w:rsidRPr="005E2627">
        <w:rPr>
          <w:rFonts w:cs="Times New Roman"/>
        </w:rPr>
        <w:t xml:space="preserve">Conquests and </w:t>
      </w:r>
      <w:r w:rsidR="00E418AC" w:rsidRPr="005E2627">
        <w:rPr>
          <w:rFonts w:cs="Times New Roman"/>
        </w:rPr>
        <w:t>colonization</w:t>
      </w:r>
      <w:r w:rsidRPr="005E2627">
        <w:rPr>
          <w:rFonts w:cs="Times New Roman"/>
        </w:rPr>
        <w:t xml:space="preserve"> – Aboriginal Australians, indigenous peoples of the New World, dividing and colonizing Africa</w:t>
      </w:r>
      <w:r w:rsidR="00E15C3A">
        <w:rPr>
          <w:rFonts w:cs="Times New Roman"/>
        </w:rPr>
        <w:t xml:space="preserve"> and Asia</w:t>
      </w:r>
    </w:p>
    <w:p w14:paraId="2A4A3BD5" w14:textId="0D264098" w:rsidR="006731E7" w:rsidRPr="005E2627" w:rsidRDefault="006731E7" w:rsidP="00AC441B">
      <w:pPr>
        <w:numPr>
          <w:ilvl w:val="1"/>
          <w:numId w:val="1"/>
        </w:numPr>
        <w:spacing w:after="0"/>
        <w:rPr>
          <w:rFonts w:cs="Times New Roman"/>
        </w:rPr>
      </w:pPr>
      <w:r>
        <w:rPr>
          <w:rFonts w:cs="Times New Roman"/>
        </w:rPr>
        <w:t>Slaveries in Europe</w:t>
      </w:r>
      <w:r w:rsidR="00AC441B">
        <w:rPr>
          <w:rFonts w:cs="Times New Roman"/>
        </w:rPr>
        <w:t xml:space="preserve"> pre-</w:t>
      </w:r>
      <w:r>
        <w:rPr>
          <w:rFonts w:cs="Times New Roman"/>
        </w:rPr>
        <w:t xml:space="preserve">Industrialization, such as </w:t>
      </w:r>
      <w:proofErr w:type="spellStart"/>
      <w:r>
        <w:rPr>
          <w:rFonts w:cs="Times New Roman"/>
        </w:rPr>
        <w:t>villeinage</w:t>
      </w:r>
      <w:proofErr w:type="spellEnd"/>
      <w:r>
        <w:rPr>
          <w:rFonts w:cs="Times New Roman"/>
        </w:rPr>
        <w:t xml:space="preserve"> and serfdom</w:t>
      </w:r>
    </w:p>
    <w:p w14:paraId="7CE62C1F" w14:textId="77777777" w:rsidR="006731E7" w:rsidRDefault="006731E7" w:rsidP="006731E7">
      <w:pPr>
        <w:numPr>
          <w:ilvl w:val="1"/>
          <w:numId w:val="1"/>
        </w:numPr>
        <w:spacing w:after="0"/>
        <w:rPr>
          <w:rFonts w:cs="Times New Roman"/>
        </w:rPr>
      </w:pPr>
      <w:r w:rsidRPr="005E2627">
        <w:rPr>
          <w:rFonts w:cs="Times New Roman"/>
        </w:rPr>
        <w:t>Trans-Atlantic Slavery and the trans-Atlantic Slave Trade</w:t>
      </w:r>
    </w:p>
    <w:p w14:paraId="2537A7FC" w14:textId="04F2FE74" w:rsidR="00A600DD" w:rsidRPr="005E2627" w:rsidRDefault="00A600DD" w:rsidP="006731E7">
      <w:pPr>
        <w:numPr>
          <w:ilvl w:val="1"/>
          <w:numId w:val="1"/>
        </w:numPr>
        <w:spacing w:after="0"/>
        <w:rPr>
          <w:rFonts w:cs="Times New Roman"/>
        </w:rPr>
      </w:pPr>
      <w:r>
        <w:rPr>
          <w:rFonts w:cs="Times New Roman"/>
        </w:rPr>
        <w:t xml:space="preserve">Depictions of slaves </w:t>
      </w:r>
      <w:r w:rsidR="00E828E6">
        <w:rPr>
          <w:rFonts w:cs="Times New Roman"/>
        </w:rPr>
        <w:t>and slave traders in text</w:t>
      </w:r>
      <w:r w:rsidR="00CF7117">
        <w:rPr>
          <w:rFonts w:cs="Times New Roman"/>
        </w:rPr>
        <w:t>s and art</w:t>
      </w:r>
      <w:r w:rsidR="00E828E6">
        <w:rPr>
          <w:rFonts w:cs="Times New Roman"/>
        </w:rPr>
        <w:t xml:space="preserve"> during the Abolition Period</w:t>
      </w:r>
    </w:p>
    <w:p w14:paraId="633438CD" w14:textId="77777777" w:rsidR="006731E7" w:rsidRPr="00A427F9" w:rsidRDefault="00E15C3A" w:rsidP="006731E7">
      <w:pPr>
        <w:numPr>
          <w:ilvl w:val="1"/>
          <w:numId w:val="1"/>
        </w:numPr>
        <w:spacing w:after="0"/>
        <w:rPr>
          <w:rFonts w:cs="Times New Roman"/>
        </w:rPr>
      </w:pPr>
      <w:r>
        <w:rPr>
          <w:rFonts w:cs="Times New Roman"/>
        </w:rPr>
        <w:t>S</w:t>
      </w:r>
      <w:r w:rsidR="006731E7" w:rsidRPr="00A427F9">
        <w:rPr>
          <w:rFonts w:cs="Times New Roman"/>
        </w:rPr>
        <w:t>ystems of slavery</w:t>
      </w:r>
      <w:r>
        <w:rPr>
          <w:rFonts w:cs="Times New Roman"/>
        </w:rPr>
        <w:t xml:space="preserve"> in tribal and traditional societies</w:t>
      </w:r>
    </w:p>
    <w:p w14:paraId="6573EA89" w14:textId="77777777" w:rsidR="006731E7" w:rsidRPr="005E2627" w:rsidRDefault="006731E7" w:rsidP="006731E7">
      <w:pPr>
        <w:numPr>
          <w:ilvl w:val="1"/>
          <w:numId w:val="1"/>
        </w:numPr>
        <w:spacing w:after="0"/>
        <w:rPr>
          <w:rFonts w:cs="Times New Roman"/>
        </w:rPr>
      </w:pPr>
      <w:r w:rsidRPr="005E2627">
        <w:rPr>
          <w:rFonts w:cs="Times New Roman"/>
        </w:rPr>
        <w:t>WWII and post-WWII forced labor camps</w:t>
      </w:r>
    </w:p>
    <w:p w14:paraId="2AF97059" w14:textId="77777777" w:rsidR="006731E7" w:rsidRPr="00492E36" w:rsidRDefault="006731E7" w:rsidP="006731E7">
      <w:pPr>
        <w:numPr>
          <w:ilvl w:val="0"/>
          <w:numId w:val="1"/>
        </w:numPr>
        <w:spacing w:after="0"/>
        <w:rPr>
          <w:rFonts w:cs="Times New Roman"/>
          <w:b/>
          <w:bCs/>
        </w:rPr>
      </w:pPr>
      <w:r w:rsidRPr="00492E36">
        <w:rPr>
          <w:rFonts w:cs="Times New Roman"/>
          <w:b/>
          <w:bCs/>
        </w:rPr>
        <w:t xml:space="preserve">Human Trafficking and other Forms of Contemporary Exploitation </w:t>
      </w:r>
    </w:p>
    <w:p w14:paraId="3E57D35C" w14:textId="4AF41EB1" w:rsidR="006731E7" w:rsidRPr="00AC441B" w:rsidRDefault="006731E7" w:rsidP="00AC441B">
      <w:pPr>
        <w:numPr>
          <w:ilvl w:val="1"/>
          <w:numId w:val="1"/>
        </w:numPr>
        <w:spacing w:after="0"/>
        <w:rPr>
          <w:rFonts w:cs="Times New Roman"/>
        </w:rPr>
      </w:pPr>
      <w:r w:rsidRPr="005E2627">
        <w:rPr>
          <w:rFonts w:cs="Times New Roman"/>
        </w:rPr>
        <w:t>Definitions</w:t>
      </w:r>
      <w:r w:rsidR="00AC441B" w:rsidRPr="00AC441B">
        <w:rPr>
          <w:rFonts w:cs="Times New Roman"/>
        </w:rPr>
        <w:t xml:space="preserve"> </w:t>
      </w:r>
      <w:r w:rsidR="00AC441B">
        <w:rPr>
          <w:rFonts w:cs="Times New Roman"/>
        </w:rPr>
        <w:t xml:space="preserve">- </w:t>
      </w:r>
      <w:r w:rsidR="00AC441B" w:rsidRPr="005E2627">
        <w:rPr>
          <w:rFonts w:cs="Times New Roman"/>
        </w:rPr>
        <w:t>Is human trafficking “slavery”</w:t>
      </w:r>
    </w:p>
    <w:p w14:paraId="1D1F501F" w14:textId="47579A67" w:rsidR="00882227" w:rsidRPr="00E418AC" w:rsidRDefault="006731E7" w:rsidP="00E418AC">
      <w:pPr>
        <w:numPr>
          <w:ilvl w:val="1"/>
          <w:numId w:val="1"/>
        </w:numPr>
        <w:spacing w:after="0"/>
        <w:rPr>
          <w:rFonts w:cs="Times New Roman"/>
        </w:rPr>
      </w:pPr>
      <w:r w:rsidRPr="005E2627">
        <w:rPr>
          <w:rFonts w:cs="Times New Roman"/>
        </w:rPr>
        <w:lastRenderedPageBreak/>
        <w:t>Types of human trafficking</w:t>
      </w:r>
      <w:r w:rsidR="00E418AC">
        <w:rPr>
          <w:rFonts w:cs="Times New Roman"/>
        </w:rPr>
        <w:t xml:space="preserve"> (labor trafficking, sex trafficking, o</w:t>
      </w:r>
      <w:r w:rsidR="00882227" w:rsidRPr="00E418AC">
        <w:rPr>
          <w:rFonts w:cs="Times New Roman"/>
        </w:rPr>
        <w:t>rgan trafficking</w:t>
      </w:r>
      <w:r w:rsidR="00E418AC">
        <w:rPr>
          <w:rFonts w:cs="Times New Roman"/>
        </w:rPr>
        <w:t>, etc.)</w:t>
      </w:r>
    </w:p>
    <w:p w14:paraId="13DAA32B" w14:textId="726E5EA4" w:rsidR="006731E7" w:rsidRDefault="006731E7" w:rsidP="006731E7">
      <w:pPr>
        <w:numPr>
          <w:ilvl w:val="1"/>
          <w:numId w:val="1"/>
        </w:numPr>
        <w:spacing w:after="0"/>
        <w:rPr>
          <w:rFonts w:cs="Times New Roman"/>
        </w:rPr>
      </w:pPr>
      <w:r w:rsidRPr="005E2627">
        <w:rPr>
          <w:rFonts w:cs="Times New Roman"/>
        </w:rPr>
        <w:t xml:space="preserve">Civil society anti-trafficking activism: </w:t>
      </w:r>
      <w:r w:rsidR="00AC441B">
        <w:rPr>
          <w:rFonts w:cs="Times New Roman"/>
        </w:rPr>
        <w:t>assessing contemporary initiatives and movements</w:t>
      </w:r>
    </w:p>
    <w:p w14:paraId="41DEFEA7" w14:textId="77777777" w:rsidR="00AC441B" w:rsidRDefault="00AC441B" w:rsidP="006731E7">
      <w:pPr>
        <w:numPr>
          <w:ilvl w:val="1"/>
          <w:numId w:val="1"/>
        </w:numPr>
        <w:spacing w:after="0"/>
        <w:rPr>
          <w:rFonts w:cs="Times New Roman"/>
        </w:rPr>
      </w:pPr>
      <w:r>
        <w:rPr>
          <w:rFonts w:cs="Times New Roman"/>
        </w:rPr>
        <w:t xml:space="preserve">The role of the nation state: </w:t>
      </w:r>
    </w:p>
    <w:p w14:paraId="51E20391" w14:textId="371CB91E" w:rsidR="00AC441B" w:rsidRDefault="00AC441B" w:rsidP="00492E36">
      <w:pPr>
        <w:numPr>
          <w:ilvl w:val="2"/>
          <w:numId w:val="1"/>
        </w:numPr>
        <w:spacing w:after="0"/>
        <w:rPr>
          <w:rFonts w:cs="Times New Roman"/>
        </w:rPr>
      </w:pPr>
      <w:r>
        <w:rPr>
          <w:rFonts w:cs="Times New Roman"/>
        </w:rPr>
        <w:t>Can the nation state enslave? (prison labor, mandated military service, etc.)</w:t>
      </w:r>
    </w:p>
    <w:p w14:paraId="2591F6BA" w14:textId="6E08B169" w:rsidR="00882227" w:rsidRDefault="00AC441B" w:rsidP="00492E36">
      <w:pPr>
        <w:numPr>
          <w:ilvl w:val="2"/>
          <w:numId w:val="1"/>
        </w:numPr>
        <w:spacing w:after="0"/>
        <w:rPr>
          <w:rFonts w:cs="Times New Roman"/>
        </w:rPr>
      </w:pPr>
      <w:r>
        <w:rPr>
          <w:rFonts w:cs="Times New Roman"/>
        </w:rPr>
        <w:t>Anti-</w:t>
      </w:r>
      <w:r w:rsidR="00882227">
        <w:rPr>
          <w:rFonts w:cs="Times New Roman"/>
        </w:rPr>
        <w:t>trafficking policies and legislation</w:t>
      </w:r>
    </w:p>
    <w:p w14:paraId="4C93B6FC" w14:textId="77777777" w:rsidR="006731E7" w:rsidRPr="00492E36" w:rsidRDefault="006731E7" w:rsidP="006731E7">
      <w:pPr>
        <w:numPr>
          <w:ilvl w:val="0"/>
          <w:numId w:val="1"/>
        </w:numPr>
        <w:spacing w:after="0"/>
        <w:rPr>
          <w:rFonts w:cs="Times New Roman"/>
          <w:b/>
          <w:bCs/>
        </w:rPr>
      </w:pPr>
      <w:r w:rsidRPr="00492E36">
        <w:rPr>
          <w:rFonts w:cs="Times New Roman"/>
          <w:b/>
          <w:bCs/>
        </w:rPr>
        <w:t>Systems and Structures of Enslavement and Subordination (historic and contemporary)</w:t>
      </w:r>
    </w:p>
    <w:p w14:paraId="59DFC86C" w14:textId="77777777" w:rsidR="006731E7" w:rsidRPr="005E2627" w:rsidRDefault="006731E7" w:rsidP="006731E7">
      <w:pPr>
        <w:numPr>
          <w:ilvl w:val="1"/>
          <w:numId w:val="1"/>
        </w:numPr>
        <w:spacing w:after="0"/>
        <w:rPr>
          <w:rFonts w:cs="Times New Roman"/>
        </w:rPr>
      </w:pPr>
      <w:r w:rsidRPr="005E2627">
        <w:rPr>
          <w:rFonts w:cs="Times New Roman"/>
        </w:rPr>
        <w:t>Role of slavery in national and global economies</w:t>
      </w:r>
    </w:p>
    <w:p w14:paraId="7918C021" w14:textId="77777777" w:rsidR="006731E7" w:rsidRDefault="006731E7" w:rsidP="006731E7">
      <w:pPr>
        <w:numPr>
          <w:ilvl w:val="1"/>
          <w:numId w:val="1"/>
        </w:numPr>
        <w:spacing w:after="0"/>
        <w:rPr>
          <w:rFonts w:cs="Times New Roman"/>
        </w:rPr>
      </w:pPr>
      <w:r w:rsidRPr="005E2627">
        <w:rPr>
          <w:rFonts w:cs="Times New Roman"/>
        </w:rPr>
        <w:t>Economic, political, legal structures – their role in enslavement and exploitation</w:t>
      </w:r>
    </w:p>
    <w:p w14:paraId="3668BFE4" w14:textId="64F1FE9E" w:rsidR="00084706" w:rsidRPr="00AC441B" w:rsidRDefault="00084706" w:rsidP="00AC441B">
      <w:pPr>
        <w:numPr>
          <w:ilvl w:val="1"/>
          <w:numId w:val="1"/>
        </w:numPr>
        <w:spacing w:after="0"/>
        <w:rPr>
          <w:rFonts w:cs="Times New Roman"/>
        </w:rPr>
      </w:pPr>
      <w:r>
        <w:rPr>
          <w:rFonts w:cs="Times New Roman"/>
        </w:rPr>
        <w:t>Slavery’s impact on culture</w:t>
      </w:r>
      <w:r w:rsidR="00AC441B">
        <w:rPr>
          <w:rFonts w:cs="Times New Roman"/>
        </w:rPr>
        <w:t xml:space="preserve"> and the c</w:t>
      </w:r>
      <w:r w:rsidRPr="00AC441B">
        <w:rPr>
          <w:rFonts w:cs="Times New Roman"/>
        </w:rPr>
        <w:t>ultural impacts of historic slavery</w:t>
      </w:r>
    </w:p>
    <w:p w14:paraId="6B966198" w14:textId="77777777" w:rsidR="006731E7" w:rsidRPr="00492E36" w:rsidRDefault="006731E7" w:rsidP="006731E7">
      <w:pPr>
        <w:numPr>
          <w:ilvl w:val="0"/>
          <w:numId w:val="1"/>
        </w:numPr>
        <w:spacing w:after="0"/>
        <w:rPr>
          <w:rFonts w:cs="Times New Roman"/>
          <w:b/>
          <w:bCs/>
        </w:rPr>
      </w:pPr>
      <w:r w:rsidRPr="00492E36">
        <w:rPr>
          <w:rFonts w:cs="Times New Roman"/>
          <w:b/>
          <w:bCs/>
        </w:rPr>
        <w:t>Voices of the Enslaved</w:t>
      </w:r>
    </w:p>
    <w:p w14:paraId="032B0746" w14:textId="77777777" w:rsidR="006731E7" w:rsidRPr="005E2627" w:rsidRDefault="006731E7" w:rsidP="006731E7">
      <w:pPr>
        <w:numPr>
          <w:ilvl w:val="1"/>
          <w:numId w:val="1"/>
        </w:numPr>
        <w:spacing w:after="0"/>
        <w:rPr>
          <w:rFonts w:cs="Times New Roman"/>
        </w:rPr>
      </w:pPr>
      <w:r w:rsidRPr="005E2627">
        <w:rPr>
          <w:rFonts w:cs="Times New Roman"/>
        </w:rPr>
        <w:t>Slave narratives of the past and present</w:t>
      </w:r>
    </w:p>
    <w:p w14:paraId="24C2B012" w14:textId="7835BB22" w:rsidR="006731E7" w:rsidRPr="005E2627" w:rsidRDefault="006731E7" w:rsidP="006731E7">
      <w:pPr>
        <w:numPr>
          <w:ilvl w:val="1"/>
          <w:numId w:val="1"/>
        </w:numPr>
        <w:spacing w:after="0"/>
        <w:rPr>
          <w:rFonts w:cs="Times New Roman"/>
        </w:rPr>
      </w:pPr>
      <w:r w:rsidRPr="005E2627">
        <w:rPr>
          <w:rFonts w:cs="Times New Roman"/>
        </w:rPr>
        <w:t>Descendants’ interpretation of their enslaved and</w:t>
      </w:r>
      <w:r w:rsidR="00492E36">
        <w:rPr>
          <w:rFonts w:cs="Times New Roman"/>
        </w:rPr>
        <w:t>/or</w:t>
      </w:r>
      <w:r w:rsidRPr="005E2627">
        <w:rPr>
          <w:rFonts w:cs="Times New Roman"/>
        </w:rPr>
        <w:t xml:space="preserve"> slave-holding ancestors</w:t>
      </w:r>
    </w:p>
    <w:p w14:paraId="5BE95963" w14:textId="763C1729" w:rsidR="006731E7" w:rsidRPr="00492E36" w:rsidRDefault="006731E7" w:rsidP="006731E7">
      <w:pPr>
        <w:numPr>
          <w:ilvl w:val="0"/>
          <w:numId w:val="1"/>
        </w:numPr>
        <w:spacing w:after="0"/>
        <w:rPr>
          <w:rFonts w:cs="Times New Roman"/>
          <w:b/>
          <w:bCs/>
        </w:rPr>
      </w:pPr>
      <w:r w:rsidRPr="00492E36">
        <w:rPr>
          <w:rFonts w:cs="Times New Roman"/>
          <w:b/>
          <w:bCs/>
        </w:rPr>
        <w:t xml:space="preserve">Legacies of </w:t>
      </w:r>
      <w:r w:rsidR="0005722A">
        <w:rPr>
          <w:rFonts w:cs="Times New Roman"/>
          <w:b/>
          <w:bCs/>
        </w:rPr>
        <w:t>S</w:t>
      </w:r>
      <w:r w:rsidRPr="00492E36">
        <w:rPr>
          <w:rFonts w:cs="Times New Roman"/>
          <w:b/>
          <w:bCs/>
        </w:rPr>
        <w:t>lavery</w:t>
      </w:r>
    </w:p>
    <w:p w14:paraId="22171A4F" w14:textId="79A75EF3" w:rsidR="006731E7" w:rsidRPr="005E2627" w:rsidRDefault="006731E7" w:rsidP="006731E7">
      <w:pPr>
        <w:numPr>
          <w:ilvl w:val="1"/>
          <w:numId w:val="1"/>
        </w:numPr>
        <w:spacing w:after="0"/>
        <w:rPr>
          <w:rFonts w:cs="Times New Roman"/>
        </w:rPr>
      </w:pPr>
      <w:r w:rsidRPr="005E2627">
        <w:rPr>
          <w:rFonts w:cs="Times New Roman"/>
        </w:rPr>
        <w:t>Identifying and mapping contemporary legacies – economic, social, cultural, psychological</w:t>
      </w:r>
      <w:r w:rsidR="00CF7117">
        <w:rPr>
          <w:rFonts w:cs="Times New Roman"/>
        </w:rPr>
        <w:t xml:space="preserve"> (e.g., </w:t>
      </w:r>
      <w:r w:rsidR="00CF7117" w:rsidRPr="004F5D32">
        <w:rPr>
          <w:rFonts w:cs="Times New Roman"/>
        </w:rPr>
        <w:t xml:space="preserve">Post traumatic stress disorder </w:t>
      </w:r>
      <w:r w:rsidR="00CF7117">
        <w:rPr>
          <w:rFonts w:cs="Times New Roman"/>
        </w:rPr>
        <w:t>and intergenerational trauma)</w:t>
      </w:r>
    </w:p>
    <w:p w14:paraId="6B591F64" w14:textId="77777777" w:rsidR="006731E7" w:rsidRPr="005E2627" w:rsidRDefault="006731E7" w:rsidP="006731E7">
      <w:pPr>
        <w:numPr>
          <w:ilvl w:val="1"/>
          <w:numId w:val="1"/>
        </w:numPr>
        <w:spacing w:after="0"/>
        <w:rPr>
          <w:rFonts w:cs="Times New Roman"/>
        </w:rPr>
      </w:pPr>
      <w:r w:rsidRPr="005E2627">
        <w:rPr>
          <w:rFonts w:cs="Times New Roman"/>
        </w:rPr>
        <w:t>Assessment of slavery’s impact</w:t>
      </w:r>
      <w:r>
        <w:rPr>
          <w:rFonts w:cs="Times New Roman"/>
        </w:rPr>
        <w:t xml:space="preserve"> – economic, political, other</w:t>
      </w:r>
    </w:p>
    <w:p w14:paraId="55161F3C" w14:textId="79090429" w:rsidR="006731E7" w:rsidRDefault="006731E7" w:rsidP="006731E7">
      <w:pPr>
        <w:numPr>
          <w:ilvl w:val="1"/>
          <w:numId w:val="1"/>
        </w:numPr>
        <w:spacing w:after="0"/>
        <w:rPr>
          <w:rFonts w:cs="Times New Roman"/>
        </w:rPr>
      </w:pPr>
      <w:r w:rsidRPr="005E2627">
        <w:rPr>
          <w:rFonts w:cs="Times New Roman"/>
        </w:rPr>
        <w:t xml:space="preserve">Commemorations </w:t>
      </w:r>
      <w:r w:rsidR="00CF7117">
        <w:rPr>
          <w:rFonts w:cs="Times New Roman"/>
        </w:rPr>
        <w:t xml:space="preserve">and memorialization </w:t>
      </w:r>
      <w:r w:rsidR="00E15C3A">
        <w:rPr>
          <w:rFonts w:cs="Times New Roman"/>
        </w:rPr>
        <w:t>of enslavers and/or the enslaved</w:t>
      </w:r>
    </w:p>
    <w:p w14:paraId="771F8FC7" w14:textId="200038C1" w:rsidR="004F5D32" w:rsidRPr="004F5D32" w:rsidRDefault="004F5D32" w:rsidP="004F5D32">
      <w:pPr>
        <w:numPr>
          <w:ilvl w:val="1"/>
          <w:numId w:val="1"/>
        </w:numPr>
        <w:spacing w:after="0"/>
        <w:rPr>
          <w:rFonts w:cs="Times New Roman"/>
        </w:rPr>
      </w:pPr>
      <w:r w:rsidRPr="004F5D32">
        <w:rPr>
          <w:rFonts w:cs="Times New Roman"/>
        </w:rPr>
        <w:t>Legal regimes tacitly designed to perpetuate slavery (e.g., convict leasing)</w:t>
      </w:r>
    </w:p>
    <w:p w14:paraId="10DBB1DE" w14:textId="51084665" w:rsidR="004F5D32" w:rsidRPr="004F5D32" w:rsidRDefault="004F5D32" w:rsidP="00AC441B">
      <w:pPr>
        <w:numPr>
          <w:ilvl w:val="1"/>
          <w:numId w:val="1"/>
        </w:numPr>
        <w:spacing w:after="0"/>
        <w:rPr>
          <w:rFonts w:cs="Times New Roman"/>
        </w:rPr>
      </w:pPr>
      <w:r w:rsidRPr="004F5D32">
        <w:rPr>
          <w:rFonts w:cs="Times New Roman"/>
        </w:rPr>
        <w:t xml:space="preserve">Legal segregation </w:t>
      </w:r>
      <w:r w:rsidR="00AC441B">
        <w:rPr>
          <w:rFonts w:cs="Times New Roman"/>
        </w:rPr>
        <w:t>or</w:t>
      </w:r>
      <w:r w:rsidR="00AC441B" w:rsidRPr="004F5D32">
        <w:rPr>
          <w:rFonts w:cs="Times New Roman"/>
        </w:rPr>
        <w:t xml:space="preserve"> </w:t>
      </w:r>
      <w:r w:rsidRPr="004F5D32">
        <w:rPr>
          <w:rFonts w:cs="Times New Roman"/>
        </w:rPr>
        <w:t>discrimination (</w:t>
      </w:r>
      <w:r w:rsidR="00AC441B">
        <w:rPr>
          <w:rFonts w:cs="Times New Roman"/>
        </w:rPr>
        <w:t xml:space="preserve">in </w:t>
      </w:r>
      <w:r w:rsidRPr="004F5D32">
        <w:rPr>
          <w:rFonts w:cs="Times New Roman"/>
        </w:rPr>
        <w:t>housing, education, banking, transportation</w:t>
      </w:r>
      <w:r w:rsidR="00AC441B">
        <w:rPr>
          <w:rFonts w:cs="Times New Roman"/>
        </w:rPr>
        <w:t>, etc.</w:t>
      </w:r>
      <w:r w:rsidRPr="004F5D32">
        <w:rPr>
          <w:rFonts w:cs="Times New Roman"/>
        </w:rPr>
        <w:t>)</w:t>
      </w:r>
    </w:p>
    <w:p w14:paraId="4BE4E11B" w14:textId="45816DE7" w:rsidR="004F5D32" w:rsidRPr="004F5D32" w:rsidRDefault="004F5D32" w:rsidP="004F5D32">
      <w:pPr>
        <w:numPr>
          <w:ilvl w:val="1"/>
          <w:numId w:val="1"/>
        </w:numPr>
        <w:spacing w:after="0"/>
        <w:rPr>
          <w:rFonts w:cs="Times New Roman"/>
        </w:rPr>
      </w:pPr>
      <w:r w:rsidRPr="004F5D32">
        <w:rPr>
          <w:rFonts w:cs="Times New Roman"/>
        </w:rPr>
        <w:t xml:space="preserve">Racial terror (e.g., </w:t>
      </w:r>
      <w:r w:rsidR="00D54AE6" w:rsidRPr="004F5D32">
        <w:rPr>
          <w:rFonts w:cs="Times New Roman"/>
        </w:rPr>
        <w:t>lynching</w:t>
      </w:r>
      <w:r w:rsidRPr="004F5D32">
        <w:rPr>
          <w:rFonts w:cs="Times New Roman"/>
        </w:rPr>
        <w:t>, forced removals)</w:t>
      </w:r>
    </w:p>
    <w:p w14:paraId="269CA3D9" w14:textId="0E438318" w:rsidR="004F5D32" w:rsidRPr="004F5D32" w:rsidRDefault="00CF7117" w:rsidP="004F5D32">
      <w:pPr>
        <w:numPr>
          <w:ilvl w:val="1"/>
          <w:numId w:val="1"/>
        </w:numPr>
        <w:spacing w:after="0"/>
        <w:rPr>
          <w:rFonts w:cs="Times New Roman"/>
        </w:rPr>
      </w:pPr>
      <w:r>
        <w:rPr>
          <w:rFonts w:cs="Times New Roman"/>
        </w:rPr>
        <w:t>Racial subordination and re-enslavement (e.g., v</w:t>
      </w:r>
      <w:r w:rsidR="004F5D32" w:rsidRPr="004F5D32">
        <w:rPr>
          <w:rFonts w:cs="Times New Roman"/>
        </w:rPr>
        <w:t>oter disfranchisement</w:t>
      </w:r>
      <w:r>
        <w:rPr>
          <w:rFonts w:cs="Times New Roman"/>
        </w:rPr>
        <w:t>, m</w:t>
      </w:r>
      <w:r w:rsidRPr="004F5D32">
        <w:rPr>
          <w:rFonts w:cs="Times New Roman"/>
        </w:rPr>
        <w:t>ass incarceration</w:t>
      </w:r>
      <w:r>
        <w:rPr>
          <w:rFonts w:cs="Times New Roman"/>
        </w:rPr>
        <w:t>, m</w:t>
      </w:r>
      <w:r w:rsidRPr="004F5D32">
        <w:rPr>
          <w:rFonts w:cs="Times New Roman"/>
        </w:rPr>
        <w:t>edical apartheid</w:t>
      </w:r>
      <w:r>
        <w:rPr>
          <w:rFonts w:cs="Times New Roman"/>
        </w:rPr>
        <w:t>)</w:t>
      </w:r>
    </w:p>
    <w:p w14:paraId="47256D76" w14:textId="77777777" w:rsidR="004F5D32" w:rsidRPr="004F5D32" w:rsidRDefault="004F5D32" w:rsidP="004F5D32">
      <w:pPr>
        <w:numPr>
          <w:ilvl w:val="1"/>
          <w:numId w:val="1"/>
        </w:numPr>
        <w:spacing w:after="0"/>
        <w:rPr>
          <w:rFonts w:cs="Times New Roman"/>
        </w:rPr>
      </w:pPr>
      <w:r w:rsidRPr="004F5D32">
        <w:rPr>
          <w:rFonts w:cs="Times New Roman"/>
        </w:rPr>
        <w:t>Desecration of burial sites of the enslaved</w:t>
      </w:r>
    </w:p>
    <w:p w14:paraId="5D089F30" w14:textId="65FE8F9E" w:rsidR="004F5D32" w:rsidRPr="004F5D32" w:rsidRDefault="00CF7117" w:rsidP="004F5D32">
      <w:pPr>
        <w:numPr>
          <w:ilvl w:val="1"/>
          <w:numId w:val="1"/>
        </w:numPr>
        <w:spacing w:after="0"/>
        <w:rPr>
          <w:rFonts w:cs="Times New Roman"/>
        </w:rPr>
      </w:pPr>
      <w:r>
        <w:rPr>
          <w:rFonts w:cs="Times New Roman"/>
        </w:rPr>
        <w:t>Destruction of or d</w:t>
      </w:r>
      <w:r w:rsidR="004F5D32" w:rsidRPr="004F5D32">
        <w:rPr>
          <w:rFonts w:cs="Times New Roman"/>
        </w:rPr>
        <w:t>enial of access to historical information</w:t>
      </w:r>
    </w:p>
    <w:p w14:paraId="2ECFE3EF" w14:textId="77777777" w:rsidR="004F5D32" w:rsidRPr="004F5D32" w:rsidRDefault="004F5D32" w:rsidP="004F5D32">
      <w:pPr>
        <w:numPr>
          <w:ilvl w:val="1"/>
          <w:numId w:val="1"/>
        </w:numPr>
        <w:spacing w:after="0"/>
        <w:rPr>
          <w:rFonts w:cs="Times New Roman"/>
        </w:rPr>
      </w:pPr>
      <w:r w:rsidRPr="004F5D32">
        <w:rPr>
          <w:rFonts w:cs="Times New Roman"/>
        </w:rPr>
        <w:t>Lack of memorialization of sacred events/sacred persons/sacred sites</w:t>
      </w:r>
    </w:p>
    <w:p w14:paraId="78680616" w14:textId="77777777" w:rsidR="004F5D32" w:rsidRPr="004F5D32" w:rsidRDefault="004F5D32" w:rsidP="004F5D32">
      <w:pPr>
        <w:numPr>
          <w:ilvl w:val="1"/>
          <w:numId w:val="1"/>
        </w:numPr>
        <w:spacing w:after="0"/>
        <w:rPr>
          <w:rFonts w:cs="Times New Roman"/>
        </w:rPr>
      </w:pPr>
      <w:r w:rsidRPr="004F5D32">
        <w:rPr>
          <w:rFonts w:cs="Times New Roman"/>
        </w:rPr>
        <w:t>Transitional justice (e.g., reparations, memorialization, restitution)</w:t>
      </w:r>
    </w:p>
    <w:p w14:paraId="49BE7805" w14:textId="77777777" w:rsidR="004F5D32" w:rsidRPr="004F5D32" w:rsidRDefault="004F5D32" w:rsidP="004F5D32">
      <w:pPr>
        <w:numPr>
          <w:ilvl w:val="1"/>
          <w:numId w:val="1"/>
        </w:numPr>
        <w:spacing w:after="0"/>
        <w:rPr>
          <w:rFonts w:cs="Times New Roman"/>
        </w:rPr>
      </w:pPr>
      <w:r w:rsidRPr="004F5D32">
        <w:rPr>
          <w:rFonts w:cs="Times New Roman"/>
        </w:rPr>
        <w:t>Limited rights attribution and recognition for Afro-descended peoples</w:t>
      </w:r>
    </w:p>
    <w:p w14:paraId="2B0F45BD" w14:textId="11620F43" w:rsidR="004F5D32" w:rsidRPr="004F5D32" w:rsidRDefault="004F5D32" w:rsidP="00D54AE6">
      <w:pPr>
        <w:numPr>
          <w:ilvl w:val="1"/>
          <w:numId w:val="1"/>
        </w:numPr>
        <w:spacing w:after="0"/>
        <w:rPr>
          <w:rFonts w:cs="Times New Roman"/>
        </w:rPr>
      </w:pPr>
      <w:r w:rsidRPr="004F5D32">
        <w:rPr>
          <w:rFonts w:cs="Times New Roman"/>
        </w:rPr>
        <w:t>Capacities (and limitations) of domestic</w:t>
      </w:r>
      <w:r w:rsidR="00D54AE6">
        <w:rPr>
          <w:rFonts w:cs="Times New Roman"/>
        </w:rPr>
        <w:t xml:space="preserve"> and </w:t>
      </w:r>
      <w:r w:rsidRPr="004F5D32">
        <w:rPr>
          <w:rFonts w:cs="Times New Roman"/>
        </w:rPr>
        <w:t xml:space="preserve">international law in </w:t>
      </w:r>
      <w:r w:rsidR="00CF7117">
        <w:rPr>
          <w:rFonts w:cs="Times New Roman"/>
        </w:rPr>
        <w:t xml:space="preserve">creating, implementing and challenging </w:t>
      </w:r>
      <w:r w:rsidRPr="004F5D32">
        <w:rPr>
          <w:rFonts w:cs="Times New Roman"/>
        </w:rPr>
        <w:t>slavery’s legacies</w:t>
      </w:r>
    </w:p>
    <w:p w14:paraId="03F3290C" w14:textId="1B68EE1F" w:rsidR="004F5D32" w:rsidRPr="005E2627" w:rsidRDefault="00CF7117" w:rsidP="006731E7">
      <w:pPr>
        <w:numPr>
          <w:ilvl w:val="1"/>
          <w:numId w:val="1"/>
        </w:numPr>
        <w:spacing w:after="0"/>
        <w:rPr>
          <w:rFonts w:cs="Times New Roman"/>
        </w:rPr>
      </w:pPr>
      <w:r>
        <w:rPr>
          <w:rFonts w:cs="Times New Roman"/>
        </w:rPr>
        <w:t>Built environment (e.g., architecture, historic buildings, cityscapes</w:t>
      </w:r>
      <w:r w:rsidR="00492E36">
        <w:rPr>
          <w:rFonts w:cs="Times New Roman"/>
        </w:rPr>
        <w:t>, borders</w:t>
      </w:r>
      <w:r>
        <w:rPr>
          <w:rFonts w:cs="Times New Roman"/>
        </w:rPr>
        <w:t>)</w:t>
      </w:r>
    </w:p>
    <w:p w14:paraId="227A6C7B" w14:textId="1BACE6DB" w:rsidR="006731E7" w:rsidRPr="00492E36" w:rsidRDefault="006731E7" w:rsidP="006731E7">
      <w:pPr>
        <w:numPr>
          <w:ilvl w:val="0"/>
          <w:numId w:val="1"/>
        </w:numPr>
        <w:spacing w:after="0"/>
        <w:rPr>
          <w:rFonts w:cs="Times New Roman"/>
          <w:b/>
          <w:bCs/>
        </w:rPr>
      </w:pPr>
      <w:r w:rsidRPr="00492E36">
        <w:rPr>
          <w:rFonts w:cs="Times New Roman"/>
          <w:b/>
          <w:bCs/>
        </w:rPr>
        <w:t xml:space="preserve">Anti-slavery </w:t>
      </w:r>
      <w:r w:rsidR="0005722A">
        <w:rPr>
          <w:rFonts w:cs="Times New Roman"/>
          <w:b/>
          <w:bCs/>
        </w:rPr>
        <w:t>I</w:t>
      </w:r>
      <w:r w:rsidR="004F5D32" w:rsidRPr="00492E36">
        <w:rPr>
          <w:rFonts w:cs="Times New Roman"/>
          <w:b/>
          <w:bCs/>
        </w:rPr>
        <w:t xml:space="preserve">nitiatives and </w:t>
      </w:r>
      <w:r w:rsidR="0005722A">
        <w:rPr>
          <w:rFonts w:cs="Times New Roman"/>
          <w:b/>
          <w:bCs/>
        </w:rPr>
        <w:t>M</w:t>
      </w:r>
      <w:r w:rsidRPr="00492E36">
        <w:rPr>
          <w:rFonts w:cs="Times New Roman"/>
          <w:b/>
          <w:bCs/>
        </w:rPr>
        <w:t>ovements</w:t>
      </w:r>
    </w:p>
    <w:p w14:paraId="4DA06A39" w14:textId="77777777" w:rsidR="006731E7" w:rsidRDefault="006731E7" w:rsidP="006731E7">
      <w:pPr>
        <w:numPr>
          <w:ilvl w:val="1"/>
          <w:numId w:val="1"/>
        </w:numPr>
        <w:spacing w:after="0"/>
        <w:rPr>
          <w:rFonts w:cs="Times New Roman"/>
        </w:rPr>
      </w:pPr>
      <w:r>
        <w:rPr>
          <w:rFonts w:cs="Times New Roman"/>
        </w:rPr>
        <w:t>Reparations</w:t>
      </w:r>
    </w:p>
    <w:p w14:paraId="1E17E7BF" w14:textId="77777777" w:rsidR="006731E7" w:rsidRPr="005E2627" w:rsidRDefault="006731E7" w:rsidP="006731E7">
      <w:pPr>
        <w:numPr>
          <w:ilvl w:val="1"/>
          <w:numId w:val="1"/>
        </w:numPr>
        <w:spacing w:after="0"/>
        <w:rPr>
          <w:rFonts w:cs="Times New Roman"/>
        </w:rPr>
      </w:pPr>
      <w:r w:rsidRPr="005E2627">
        <w:rPr>
          <w:rFonts w:cs="Times New Roman"/>
        </w:rPr>
        <w:t>Economic compensation</w:t>
      </w:r>
    </w:p>
    <w:p w14:paraId="16225877" w14:textId="77777777" w:rsidR="006731E7" w:rsidRPr="005E2627" w:rsidRDefault="006731E7" w:rsidP="006731E7">
      <w:pPr>
        <w:numPr>
          <w:ilvl w:val="1"/>
          <w:numId w:val="1"/>
        </w:numPr>
        <w:spacing w:after="0"/>
        <w:rPr>
          <w:rFonts w:cs="Times New Roman"/>
        </w:rPr>
      </w:pPr>
      <w:r w:rsidRPr="005E2627">
        <w:rPr>
          <w:rFonts w:cs="Times New Roman"/>
        </w:rPr>
        <w:t>Restorative justice</w:t>
      </w:r>
    </w:p>
    <w:p w14:paraId="3EA88B0C" w14:textId="77777777" w:rsidR="006731E7" w:rsidRPr="005E2627" w:rsidRDefault="006731E7" w:rsidP="006731E7">
      <w:pPr>
        <w:numPr>
          <w:ilvl w:val="1"/>
          <w:numId w:val="1"/>
        </w:numPr>
        <w:spacing w:after="0"/>
        <w:rPr>
          <w:rFonts w:cs="Times New Roman"/>
        </w:rPr>
      </w:pPr>
      <w:r w:rsidRPr="005E2627">
        <w:rPr>
          <w:rFonts w:cs="Times New Roman"/>
        </w:rPr>
        <w:t>Teaching and learning about slavery</w:t>
      </w:r>
    </w:p>
    <w:p w14:paraId="62EB1F94" w14:textId="77777777" w:rsidR="006731E7" w:rsidRDefault="00882227" w:rsidP="006731E7">
      <w:pPr>
        <w:numPr>
          <w:ilvl w:val="1"/>
          <w:numId w:val="1"/>
        </w:numPr>
        <w:spacing w:after="0"/>
        <w:rPr>
          <w:rFonts w:cs="Times New Roman"/>
        </w:rPr>
      </w:pPr>
      <w:r>
        <w:rPr>
          <w:rFonts w:cs="Times New Roman"/>
        </w:rPr>
        <w:t>Relationship</w:t>
      </w:r>
      <w:r w:rsidR="006731E7" w:rsidRPr="005E2627">
        <w:rPr>
          <w:rFonts w:cs="Times New Roman"/>
        </w:rPr>
        <w:t xml:space="preserve"> to the global racial hierarchy</w:t>
      </w:r>
    </w:p>
    <w:p w14:paraId="712750E5" w14:textId="77777777" w:rsidR="006731E7" w:rsidRDefault="006731E7" w:rsidP="006731E7">
      <w:pPr>
        <w:numPr>
          <w:ilvl w:val="1"/>
          <w:numId w:val="1"/>
        </w:numPr>
        <w:spacing w:after="0"/>
        <w:rPr>
          <w:rFonts w:cs="Times New Roman"/>
        </w:rPr>
      </w:pPr>
      <w:r>
        <w:rPr>
          <w:rFonts w:cs="Times New Roman"/>
        </w:rPr>
        <w:t>Abolitionism and law: effects and (in)effectiveness</w:t>
      </w:r>
    </w:p>
    <w:p w14:paraId="29E1DCB5" w14:textId="77777777" w:rsidR="00072F56" w:rsidRPr="005E2627" w:rsidRDefault="00072F56" w:rsidP="00072F56">
      <w:pPr>
        <w:numPr>
          <w:ilvl w:val="1"/>
          <w:numId w:val="1"/>
        </w:numPr>
        <w:spacing w:after="0"/>
        <w:rPr>
          <w:rFonts w:cs="Times New Roman"/>
        </w:rPr>
      </w:pPr>
      <w:r>
        <w:rPr>
          <w:rFonts w:cs="Times New Roman"/>
        </w:rPr>
        <w:t>The role of technology and multimedia</w:t>
      </w:r>
    </w:p>
    <w:p w14:paraId="0F824E8B" w14:textId="77777777" w:rsidR="006731E7" w:rsidRPr="005E2627" w:rsidRDefault="006731E7" w:rsidP="006731E7">
      <w:pPr>
        <w:spacing w:after="0"/>
        <w:ind w:left="1440"/>
        <w:rPr>
          <w:rFonts w:cs="Times New Roman"/>
        </w:rPr>
      </w:pPr>
    </w:p>
    <w:p w14:paraId="72B02F90" w14:textId="059AF680" w:rsidR="00AC441B" w:rsidRPr="00D475BF" w:rsidRDefault="00882227" w:rsidP="00D54AE6">
      <w:pPr>
        <w:keepNext/>
        <w:rPr>
          <w:b/>
        </w:rPr>
      </w:pPr>
      <w:r>
        <w:rPr>
          <w:b/>
        </w:rPr>
        <w:t>Conference Committee:</w:t>
      </w:r>
      <w:r w:rsidR="00BB5B03">
        <w:rPr>
          <w:b/>
        </w:rPr>
        <w:t xml:space="preserve">  </w:t>
      </w:r>
    </w:p>
    <w:p w14:paraId="69BE5F55" w14:textId="77777777" w:rsidR="00AC441B" w:rsidRDefault="00882227" w:rsidP="00492E36">
      <w:pPr>
        <w:pStyle w:val="ListParagraph"/>
        <w:numPr>
          <w:ilvl w:val="0"/>
          <w:numId w:val="6"/>
        </w:numPr>
      </w:pPr>
      <w:r>
        <w:t>Karen E. Bravo (Indiana University R</w:t>
      </w:r>
      <w:r w:rsidR="00DF09FA">
        <w:t>obert H. McKinney School of Law</w:t>
      </w:r>
      <w:r w:rsidR="00B25A51">
        <w:t>, IN, USA</w:t>
      </w:r>
      <w:r w:rsidR="00DF09FA">
        <w:t>)</w:t>
      </w:r>
    </w:p>
    <w:p w14:paraId="3519A515" w14:textId="79F036BB" w:rsidR="00AC441B" w:rsidRPr="00492E36" w:rsidRDefault="00882227" w:rsidP="00492E36">
      <w:pPr>
        <w:pStyle w:val="ListParagraph"/>
        <w:numPr>
          <w:ilvl w:val="0"/>
          <w:numId w:val="6"/>
        </w:numPr>
        <w:rPr>
          <w:lang w:val="it-IT"/>
        </w:rPr>
      </w:pPr>
      <w:r w:rsidRPr="00492E36">
        <w:rPr>
          <w:lang w:val="it-IT"/>
        </w:rPr>
        <w:t>David Bulla (Augusta University, GA, USA)</w:t>
      </w:r>
    </w:p>
    <w:p w14:paraId="0AD2FC3C" w14:textId="0F70A962" w:rsidR="00AC441B" w:rsidRDefault="00707ABC" w:rsidP="00492E36">
      <w:pPr>
        <w:pStyle w:val="ListParagraph"/>
        <w:numPr>
          <w:ilvl w:val="0"/>
          <w:numId w:val="6"/>
        </w:numPr>
      </w:pPr>
      <w:r>
        <w:t>Ursula Doyle (Northern Kentucky University School of Law, KY, USA)</w:t>
      </w:r>
    </w:p>
    <w:p w14:paraId="02AF2E9D" w14:textId="06719C15" w:rsidR="00D54AE6" w:rsidRDefault="00707ABC" w:rsidP="00492E36">
      <w:pPr>
        <w:pStyle w:val="ListParagraph"/>
        <w:numPr>
          <w:ilvl w:val="0"/>
          <w:numId w:val="6"/>
        </w:numPr>
      </w:pPr>
      <w:r>
        <w:t xml:space="preserve">Judith </w:t>
      </w:r>
      <w:proofErr w:type="spellStart"/>
      <w:r>
        <w:t>Onwubiko</w:t>
      </w:r>
      <w:proofErr w:type="spellEnd"/>
      <w:r>
        <w:t xml:space="preserve"> (University</w:t>
      </w:r>
      <w:r w:rsidR="00492E36">
        <w:t xml:space="preserve"> of Kent</w:t>
      </w:r>
      <w:r>
        <w:t>, United Kingdom)</w:t>
      </w:r>
    </w:p>
    <w:p w14:paraId="1B805698" w14:textId="6599205E" w:rsidR="00D54AE6" w:rsidRDefault="00707ABC" w:rsidP="00492E36">
      <w:pPr>
        <w:pStyle w:val="ListParagraph"/>
        <w:numPr>
          <w:ilvl w:val="0"/>
          <w:numId w:val="6"/>
        </w:numPr>
      </w:pPr>
      <w:r>
        <w:lastRenderedPageBreak/>
        <w:t xml:space="preserve">Ulrich </w:t>
      </w:r>
      <w:proofErr w:type="spellStart"/>
      <w:r>
        <w:t>Pallua</w:t>
      </w:r>
      <w:proofErr w:type="spellEnd"/>
      <w:r>
        <w:t xml:space="preserve"> (University of Innsbruck, Austria)</w:t>
      </w:r>
    </w:p>
    <w:p w14:paraId="4B0D9D5D" w14:textId="2691A019" w:rsidR="00D54AE6" w:rsidRDefault="00882227" w:rsidP="00492E36">
      <w:pPr>
        <w:pStyle w:val="ListParagraph"/>
        <w:numPr>
          <w:ilvl w:val="0"/>
          <w:numId w:val="6"/>
        </w:numPr>
      </w:pPr>
      <w:r>
        <w:t>Sheetal Shah (Webster University, Leiden, The Netherlands)</w:t>
      </w:r>
    </w:p>
    <w:p w14:paraId="52066F0C" w14:textId="11FECA41" w:rsidR="00882227" w:rsidRDefault="00707ABC" w:rsidP="00492E36">
      <w:pPr>
        <w:pStyle w:val="ListParagraph"/>
        <w:numPr>
          <w:ilvl w:val="0"/>
          <w:numId w:val="6"/>
        </w:numPr>
      </w:pPr>
      <w:r>
        <w:t xml:space="preserve">Judith </w:t>
      </w:r>
      <w:proofErr w:type="spellStart"/>
      <w:r>
        <w:t>Spicksley</w:t>
      </w:r>
      <w:proofErr w:type="spellEnd"/>
      <w:r>
        <w:t xml:space="preserve"> (University of Hull, United Kingdom)</w:t>
      </w:r>
    </w:p>
    <w:p w14:paraId="14A07B7B" w14:textId="77777777" w:rsidR="00D27B89" w:rsidRDefault="00D27B89" w:rsidP="006731E7"/>
    <w:p w14:paraId="6BADD787" w14:textId="6ABCF01A" w:rsidR="00D27B89" w:rsidRPr="00D27B89" w:rsidRDefault="00D27B89" w:rsidP="00D27B89">
      <w:pPr>
        <w:rPr>
          <w:b/>
        </w:rPr>
      </w:pPr>
      <w:r w:rsidRPr="00D27B89">
        <w:rPr>
          <w:b/>
        </w:rPr>
        <w:t>Submitting Your Proposal</w:t>
      </w:r>
      <w:r w:rsidR="00D54AE6">
        <w:rPr>
          <w:b/>
        </w:rPr>
        <w:t>:</w:t>
      </w:r>
    </w:p>
    <w:p w14:paraId="07323894" w14:textId="4245CE75" w:rsidR="00D27B89" w:rsidRPr="00492E36" w:rsidRDefault="00D27B89" w:rsidP="00D27B89">
      <w:pPr>
        <w:rPr>
          <w:i/>
          <w:iCs/>
        </w:rPr>
      </w:pPr>
      <w:r w:rsidRPr="00492E36">
        <w:rPr>
          <w:i/>
          <w:iCs/>
        </w:rPr>
        <w:t xml:space="preserve">Proposals should be submitted no </w:t>
      </w:r>
      <w:r w:rsidR="00CF7117" w:rsidRPr="00492E36">
        <w:rPr>
          <w:i/>
          <w:iCs/>
        </w:rPr>
        <w:t xml:space="preserve">later than </w:t>
      </w:r>
      <w:r w:rsidR="00CF7117" w:rsidRPr="00492E36">
        <w:rPr>
          <w:b/>
          <w:bCs/>
          <w:i/>
          <w:iCs/>
        </w:rPr>
        <w:t xml:space="preserve">Friday, </w:t>
      </w:r>
      <w:r w:rsidR="00BB5B03">
        <w:rPr>
          <w:b/>
          <w:bCs/>
          <w:i/>
          <w:iCs/>
        </w:rPr>
        <w:t>February 28, 2020</w:t>
      </w:r>
      <w:r w:rsidRPr="00492E36">
        <w:rPr>
          <w:b/>
          <w:bCs/>
          <w:i/>
          <w:iCs/>
        </w:rPr>
        <w:t xml:space="preserve"> </w:t>
      </w:r>
      <w:r w:rsidRPr="00492E36">
        <w:rPr>
          <w:i/>
          <w:iCs/>
        </w:rPr>
        <w:t>to:</w:t>
      </w:r>
    </w:p>
    <w:p w14:paraId="20CA48FA" w14:textId="3B3153C0" w:rsidR="00D54AE6" w:rsidRDefault="00D27B89" w:rsidP="00492E36">
      <w:pPr>
        <w:pStyle w:val="ListParagraph"/>
        <w:numPr>
          <w:ilvl w:val="0"/>
          <w:numId w:val="7"/>
        </w:numPr>
      </w:pPr>
      <w:r>
        <w:t xml:space="preserve">Karen E. Bravo, Indiana University Robert H. McKinney School of Law: </w:t>
      </w:r>
      <w:hyperlink r:id="rId10" w:history="1">
        <w:r w:rsidR="00D54AE6" w:rsidRPr="00540D76">
          <w:rPr>
            <w:rStyle w:val="Hyperlink"/>
          </w:rPr>
          <w:t>kbravo@iupui.edu</w:t>
        </w:r>
      </w:hyperlink>
    </w:p>
    <w:p w14:paraId="02AF63A1" w14:textId="73093A07" w:rsidR="00D54AE6" w:rsidRDefault="00D27B89" w:rsidP="00492E36">
      <w:pPr>
        <w:pStyle w:val="ListParagraph"/>
        <w:numPr>
          <w:ilvl w:val="0"/>
          <w:numId w:val="7"/>
        </w:numPr>
      </w:pPr>
      <w:r>
        <w:t>E-Mail Subject Line:</w:t>
      </w:r>
      <w:r w:rsidR="00CF7117">
        <w:t xml:space="preserve"> Slavery Past Present &amp; Future </w:t>
      </w:r>
      <w:r w:rsidR="00BB5B03">
        <w:t>5</w:t>
      </w:r>
      <w:r>
        <w:t xml:space="preserve"> Proposal Submission</w:t>
      </w:r>
    </w:p>
    <w:p w14:paraId="52FF3B36" w14:textId="75E37749" w:rsidR="00D27B89" w:rsidRDefault="00D27B89" w:rsidP="00492E36">
      <w:pPr>
        <w:pStyle w:val="ListParagraph"/>
        <w:numPr>
          <w:ilvl w:val="0"/>
          <w:numId w:val="7"/>
        </w:numPr>
      </w:pPr>
      <w:r>
        <w:t>File Format: Microsoft Word (DOC or DOCX)</w:t>
      </w:r>
    </w:p>
    <w:p w14:paraId="248F69C0" w14:textId="77777777" w:rsidR="00D27B89" w:rsidRPr="00492E36" w:rsidRDefault="00D27B89" w:rsidP="00D27B89">
      <w:pPr>
        <w:rPr>
          <w:i/>
          <w:iCs/>
        </w:rPr>
      </w:pPr>
      <w:r w:rsidRPr="00492E36">
        <w:rPr>
          <w:i/>
          <w:iCs/>
        </w:rPr>
        <w:t xml:space="preserve"> The following information must be included in the body of the email:</w:t>
      </w:r>
    </w:p>
    <w:p w14:paraId="2CD8AA24" w14:textId="326427D4" w:rsidR="00D27B89" w:rsidRDefault="00D27B89" w:rsidP="00492E36">
      <w:pPr>
        <w:pStyle w:val="ListParagraph"/>
        <w:numPr>
          <w:ilvl w:val="0"/>
          <w:numId w:val="9"/>
        </w:numPr>
      </w:pPr>
      <w:r>
        <w:t>Author(s)</w:t>
      </w:r>
    </w:p>
    <w:p w14:paraId="0F03F42F" w14:textId="4758B0AE" w:rsidR="00D27B89" w:rsidRDefault="00D27B89" w:rsidP="00492E36">
      <w:pPr>
        <w:pStyle w:val="ListParagraph"/>
        <w:numPr>
          <w:ilvl w:val="0"/>
          <w:numId w:val="9"/>
        </w:numPr>
      </w:pPr>
      <w:r>
        <w:t>Affiliation as you would like it to appear in the conference program</w:t>
      </w:r>
    </w:p>
    <w:p w14:paraId="203972FA" w14:textId="0C8BBD90" w:rsidR="00D27B89" w:rsidRDefault="00D27B89" w:rsidP="00492E36">
      <w:pPr>
        <w:pStyle w:val="ListParagraph"/>
        <w:numPr>
          <w:ilvl w:val="0"/>
          <w:numId w:val="9"/>
        </w:numPr>
      </w:pPr>
      <w:r>
        <w:t>Corresponding author email address</w:t>
      </w:r>
    </w:p>
    <w:p w14:paraId="56FC95B8" w14:textId="77777777" w:rsidR="00D27B89" w:rsidRPr="00492E36" w:rsidRDefault="00D27B89" w:rsidP="00D27B89">
      <w:pPr>
        <w:rPr>
          <w:i/>
          <w:iCs/>
        </w:rPr>
      </w:pPr>
      <w:r w:rsidRPr="00492E36">
        <w:rPr>
          <w:i/>
          <w:iCs/>
        </w:rPr>
        <w:t xml:space="preserve"> The following information must be in the Microsoft Word file:</w:t>
      </w:r>
    </w:p>
    <w:p w14:paraId="330896D3" w14:textId="67F400BF" w:rsidR="00D27B89" w:rsidRDefault="00D27B89" w:rsidP="00492E36">
      <w:pPr>
        <w:pStyle w:val="ListParagraph"/>
        <w:numPr>
          <w:ilvl w:val="0"/>
          <w:numId w:val="10"/>
        </w:numPr>
      </w:pPr>
      <w:r>
        <w:t>Title of proposal</w:t>
      </w:r>
    </w:p>
    <w:p w14:paraId="6B8EF477" w14:textId="16CD8B83" w:rsidR="00D27B89" w:rsidRDefault="00D27B89" w:rsidP="00492E36">
      <w:pPr>
        <w:pStyle w:val="ListParagraph"/>
        <w:numPr>
          <w:ilvl w:val="0"/>
          <w:numId w:val="10"/>
        </w:numPr>
      </w:pPr>
      <w:r>
        <w:t>Body of proposal (maximum of 300 words)</w:t>
      </w:r>
    </w:p>
    <w:p w14:paraId="11A3F0D5" w14:textId="1F0B7ABD" w:rsidR="00D27B89" w:rsidRDefault="00D27B89" w:rsidP="00492E36">
      <w:pPr>
        <w:pStyle w:val="ListParagraph"/>
        <w:numPr>
          <w:ilvl w:val="0"/>
          <w:numId w:val="10"/>
        </w:numPr>
      </w:pPr>
      <w:r>
        <w:t>Keywords (maximum of ten)</w:t>
      </w:r>
    </w:p>
    <w:p w14:paraId="595AE675" w14:textId="77777777" w:rsidR="00D27B89" w:rsidRPr="00492E36" w:rsidRDefault="00D27B89" w:rsidP="00D27B89">
      <w:pPr>
        <w:rPr>
          <w:i/>
          <w:iCs/>
        </w:rPr>
      </w:pPr>
      <w:r w:rsidRPr="00492E36">
        <w:rPr>
          <w:i/>
          <w:iCs/>
        </w:rPr>
        <w:t>Please keep the following in mind:</w:t>
      </w:r>
    </w:p>
    <w:p w14:paraId="0F47F07F" w14:textId="6F67E315" w:rsidR="00D27B89" w:rsidRDefault="00D27B89" w:rsidP="00492E36">
      <w:pPr>
        <w:pStyle w:val="ListParagraph"/>
        <w:numPr>
          <w:ilvl w:val="0"/>
          <w:numId w:val="9"/>
        </w:numPr>
      </w:pPr>
      <w:r>
        <w:t>All text must be in Times New Roman 12.</w:t>
      </w:r>
    </w:p>
    <w:p w14:paraId="55E1F162" w14:textId="5B4C24BF" w:rsidR="00D27B89" w:rsidRDefault="00D27B89" w:rsidP="00492E36">
      <w:pPr>
        <w:pStyle w:val="ListParagraph"/>
        <w:numPr>
          <w:ilvl w:val="0"/>
          <w:numId w:val="9"/>
        </w:numPr>
      </w:pPr>
      <w:r>
        <w:t>No footnotes or special formatting (bold, underline, or italicization) must be used.</w:t>
      </w:r>
    </w:p>
    <w:p w14:paraId="57F60DBF" w14:textId="77777777" w:rsidR="00D27B89" w:rsidRDefault="00D27B89" w:rsidP="00D27B89"/>
    <w:p w14:paraId="157A4DBA" w14:textId="77777777" w:rsidR="00D27B89" w:rsidRPr="00CD3D10" w:rsidRDefault="00D27B89" w:rsidP="00885C17">
      <w:pPr>
        <w:keepNext/>
        <w:rPr>
          <w:b/>
        </w:rPr>
      </w:pPr>
      <w:r w:rsidRPr="00CD3D10">
        <w:rPr>
          <w:b/>
        </w:rPr>
        <w:t>Evaluating Your Proposal</w:t>
      </w:r>
    </w:p>
    <w:p w14:paraId="10049D48" w14:textId="27885E98" w:rsidR="00D27B89" w:rsidRDefault="00D27B89" w:rsidP="00D27B89">
      <w:r>
        <w:t xml:space="preserve">All abstracts will be double-blind peer reviewed and you will be notified of the Organizing Committee’s decision no later than </w:t>
      </w:r>
      <w:r w:rsidRPr="00004828">
        <w:rPr>
          <w:b/>
        </w:rPr>
        <w:t xml:space="preserve">Friday, </w:t>
      </w:r>
      <w:r w:rsidR="00BB5B03">
        <w:rPr>
          <w:b/>
        </w:rPr>
        <w:t>March 20, 2020</w:t>
      </w:r>
      <w:r>
        <w:t xml:space="preserve">.  </w:t>
      </w:r>
      <w:r w:rsidR="00004828">
        <w:t>If</w:t>
      </w:r>
      <w:r>
        <w:t xml:space="preserve"> a positive decision is made, you will be asked to promptly register online. You will be asked to submit a draft paper of no </w:t>
      </w:r>
      <w:r w:rsidR="00BB5B03">
        <w:t>more than 2</w:t>
      </w:r>
      <w:r w:rsidR="00CF7117">
        <w:t xml:space="preserve">000 words by </w:t>
      </w:r>
      <w:r w:rsidR="00CF7117" w:rsidRPr="00492E36">
        <w:rPr>
          <w:b/>
          <w:bCs/>
        </w:rPr>
        <w:t>Friday,</w:t>
      </w:r>
      <w:r w:rsidR="00140B48" w:rsidRPr="00492E36">
        <w:rPr>
          <w:b/>
          <w:bCs/>
        </w:rPr>
        <w:t xml:space="preserve"> </w:t>
      </w:r>
      <w:r w:rsidR="00BB5B03">
        <w:rPr>
          <w:b/>
          <w:bCs/>
        </w:rPr>
        <w:t>May 8, 2020</w:t>
      </w:r>
      <w:r w:rsidRPr="00492E36">
        <w:rPr>
          <w:b/>
          <w:bCs/>
        </w:rPr>
        <w:t>.</w:t>
      </w:r>
      <w:r>
        <w:t xml:space="preserve"> </w:t>
      </w:r>
    </w:p>
    <w:p w14:paraId="0801D297" w14:textId="05FBA8D1" w:rsidR="00072F56" w:rsidRDefault="00D27B89" w:rsidP="00D27B89">
      <w:r>
        <w:t>The</w:t>
      </w:r>
      <w:r w:rsidR="0023254C">
        <w:t xml:space="preserve"> conference registration fee is </w:t>
      </w:r>
      <w:r w:rsidR="00072F56">
        <w:rPr>
          <w:rFonts w:cstheme="minorHAnsi"/>
        </w:rPr>
        <w:t>€</w:t>
      </w:r>
      <w:r w:rsidR="00072F56">
        <w:t>220</w:t>
      </w:r>
      <w:r w:rsidR="0023254C" w:rsidRPr="00492E36">
        <w:t>.</w:t>
      </w:r>
      <w:r>
        <w:t xml:space="preserve"> </w:t>
      </w:r>
    </w:p>
    <w:p w14:paraId="1C129C4A" w14:textId="56045648" w:rsidR="00D27B89" w:rsidRPr="00BB5B03" w:rsidRDefault="00BB5B03" w:rsidP="00D27B89">
      <w:pPr>
        <w:rPr>
          <w:b/>
        </w:rPr>
      </w:pPr>
      <w:r w:rsidRPr="00BB5B03">
        <w:rPr>
          <w:b/>
        </w:rPr>
        <w:t>We offer a limited number of fellowships to participants who would otherwise be foreclosed from attending.  The fellowships take the form of registration deferrals.</w:t>
      </w:r>
    </w:p>
    <w:p w14:paraId="28216679" w14:textId="04612551" w:rsidR="00084706" w:rsidRDefault="00084706" w:rsidP="006731E7"/>
    <w:sectPr w:rsidR="0008470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EDA72" w14:textId="77777777" w:rsidR="00877E4B" w:rsidRDefault="00877E4B" w:rsidP="00D00A68">
      <w:pPr>
        <w:spacing w:after="0" w:line="240" w:lineRule="auto"/>
      </w:pPr>
      <w:r>
        <w:separator/>
      </w:r>
    </w:p>
  </w:endnote>
  <w:endnote w:type="continuationSeparator" w:id="0">
    <w:p w14:paraId="3EC60CDC" w14:textId="77777777" w:rsidR="00877E4B" w:rsidRDefault="00877E4B" w:rsidP="00D0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284934"/>
      <w:docPartObj>
        <w:docPartGallery w:val="Page Numbers (Bottom of Page)"/>
        <w:docPartUnique/>
      </w:docPartObj>
    </w:sdtPr>
    <w:sdtEndPr>
      <w:rPr>
        <w:noProof/>
      </w:rPr>
    </w:sdtEndPr>
    <w:sdtContent>
      <w:p w14:paraId="0AFA688D" w14:textId="31011C8B" w:rsidR="00D00A68" w:rsidRDefault="00D00A68">
        <w:pPr>
          <w:pStyle w:val="Footer"/>
          <w:jc w:val="center"/>
        </w:pPr>
        <w:r>
          <w:fldChar w:fldCharType="begin"/>
        </w:r>
        <w:r>
          <w:instrText xml:space="preserve"> PAGE   \* MERGEFORMAT </w:instrText>
        </w:r>
        <w:r>
          <w:fldChar w:fldCharType="separate"/>
        </w:r>
        <w:r w:rsidR="00A0607D">
          <w:rPr>
            <w:noProof/>
          </w:rPr>
          <w:t>1</w:t>
        </w:r>
        <w:r>
          <w:rPr>
            <w:noProof/>
          </w:rPr>
          <w:fldChar w:fldCharType="end"/>
        </w:r>
      </w:p>
    </w:sdtContent>
  </w:sdt>
  <w:p w14:paraId="4389A4DE" w14:textId="77777777" w:rsidR="00D00A68" w:rsidRDefault="00D00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3D38B" w14:textId="77777777" w:rsidR="00877E4B" w:rsidRDefault="00877E4B" w:rsidP="00D00A68">
      <w:pPr>
        <w:spacing w:after="0" w:line="240" w:lineRule="auto"/>
      </w:pPr>
      <w:r>
        <w:separator/>
      </w:r>
    </w:p>
  </w:footnote>
  <w:footnote w:type="continuationSeparator" w:id="0">
    <w:p w14:paraId="78813EE4" w14:textId="77777777" w:rsidR="00877E4B" w:rsidRDefault="00877E4B" w:rsidP="00D00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16E"/>
    <w:multiLevelType w:val="hybridMultilevel"/>
    <w:tmpl w:val="AAD6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0B4"/>
    <w:multiLevelType w:val="hybridMultilevel"/>
    <w:tmpl w:val="687E1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43119"/>
    <w:multiLevelType w:val="hybridMultilevel"/>
    <w:tmpl w:val="8E2A72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C567B1"/>
    <w:multiLevelType w:val="hybridMultilevel"/>
    <w:tmpl w:val="B778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F4A9E"/>
    <w:multiLevelType w:val="hybridMultilevel"/>
    <w:tmpl w:val="C044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C7879"/>
    <w:multiLevelType w:val="hybridMultilevel"/>
    <w:tmpl w:val="3600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E34F8"/>
    <w:multiLevelType w:val="hybridMultilevel"/>
    <w:tmpl w:val="BBA6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470B6"/>
    <w:multiLevelType w:val="hybridMultilevel"/>
    <w:tmpl w:val="0CD48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D534B2E"/>
    <w:multiLevelType w:val="hybridMultilevel"/>
    <w:tmpl w:val="B2A2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A661A"/>
    <w:multiLevelType w:val="hybridMultilevel"/>
    <w:tmpl w:val="677EA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4"/>
  </w:num>
  <w:num w:numId="5">
    <w:abstractNumId w:val="9"/>
  </w:num>
  <w:num w:numId="6">
    <w:abstractNumId w:val="5"/>
  </w:num>
  <w:num w:numId="7">
    <w:abstractNumId w:val="8"/>
  </w:num>
  <w:num w:numId="8">
    <w:abstractNumId w:val="0"/>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E7"/>
    <w:rsid w:val="00004828"/>
    <w:rsid w:val="00033B3B"/>
    <w:rsid w:val="0005722A"/>
    <w:rsid w:val="00072F56"/>
    <w:rsid w:val="00084706"/>
    <w:rsid w:val="000F3924"/>
    <w:rsid w:val="0010333F"/>
    <w:rsid w:val="00140B48"/>
    <w:rsid w:val="001526CB"/>
    <w:rsid w:val="00166D2C"/>
    <w:rsid w:val="001860D5"/>
    <w:rsid w:val="001B6368"/>
    <w:rsid w:val="001F2F68"/>
    <w:rsid w:val="00206CFE"/>
    <w:rsid w:val="002100AA"/>
    <w:rsid w:val="002174DB"/>
    <w:rsid w:val="00220019"/>
    <w:rsid w:val="0023254C"/>
    <w:rsid w:val="00236B00"/>
    <w:rsid w:val="00262B32"/>
    <w:rsid w:val="0027260F"/>
    <w:rsid w:val="0027719E"/>
    <w:rsid w:val="002978EA"/>
    <w:rsid w:val="002E47AC"/>
    <w:rsid w:val="003014B0"/>
    <w:rsid w:val="00321A4F"/>
    <w:rsid w:val="00373FD9"/>
    <w:rsid w:val="003A2242"/>
    <w:rsid w:val="0041330C"/>
    <w:rsid w:val="00492E36"/>
    <w:rsid w:val="004C0CD1"/>
    <w:rsid w:val="004D6DDB"/>
    <w:rsid w:val="004F5D32"/>
    <w:rsid w:val="00503B92"/>
    <w:rsid w:val="00532F16"/>
    <w:rsid w:val="00570133"/>
    <w:rsid w:val="005B634F"/>
    <w:rsid w:val="006258C4"/>
    <w:rsid w:val="006731E7"/>
    <w:rsid w:val="00687E9E"/>
    <w:rsid w:val="0069410B"/>
    <w:rsid w:val="006B625F"/>
    <w:rsid w:val="006C2420"/>
    <w:rsid w:val="006D5E35"/>
    <w:rsid w:val="007030EE"/>
    <w:rsid w:val="00707ABC"/>
    <w:rsid w:val="007C0C07"/>
    <w:rsid w:val="0087788B"/>
    <w:rsid w:val="00877E4B"/>
    <w:rsid w:val="00882227"/>
    <w:rsid w:val="00885C17"/>
    <w:rsid w:val="008C1CE5"/>
    <w:rsid w:val="00905F71"/>
    <w:rsid w:val="009370BE"/>
    <w:rsid w:val="009545F1"/>
    <w:rsid w:val="009734B4"/>
    <w:rsid w:val="009D0E54"/>
    <w:rsid w:val="00A0607D"/>
    <w:rsid w:val="00A127C9"/>
    <w:rsid w:val="00A158EC"/>
    <w:rsid w:val="00A17A45"/>
    <w:rsid w:val="00A600DD"/>
    <w:rsid w:val="00A75839"/>
    <w:rsid w:val="00AC441B"/>
    <w:rsid w:val="00AF7A1A"/>
    <w:rsid w:val="00B25A51"/>
    <w:rsid w:val="00B75E43"/>
    <w:rsid w:val="00B8214D"/>
    <w:rsid w:val="00BB5B03"/>
    <w:rsid w:val="00BD1238"/>
    <w:rsid w:val="00BF58FC"/>
    <w:rsid w:val="00C70DB7"/>
    <w:rsid w:val="00C856E2"/>
    <w:rsid w:val="00CD3D10"/>
    <w:rsid w:val="00CF2A88"/>
    <w:rsid w:val="00CF7117"/>
    <w:rsid w:val="00D00A68"/>
    <w:rsid w:val="00D27B89"/>
    <w:rsid w:val="00D475BF"/>
    <w:rsid w:val="00D53447"/>
    <w:rsid w:val="00D54AE6"/>
    <w:rsid w:val="00DF09FA"/>
    <w:rsid w:val="00E05FF6"/>
    <w:rsid w:val="00E15C3A"/>
    <w:rsid w:val="00E16E68"/>
    <w:rsid w:val="00E33D16"/>
    <w:rsid w:val="00E418AC"/>
    <w:rsid w:val="00E430FA"/>
    <w:rsid w:val="00E4412D"/>
    <w:rsid w:val="00E828E6"/>
    <w:rsid w:val="00E97529"/>
    <w:rsid w:val="00EA5384"/>
    <w:rsid w:val="00F42438"/>
    <w:rsid w:val="00F51285"/>
    <w:rsid w:val="00F9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4F50E"/>
  <w15:chartTrackingRefBased/>
  <w15:docId w15:val="{F90759EC-3B5C-4790-8633-06227202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A68"/>
  </w:style>
  <w:style w:type="paragraph" w:styleId="Footer">
    <w:name w:val="footer"/>
    <w:basedOn w:val="Normal"/>
    <w:link w:val="FooterChar"/>
    <w:uiPriority w:val="99"/>
    <w:unhideWhenUsed/>
    <w:rsid w:val="00D0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A68"/>
  </w:style>
  <w:style w:type="paragraph" w:styleId="BalloonText">
    <w:name w:val="Balloon Text"/>
    <w:basedOn w:val="Normal"/>
    <w:link w:val="BalloonTextChar"/>
    <w:uiPriority w:val="99"/>
    <w:semiHidden/>
    <w:unhideWhenUsed/>
    <w:rsid w:val="006B6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5F"/>
    <w:rPr>
      <w:rFonts w:ascii="Segoe UI" w:hAnsi="Segoe UI" w:cs="Segoe UI"/>
      <w:sz w:val="18"/>
      <w:szCs w:val="18"/>
    </w:rPr>
  </w:style>
  <w:style w:type="character" w:styleId="CommentReference">
    <w:name w:val="annotation reference"/>
    <w:basedOn w:val="DefaultParagraphFont"/>
    <w:uiPriority w:val="99"/>
    <w:semiHidden/>
    <w:unhideWhenUsed/>
    <w:rsid w:val="00E828E6"/>
    <w:rPr>
      <w:sz w:val="16"/>
      <w:szCs w:val="16"/>
    </w:rPr>
  </w:style>
  <w:style w:type="paragraph" w:styleId="CommentText">
    <w:name w:val="annotation text"/>
    <w:basedOn w:val="Normal"/>
    <w:link w:val="CommentTextChar"/>
    <w:uiPriority w:val="99"/>
    <w:semiHidden/>
    <w:unhideWhenUsed/>
    <w:rsid w:val="00E828E6"/>
    <w:pPr>
      <w:spacing w:line="240" w:lineRule="auto"/>
    </w:pPr>
    <w:rPr>
      <w:sz w:val="20"/>
      <w:szCs w:val="20"/>
    </w:rPr>
  </w:style>
  <w:style w:type="character" w:customStyle="1" w:styleId="CommentTextChar">
    <w:name w:val="Comment Text Char"/>
    <w:basedOn w:val="DefaultParagraphFont"/>
    <w:link w:val="CommentText"/>
    <w:uiPriority w:val="99"/>
    <w:semiHidden/>
    <w:rsid w:val="00E828E6"/>
    <w:rPr>
      <w:sz w:val="20"/>
      <w:szCs w:val="20"/>
    </w:rPr>
  </w:style>
  <w:style w:type="paragraph" w:styleId="CommentSubject">
    <w:name w:val="annotation subject"/>
    <w:basedOn w:val="CommentText"/>
    <w:next w:val="CommentText"/>
    <w:link w:val="CommentSubjectChar"/>
    <w:uiPriority w:val="99"/>
    <w:semiHidden/>
    <w:unhideWhenUsed/>
    <w:rsid w:val="00E828E6"/>
    <w:rPr>
      <w:b/>
      <w:bCs/>
    </w:rPr>
  </w:style>
  <w:style w:type="character" w:customStyle="1" w:styleId="CommentSubjectChar">
    <w:name w:val="Comment Subject Char"/>
    <w:basedOn w:val="CommentTextChar"/>
    <w:link w:val="CommentSubject"/>
    <w:uiPriority w:val="99"/>
    <w:semiHidden/>
    <w:rsid w:val="00E828E6"/>
    <w:rPr>
      <w:b/>
      <w:bCs/>
      <w:sz w:val="20"/>
      <w:szCs w:val="20"/>
    </w:rPr>
  </w:style>
  <w:style w:type="paragraph" w:styleId="ListParagraph">
    <w:name w:val="List Paragraph"/>
    <w:basedOn w:val="Normal"/>
    <w:uiPriority w:val="34"/>
    <w:qFormat/>
    <w:rsid w:val="00E418AC"/>
    <w:pPr>
      <w:ind w:left="720"/>
      <w:contextualSpacing/>
    </w:pPr>
  </w:style>
  <w:style w:type="character" w:styleId="Hyperlink">
    <w:name w:val="Hyperlink"/>
    <w:basedOn w:val="DefaultParagraphFont"/>
    <w:uiPriority w:val="99"/>
    <w:unhideWhenUsed/>
    <w:rsid w:val="00D54A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1807">
      <w:bodyDiv w:val="1"/>
      <w:marLeft w:val="0"/>
      <w:marRight w:val="0"/>
      <w:marTop w:val="0"/>
      <w:marBottom w:val="0"/>
      <w:divBdr>
        <w:top w:val="none" w:sz="0" w:space="0" w:color="auto"/>
        <w:left w:val="none" w:sz="0" w:space="0" w:color="auto"/>
        <w:bottom w:val="none" w:sz="0" w:space="0" w:color="auto"/>
        <w:right w:val="none" w:sz="0" w:space="0" w:color="auto"/>
      </w:divBdr>
    </w:div>
    <w:div w:id="731470001">
      <w:bodyDiv w:val="1"/>
      <w:marLeft w:val="0"/>
      <w:marRight w:val="0"/>
      <w:marTop w:val="0"/>
      <w:marBottom w:val="0"/>
      <w:divBdr>
        <w:top w:val="none" w:sz="0" w:space="0" w:color="auto"/>
        <w:left w:val="none" w:sz="0" w:space="0" w:color="auto"/>
        <w:bottom w:val="none" w:sz="0" w:space="0" w:color="auto"/>
        <w:right w:val="none" w:sz="0" w:space="0" w:color="auto"/>
      </w:divBdr>
    </w:div>
    <w:div w:id="1407995010">
      <w:bodyDiv w:val="1"/>
      <w:marLeft w:val="0"/>
      <w:marRight w:val="0"/>
      <w:marTop w:val="0"/>
      <w:marBottom w:val="0"/>
      <w:divBdr>
        <w:top w:val="none" w:sz="0" w:space="0" w:color="auto"/>
        <w:left w:val="none" w:sz="0" w:space="0" w:color="auto"/>
        <w:bottom w:val="none" w:sz="0" w:space="0" w:color="auto"/>
        <w:right w:val="none" w:sz="0" w:space="0" w:color="auto"/>
      </w:divBdr>
    </w:div>
    <w:div w:id="1877699078">
      <w:bodyDiv w:val="1"/>
      <w:marLeft w:val="0"/>
      <w:marRight w:val="0"/>
      <w:marTop w:val="0"/>
      <w:marBottom w:val="0"/>
      <w:divBdr>
        <w:top w:val="none" w:sz="0" w:space="0" w:color="auto"/>
        <w:left w:val="none" w:sz="0" w:space="0" w:color="auto"/>
        <w:bottom w:val="none" w:sz="0" w:space="0" w:color="auto"/>
        <w:right w:val="none" w:sz="0" w:space="0" w:color="auto"/>
      </w:divBdr>
      <w:divsChild>
        <w:div w:id="1816527822">
          <w:marLeft w:val="0"/>
          <w:marRight w:val="0"/>
          <w:marTop w:val="0"/>
          <w:marBottom w:val="0"/>
          <w:divBdr>
            <w:top w:val="none" w:sz="0" w:space="0" w:color="auto"/>
            <w:left w:val="none" w:sz="0" w:space="0" w:color="auto"/>
            <w:bottom w:val="none" w:sz="0" w:space="0" w:color="auto"/>
            <w:right w:val="none" w:sz="0" w:space="0" w:color="auto"/>
          </w:divBdr>
          <w:divsChild>
            <w:div w:id="1148475574">
              <w:marLeft w:val="0"/>
              <w:marRight w:val="0"/>
              <w:marTop w:val="0"/>
              <w:marBottom w:val="0"/>
              <w:divBdr>
                <w:top w:val="none" w:sz="0" w:space="0" w:color="auto"/>
                <w:left w:val="none" w:sz="0" w:space="0" w:color="auto"/>
                <w:bottom w:val="none" w:sz="0" w:space="0" w:color="auto"/>
                <w:right w:val="none" w:sz="0" w:space="0" w:color="auto"/>
              </w:divBdr>
              <w:divsChild>
                <w:div w:id="1999460083">
                  <w:marLeft w:val="0"/>
                  <w:marRight w:val="0"/>
                  <w:marTop w:val="0"/>
                  <w:marBottom w:val="0"/>
                  <w:divBdr>
                    <w:top w:val="none" w:sz="0" w:space="0" w:color="auto"/>
                    <w:left w:val="none" w:sz="0" w:space="0" w:color="auto"/>
                    <w:bottom w:val="none" w:sz="0" w:space="0" w:color="auto"/>
                    <w:right w:val="none" w:sz="0" w:space="0" w:color="auto"/>
                  </w:divBdr>
                  <w:divsChild>
                    <w:div w:id="1239555407">
                      <w:marLeft w:val="0"/>
                      <w:marRight w:val="0"/>
                      <w:marTop w:val="0"/>
                      <w:marBottom w:val="0"/>
                      <w:divBdr>
                        <w:top w:val="none" w:sz="0" w:space="0" w:color="auto"/>
                        <w:left w:val="none" w:sz="0" w:space="0" w:color="auto"/>
                        <w:bottom w:val="none" w:sz="0" w:space="0" w:color="auto"/>
                        <w:right w:val="none" w:sz="0" w:space="0" w:color="auto"/>
                      </w:divBdr>
                      <w:divsChild>
                        <w:div w:id="184710217">
                          <w:marLeft w:val="0"/>
                          <w:marRight w:val="0"/>
                          <w:marTop w:val="0"/>
                          <w:marBottom w:val="0"/>
                          <w:divBdr>
                            <w:top w:val="none" w:sz="0" w:space="0" w:color="auto"/>
                            <w:left w:val="none" w:sz="0" w:space="0" w:color="auto"/>
                            <w:bottom w:val="none" w:sz="0" w:space="0" w:color="auto"/>
                            <w:right w:val="none" w:sz="0" w:space="0" w:color="auto"/>
                          </w:divBdr>
                          <w:divsChild>
                            <w:div w:id="1254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566768">
      <w:bodyDiv w:val="1"/>
      <w:marLeft w:val="0"/>
      <w:marRight w:val="0"/>
      <w:marTop w:val="0"/>
      <w:marBottom w:val="0"/>
      <w:divBdr>
        <w:top w:val="none" w:sz="0" w:space="0" w:color="auto"/>
        <w:left w:val="none" w:sz="0" w:space="0" w:color="auto"/>
        <w:bottom w:val="none" w:sz="0" w:space="0" w:color="auto"/>
        <w:right w:val="none" w:sz="0" w:space="0" w:color="auto"/>
      </w:divBdr>
    </w:div>
    <w:div w:id="19863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bravo@iupui.ed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Bravo, Karen Erica</dc:creator>
  <cp:keywords/>
  <dc:description/>
  <cp:lastModifiedBy>Ursula Doyle</cp:lastModifiedBy>
  <cp:revision>2</cp:revision>
  <cp:lastPrinted>2018-12-12T21:58:00Z</cp:lastPrinted>
  <dcterms:created xsi:type="dcterms:W3CDTF">2019-12-18T18:54:00Z</dcterms:created>
  <dcterms:modified xsi:type="dcterms:W3CDTF">2019-12-18T18:54:00Z</dcterms:modified>
</cp:coreProperties>
</file>