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7195" w14:textId="624DE46C" w:rsidR="00453D49" w:rsidRPr="00453D49" w:rsidRDefault="00453D49" w:rsidP="00453D49">
      <w:pPr>
        <w:rPr>
          <w:rFonts w:ascii="Calibri" w:eastAsia="Times New Roman" w:hAnsi="Calibri" w:cs="Calibri"/>
          <w:b/>
          <w:bCs/>
          <w:color w:val="000000" w:themeColor="text1"/>
          <w:sz w:val="22"/>
          <w:szCs w:val="22"/>
          <w:u w:val="single"/>
          <w:lang w:val="en-US" w:eastAsia="en-GB"/>
        </w:rPr>
      </w:pPr>
      <w:r w:rsidRPr="00453D49">
        <w:rPr>
          <w:rFonts w:ascii="Calibri" w:eastAsia="Times New Roman" w:hAnsi="Calibri" w:cs="Calibri"/>
          <w:b/>
          <w:bCs/>
          <w:color w:val="000000" w:themeColor="text1"/>
          <w:sz w:val="22"/>
          <w:szCs w:val="22"/>
          <w:u w:val="single"/>
          <w:lang w:val="en-US" w:eastAsia="en-GB"/>
        </w:rPr>
        <w:t>Email chain response from Temasek re the detention of migrant worker Malcolm B</w:t>
      </w:r>
      <w:proofErr w:type="spellStart"/>
      <w:r w:rsidRPr="00453D49">
        <w:rPr>
          <w:rFonts w:ascii="Calibri" w:eastAsia="Times New Roman" w:hAnsi="Calibri" w:cs="Calibri"/>
          <w:b/>
          <w:bCs/>
          <w:color w:val="000000" w:themeColor="text1"/>
          <w:sz w:val="22"/>
          <w:szCs w:val="22"/>
          <w:u w:val="single"/>
          <w:lang w:val="en-US" w:eastAsia="en-GB"/>
        </w:rPr>
        <w:t>idali</w:t>
      </w:r>
      <w:proofErr w:type="spellEnd"/>
      <w:r w:rsidRPr="00453D49">
        <w:rPr>
          <w:rFonts w:ascii="Calibri" w:eastAsia="Times New Roman" w:hAnsi="Calibri" w:cs="Calibri"/>
          <w:b/>
          <w:bCs/>
          <w:color w:val="000000" w:themeColor="text1"/>
          <w:sz w:val="22"/>
          <w:szCs w:val="22"/>
          <w:u w:val="single"/>
          <w:lang w:val="en-US" w:eastAsia="en-GB"/>
        </w:rPr>
        <w:t xml:space="preserve"> in Qatar</w:t>
      </w:r>
    </w:p>
    <w:p w14:paraId="27CC340C" w14:textId="77777777" w:rsidR="00453D49" w:rsidRDefault="00453D49" w:rsidP="00453D49">
      <w:pPr>
        <w:rPr>
          <w:rFonts w:ascii="Calibri" w:eastAsia="Times New Roman" w:hAnsi="Calibri" w:cs="Calibri"/>
          <w:color w:val="1F497D"/>
          <w:sz w:val="22"/>
          <w:szCs w:val="22"/>
          <w:lang w:val="en-US" w:eastAsia="en-GB"/>
        </w:rPr>
      </w:pPr>
    </w:p>
    <w:p w14:paraId="08946CF6" w14:textId="52212D9C" w:rsidR="00453D49" w:rsidRPr="00453D49" w:rsidRDefault="00453D49" w:rsidP="00453D49">
      <w:pPr>
        <w:rPr>
          <w:rFonts w:eastAsia="Times New Roman" w:cstheme="minorHAnsi"/>
          <w:b/>
          <w:bCs/>
          <w:color w:val="000000" w:themeColor="text1"/>
          <w:sz w:val="22"/>
          <w:szCs w:val="22"/>
          <w:lang w:val="en-US" w:eastAsia="en-GB"/>
        </w:rPr>
      </w:pPr>
      <w:r w:rsidRPr="00453D49">
        <w:rPr>
          <w:rFonts w:eastAsia="Times New Roman" w:cstheme="minorHAnsi"/>
          <w:b/>
          <w:bCs/>
          <w:color w:val="000000" w:themeColor="text1"/>
          <w:sz w:val="22"/>
          <w:szCs w:val="22"/>
          <w:lang w:val="en-US" w:eastAsia="en-GB"/>
        </w:rPr>
        <w:t>Email from Temasek to Business &amp; Human Rights Resource Centre: 22 May 2021</w:t>
      </w:r>
    </w:p>
    <w:p w14:paraId="39918623" w14:textId="77777777" w:rsidR="00453D49" w:rsidRPr="00453D49" w:rsidRDefault="00453D49" w:rsidP="00453D49">
      <w:pPr>
        <w:rPr>
          <w:rFonts w:eastAsia="Times New Roman" w:cstheme="minorHAnsi"/>
          <w:color w:val="000000" w:themeColor="text1"/>
          <w:sz w:val="22"/>
          <w:szCs w:val="22"/>
          <w:lang w:val="en-US" w:eastAsia="en-GB"/>
        </w:rPr>
      </w:pPr>
    </w:p>
    <w:p w14:paraId="39ED6439" w14:textId="4124BDC8"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Danielle, thank you for your comments.  I have outlined the governance relationship between Temasek and all of its portfolio companies.</w:t>
      </w:r>
    </w:p>
    <w:p w14:paraId="632AC009"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7A161798"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Your questions in relation to the company should be addressed to the company, and I note you have done so. </w:t>
      </w:r>
    </w:p>
    <w:p w14:paraId="3C942BDD"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1B638AB0"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Your questions in relation to the detention of an individual by the Qatari authorities should be addressed to the Qatari authorities. </w:t>
      </w:r>
    </w:p>
    <w:p w14:paraId="54CC4DC4"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19142D92"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589451CB" w14:textId="7F7097E3" w:rsidR="00453D49" w:rsidRPr="00453D49" w:rsidRDefault="00453D49" w:rsidP="00453D49">
      <w:pPr>
        <w:rPr>
          <w:rFonts w:eastAsia="Times New Roman" w:cstheme="minorHAnsi"/>
          <w:color w:val="000000" w:themeColor="text1"/>
          <w:lang w:eastAsia="en-GB"/>
        </w:rPr>
      </w:pPr>
      <w:r w:rsidRPr="00453D49">
        <w:rPr>
          <w:rFonts w:eastAsia="Times New Roman" w:cstheme="minorHAnsi"/>
          <w:b/>
          <w:bCs/>
          <w:color w:val="000000" w:themeColor="text1"/>
          <w:sz w:val="22"/>
          <w:szCs w:val="22"/>
          <w:lang w:val="en-US" w:eastAsia="en-GB"/>
        </w:rPr>
        <w:t>Email from Business &amp; Human Rights Resource Centre to Temasek: 21 May 2021</w:t>
      </w:r>
    </w:p>
    <w:p w14:paraId="6559481F"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eastAsia="en-GB"/>
        </w:rPr>
        <w:t> </w:t>
      </w:r>
    </w:p>
    <w:p w14:paraId="2D30C3BA"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eastAsia="en-GB"/>
        </w:rPr>
        <w:t xml:space="preserve">Many thanks for your email.  I note what you say regarding how the management of GSS </w:t>
      </w:r>
      <w:proofErr w:type="spellStart"/>
      <w:r w:rsidRPr="00453D49">
        <w:rPr>
          <w:rFonts w:eastAsia="Times New Roman" w:cstheme="minorHAnsi"/>
          <w:color w:val="000000" w:themeColor="text1"/>
          <w:sz w:val="22"/>
          <w:szCs w:val="22"/>
          <w:lang w:eastAsia="en-GB"/>
        </w:rPr>
        <w:t>Certis</w:t>
      </w:r>
      <w:proofErr w:type="spellEnd"/>
      <w:r w:rsidRPr="00453D49">
        <w:rPr>
          <w:rFonts w:eastAsia="Times New Roman" w:cstheme="minorHAnsi"/>
          <w:color w:val="000000" w:themeColor="text1"/>
          <w:sz w:val="22"/>
          <w:szCs w:val="22"/>
          <w:lang w:eastAsia="en-GB"/>
        </w:rPr>
        <w:t xml:space="preserve"> is organised, however I refer you to para 13b of the </w:t>
      </w:r>
      <w:hyperlink r:id="rId4" w:history="1">
        <w:r w:rsidRPr="00453D49">
          <w:rPr>
            <w:rFonts w:eastAsia="Times New Roman" w:cstheme="minorHAnsi"/>
            <w:color w:val="000000" w:themeColor="text1"/>
            <w:sz w:val="22"/>
            <w:szCs w:val="22"/>
            <w:u w:val="single"/>
            <w:lang w:eastAsia="en-GB"/>
          </w:rPr>
          <w:t>UN Guiding Principles on Business &amp; Human Rights</w:t>
        </w:r>
      </w:hyperlink>
      <w:r w:rsidRPr="00453D49">
        <w:rPr>
          <w:rFonts w:eastAsia="Times New Roman" w:cstheme="minorHAnsi"/>
          <w:color w:val="000000" w:themeColor="text1"/>
          <w:sz w:val="22"/>
          <w:szCs w:val="22"/>
          <w:lang w:eastAsia="en-GB"/>
        </w:rPr>
        <w:t> (which applies to all business enterprises) which states as follows:</w:t>
      </w:r>
    </w:p>
    <w:p w14:paraId="42D170B7" w14:textId="77777777" w:rsidR="00453D49" w:rsidRPr="00453D49" w:rsidRDefault="00453D49" w:rsidP="00453D49">
      <w:pPr>
        <w:shd w:val="clear" w:color="auto" w:fill="FFFFFF"/>
        <w:spacing w:before="100" w:beforeAutospacing="1" w:after="100" w:afterAutospacing="1"/>
        <w:ind w:left="720"/>
        <w:rPr>
          <w:rFonts w:eastAsia="Times New Roman" w:cstheme="minorHAnsi"/>
          <w:color w:val="000000" w:themeColor="text1"/>
          <w:sz w:val="22"/>
          <w:szCs w:val="22"/>
          <w:lang w:eastAsia="en-GB"/>
        </w:rPr>
      </w:pPr>
      <w:r w:rsidRPr="00453D49">
        <w:rPr>
          <w:rFonts w:eastAsia="Times New Roman" w:cstheme="minorHAnsi"/>
          <w:color w:val="000000" w:themeColor="text1"/>
          <w:sz w:val="22"/>
          <w:szCs w:val="22"/>
          <w:lang w:eastAsia="en-GB"/>
        </w:rPr>
        <w:t xml:space="preserve">“The responsibility to respect human rights requires that business </w:t>
      </w:r>
      <w:proofErr w:type="gramStart"/>
      <w:r w:rsidRPr="00453D49">
        <w:rPr>
          <w:rFonts w:eastAsia="Times New Roman" w:cstheme="minorHAnsi"/>
          <w:color w:val="000000" w:themeColor="text1"/>
          <w:sz w:val="22"/>
          <w:szCs w:val="22"/>
          <w:lang w:eastAsia="en-GB"/>
        </w:rPr>
        <w:t>enterprises:…</w:t>
      </w:r>
      <w:proofErr w:type="gramEnd"/>
      <w:r w:rsidRPr="00453D49">
        <w:rPr>
          <w:rFonts w:eastAsia="Times New Roman" w:cstheme="minorHAnsi"/>
          <w:color w:val="000000" w:themeColor="text1"/>
          <w:sz w:val="22"/>
          <w:szCs w:val="22"/>
          <w:lang w:eastAsia="en-GB"/>
        </w:rPr>
        <w:t>Seek to prevent or mitigate adverse human rights impacts that are directly linked to their operations, products </w:t>
      </w:r>
      <w:r w:rsidRPr="00453D49">
        <w:rPr>
          <w:rFonts w:eastAsia="Times New Roman" w:cstheme="minorHAnsi"/>
          <w:b/>
          <w:bCs/>
          <w:color w:val="000000" w:themeColor="text1"/>
          <w:sz w:val="22"/>
          <w:szCs w:val="22"/>
          <w:lang w:eastAsia="en-GB"/>
        </w:rPr>
        <w:t>or services by their business relationships, even if they have not contributed to those impacts</w:t>
      </w:r>
      <w:r w:rsidRPr="00453D49">
        <w:rPr>
          <w:rFonts w:eastAsia="Times New Roman" w:cstheme="minorHAnsi"/>
          <w:color w:val="000000" w:themeColor="text1"/>
          <w:sz w:val="22"/>
          <w:szCs w:val="22"/>
          <w:lang w:eastAsia="en-GB"/>
        </w:rPr>
        <w:t>.”</w:t>
      </w:r>
    </w:p>
    <w:p w14:paraId="77DDF485" w14:textId="77777777" w:rsidR="00453D49" w:rsidRPr="00453D49" w:rsidRDefault="00453D49" w:rsidP="00453D49">
      <w:pPr>
        <w:shd w:val="clear" w:color="auto" w:fill="FFFFFF"/>
        <w:spacing w:before="100" w:beforeAutospacing="1" w:after="100" w:afterAutospacing="1"/>
        <w:rPr>
          <w:rFonts w:eastAsia="Times New Roman" w:cstheme="minorHAnsi"/>
          <w:color w:val="000000" w:themeColor="text1"/>
          <w:sz w:val="22"/>
          <w:szCs w:val="22"/>
          <w:lang w:eastAsia="en-GB"/>
        </w:rPr>
      </w:pPr>
      <w:r w:rsidRPr="00453D49">
        <w:rPr>
          <w:rFonts w:eastAsia="Times New Roman" w:cstheme="minorHAnsi"/>
          <w:color w:val="000000" w:themeColor="text1"/>
          <w:sz w:val="22"/>
          <w:szCs w:val="22"/>
          <w:lang w:eastAsia="en-GB"/>
        </w:rPr>
        <w:t>You will see that the commentary to this principle further elaborates that: </w:t>
      </w:r>
      <w:r w:rsidRPr="00453D49">
        <w:rPr>
          <w:rFonts w:eastAsia="Times New Roman" w:cstheme="minorHAnsi"/>
          <w:i/>
          <w:iCs/>
          <w:color w:val="000000" w:themeColor="text1"/>
          <w:sz w:val="22"/>
          <w:szCs w:val="22"/>
          <w:lang w:eastAsia="en-GB"/>
        </w:rPr>
        <w:t>“Business enterprises may be involved with adverse human rights impacts either through their own activities </w:t>
      </w:r>
      <w:r w:rsidRPr="00453D49">
        <w:rPr>
          <w:rFonts w:eastAsia="Times New Roman" w:cstheme="minorHAnsi"/>
          <w:b/>
          <w:bCs/>
          <w:i/>
          <w:iCs/>
          <w:color w:val="000000" w:themeColor="text1"/>
          <w:sz w:val="22"/>
          <w:szCs w:val="22"/>
          <w:lang w:eastAsia="en-GB"/>
        </w:rPr>
        <w:t>or as a result of their business relationships with other parties</w:t>
      </w:r>
      <w:r w:rsidRPr="00453D49">
        <w:rPr>
          <w:rFonts w:eastAsia="Times New Roman" w:cstheme="minorHAnsi"/>
          <w:i/>
          <w:iCs/>
          <w:color w:val="000000" w:themeColor="text1"/>
          <w:sz w:val="22"/>
          <w:szCs w:val="22"/>
          <w:lang w:eastAsia="en-GB"/>
        </w:rPr>
        <w:t>”  </w:t>
      </w:r>
      <w:r w:rsidRPr="00453D49">
        <w:rPr>
          <w:rFonts w:eastAsia="Times New Roman" w:cstheme="minorHAnsi"/>
          <w:color w:val="000000" w:themeColor="text1"/>
          <w:sz w:val="22"/>
          <w:szCs w:val="22"/>
          <w:lang w:eastAsia="en-GB"/>
        </w:rPr>
        <w:t>It also states that</w:t>
      </w:r>
      <w:r w:rsidRPr="00453D49">
        <w:rPr>
          <w:rFonts w:eastAsia="Times New Roman" w:cstheme="minorHAnsi"/>
          <w:i/>
          <w:iCs/>
          <w:color w:val="000000" w:themeColor="text1"/>
          <w:sz w:val="22"/>
          <w:szCs w:val="22"/>
          <w:lang w:eastAsia="en-GB"/>
        </w:rPr>
        <w:t>: “</w:t>
      </w:r>
      <w:r w:rsidRPr="00453D49">
        <w:rPr>
          <w:rFonts w:eastAsia="Times New Roman" w:cstheme="minorHAnsi"/>
          <w:color w:val="000000" w:themeColor="text1"/>
          <w:sz w:val="22"/>
          <w:szCs w:val="22"/>
          <w:lang w:eastAsia="en-GB"/>
        </w:rPr>
        <w:t>“activities” are understood to include </w:t>
      </w:r>
      <w:r w:rsidRPr="00453D49">
        <w:rPr>
          <w:rFonts w:eastAsia="Times New Roman" w:cstheme="minorHAnsi"/>
          <w:b/>
          <w:bCs/>
          <w:color w:val="000000" w:themeColor="text1"/>
          <w:sz w:val="22"/>
          <w:szCs w:val="22"/>
          <w:lang w:eastAsia="en-GB"/>
        </w:rPr>
        <w:t>both actions and omissions</w:t>
      </w:r>
      <w:r w:rsidRPr="00453D49">
        <w:rPr>
          <w:rFonts w:eastAsia="Times New Roman" w:cstheme="minorHAnsi"/>
          <w:color w:val="000000" w:themeColor="text1"/>
          <w:sz w:val="22"/>
          <w:szCs w:val="22"/>
          <w:lang w:eastAsia="en-GB"/>
        </w:rPr>
        <w:t>; and ““business relationships” are understood to </w:t>
      </w:r>
      <w:r w:rsidRPr="00453D49">
        <w:rPr>
          <w:rFonts w:eastAsia="Times New Roman" w:cstheme="minorHAnsi"/>
          <w:b/>
          <w:bCs/>
          <w:color w:val="000000" w:themeColor="text1"/>
          <w:sz w:val="22"/>
          <w:szCs w:val="22"/>
          <w:lang w:eastAsia="en-GB"/>
        </w:rPr>
        <w:t>include relationships with business partners, entities in its value chain</w:t>
      </w:r>
      <w:r w:rsidRPr="00453D49">
        <w:rPr>
          <w:rFonts w:eastAsia="Times New Roman" w:cstheme="minorHAnsi"/>
          <w:color w:val="000000" w:themeColor="text1"/>
          <w:sz w:val="22"/>
          <w:szCs w:val="22"/>
          <w:lang w:eastAsia="en-GB"/>
        </w:rPr>
        <w:t>, and any other non-State or State entity directly linked to its business operations, products or services.”</w:t>
      </w:r>
    </w:p>
    <w:p w14:paraId="18FA7C91" w14:textId="77777777" w:rsidR="00453D49" w:rsidRPr="00453D49" w:rsidRDefault="00453D49" w:rsidP="00453D49">
      <w:pPr>
        <w:shd w:val="clear" w:color="auto" w:fill="FFFFFF"/>
        <w:spacing w:before="100" w:beforeAutospacing="1" w:after="100" w:afterAutospacing="1"/>
        <w:rPr>
          <w:rFonts w:eastAsia="Times New Roman" w:cstheme="minorHAnsi"/>
          <w:color w:val="000000" w:themeColor="text1"/>
          <w:sz w:val="22"/>
          <w:szCs w:val="22"/>
          <w:lang w:eastAsia="en-GB"/>
        </w:rPr>
      </w:pPr>
      <w:r w:rsidRPr="00453D49">
        <w:rPr>
          <w:rFonts w:eastAsia="Times New Roman" w:cstheme="minorHAnsi"/>
          <w:color w:val="000000" w:themeColor="text1"/>
          <w:sz w:val="22"/>
          <w:szCs w:val="22"/>
          <w:lang w:eastAsia="en-GB"/>
        </w:rPr>
        <w:t xml:space="preserve">You will therefore appreciate that Temasek has clear responsibilities for the actions of GSS </w:t>
      </w:r>
      <w:proofErr w:type="spellStart"/>
      <w:r w:rsidRPr="00453D49">
        <w:rPr>
          <w:rFonts w:eastAsia="Times New Roman" w:cstheme="minorHAnsi"/>
          <w:color w:val="000000" w:themeColor="text1"/>
          <w:sz w:val="22"/>
          <w:szCs w:val="22"/>
          <w:lang w:eastAsia="en-GB"/>
        </w:rPr>
        <w:t>Certis</w:t>
      </w:r>
      <w:proofErr w:type="spellEnd"/>
      <w:r w:rsidRPr="00453D49">
        <w:rPr>
          <w:rFonts w:eastAsia="Times New Roman" w:cstheme="minorHAnsi"/>
          <w:color w:val="000000" w:themeColor="text1"/>
          <w:sz w:val="22"/>
          <w:szCs w:val="22"/>
          <w:lang w:eastAsia="en-GB"/>
        </w:rPr>
        <w:t xml:space="preserve"> under the UN Guiding Principles and we are therefore asking you to respond in addition to GSS </w:t>
      </w:r>
      <w:proofErr w:type="spellStart"/>
      <w:r w:rsidRPr="00453D49">
        <w:rPr>
          <w:rFonts w:eastAsia="Times New Roman" w:cstheme="minorHAnsi"/>
          <w:color w:val="000000" w:themeColor="text1"/>
          <w:sz w:val="22"/>
          <w:szCs w:val="22"/>
          <w:lang w:eastAsia="en-GB"/>
        </w:rPr>
        <w:t>Certis</w:t>
      </w:r>
      <w:proofErr w:type="spellEnd"/>
      <w:r w:rsidRPr="00453D49">
        <w:rPr>
          <w:rFonts w:eastAsia="Times New Roman" w:cstheme="minorHAnsi"/>
          <w:color w:val="000000" w:themeColor="text1"/>
          <w:sz w:val="22"/>
          <w:szCs w:val="22"/>
          <w:lang w:eastAsia="en-GB"/>
        </w:rPr>
        <w:t>.</w:t>
      </w:r>
    </w:p>
    <w:p w14:paraId="517B9192" w14:textId="094E27C4" w:rsidR="00453D49" w:rsidRPr="00453D49" w:rsidRDefault="00453D49" w:rsidP="00453D49">
      <w:pPr>
        <w:shd w:val="clear" w:color="auto" w:fill="FFFFFF"/>
        <w:spacing w:before="100" w:beforeAutospacing="1" w:after="100" w:afterAutospacing="1"/>
        <w:rPr>
          <w:rFonts w:eastAsia="Times New Roman" w:cstheme="minorHAnsi"/>
          <w:color w:val="000000" w:themeColor="text1"/>
          <w:sz w:val="22"/>
          <w:szCs w:val="22"/>
          <w:lang w:eastAsia="en-GB"/>
        </w:rPr>
      </w:pPr>
      <w:r w:rsidRPr="00453D49">
        <w:rPr>
          <w:rFonts w:eastAsia="Times New Roman" w:cstheme="minorHAnsi"/>
          <w:color w:val="000000" w:themeColor="text1"/>
          <w:sz w:val="22"/>
          <w:szCs w:val="22"/>
          <w:lang w:eastAsia="en-GB"/>
        </w:rPr>
        <w:t>I would be grateful if you could confirm that you will be responding to this very important issue. </w:t>
      </w:r>
    </w:p>
    <w:p w14:paraId="68618F56" w14:textId="66BA19B3" w:rsidR="00453D49" w:rsidRPr="00453D49" w:rsidRDefault="00453D49" w:rsidP="00453D49">
      <w:pPr>
        <w:rPr>
          <w:rFonts w:eastAsia="Times New Roman" w:cstheme="minorHAnsi"/>
          <w:b/>
          <w:bCs/>
          <w:color w:val="000000" w:themeColor="text1"/>
          <w:lang w:eastAsia="en-GB"/>
        </w:rPr>
      </w:pPr>
      <w:r w:rsidRPr="00453D49">
        <w:rPr>
          <w:rFonts w:eastAsia="Times New Roman" w:cstheme="minorHAnsi"/>
          <w:b/>
          <w:bCs/>
          <w:color w:val="000000" w:themeColor="text1"/>
          <w:sz w:val="22"/>
          <w:szCs w:val="22"/>
          <w:lang w:eastAsia="en-GB"/>
        </w:rPr>
        <w:t>Email from Temasek to Business &amp; Human Rights Resource Centre: 21 May 2021</w:t>
      </w:r>
      <w:r w:rsidRPr="00453D49">
        <w:rPr>
          <w:rFonts w:eastAsia="Times New Roman" w:cstheme="minorHAnsi"/>
          <w:b/>
          <w:bCs/>
          <w:color w:val="000000" w:themeColor="text1"/>
          <w:sz w:val="22"/>
          <w:szCs w:val="22"/>
          <w:lang w:eastAsia="en-GB"/>
        </w:rPr>
        <w:t> </w:t>
      </w:r>
    </w:p>
    <w:p w14:paraId="0C04C625"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2E323A8E"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Thank you for your email. </w:t>
      </w:r>
    </w:p>
    <w:p w14:paraId="57FD2D81"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26C7987D"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As we have explained to your colleagues in the past, Temasek is not involved in the management of its portfolio companies. Our governance model separates the role of shareholder from that of management. The oversight of our portfolio companies is a responsibility for the boards of the individual companies, which lead their management teams.</w:t>
      </w:r>
    </w:p>
    <w:p w14:paraId="5231B918"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5896A4B6"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xml:space="preserve">I note you have addressed your concerns to a representative of the GSS </w:t>
      </w:r>
      <w:proofErr w:type="spellStart"/>
      <w:r w:rsidRPr="00453D49">
        <w:rPr>
          <w:rFonts w:eastAsia="Times New Roman" w:cstheme="minorHAnsi"/>
          <w:color w:val="000000" w:themeColor="text1"/>
          <w:sz w:val="22"/>
          <w:szCs w:val="22"/>
          <w:lang w:val="en-US" w:eastAsia="en-GB"/>
        </w:rPr>
        <w:t>Certis</w:t>
      </w:r>
      <w:proofErr w:type="spellEnd"/>
      <w:r w:rsidRPr="00453D49">
        <w:rPr>
          <w:rFonts w:eastAsia="Times New Roman" w:cstheme="minorHAnsi"/>
          <w:color w:val="000000" w:themeColor="text1"/>
          <w:sz w:val="22"/>
          <w:szCs w:val="22"/>
          <w:lang w:val="en-US" w:eastAsia="en-GB"/>
        </w:rPr>
        <w:t>, for them to consider and respond as appropriate.</w:t>
      </w:r>
    </w:p>
    <w:p w14:paraId="2639AF8A"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 </w:t>
      </w:r>
    </w:p>
    <w:p w14:paraId="363DAB6C" w14:textId="0DF4F455"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t>XXXXX</w:t>
      </w:r>
    </w:p>
    <w:p w14:paraId="76E629F2" w14:textId="77777777" w:rsidR="00453D49" w:rsidRPr="00453D49" w:rsidRDefault="00453D49" w:rsidP="00453D49">
      <w:pPr>
        <w:rPr>
          <w:rFonts w:eastAsia="Times New Roman" w:cstheme="minorHAnsi"/>
          <w:color w:val="000000" w:themeColor="text1"/>
          <w:lang w:eastAsia="en-GB"/>
        </w:rPr>
      </w:pPr>
      <w:r w:rsidRPr="00453D49">
        <w:rPr>
          <w:rFonts w:eastAsia="Times New Roman" w:cstheme="minorHAnsi"/>
          <w:color w:val="000000" w:themeColor="text1"/>
          <w:sz w:val="22"/>
          <w:szCs w:val="22"/>
          <w:lang w:val="en-US" w:eastAsia="en-GB"/>
        </w:rPr>
        <w:lastRenderedPageBreak/>
        <w:t> </w:t>
      </w:r>
    </w:p>
    <w:p w14:paraId="4E65455E" w14:textId="77777777" w:rsidR="00F77BAF" w:rsidRPr="00453D49" w:rsidRDefault="00F77BAF">
      <w:pPr>
        <w:rPr>
          <w:rFonts w:cstheme="minorHAnsi"/>
          <w:color w:val="000000" w:themeColor="text1"/>
        </w:rPr>
      </w:pPr>
    </w:p>
    <w:sectPr w:rsidR="00F77BAF" w:rsidRPr="00453D49" w:rsidSect="008D09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49"/>
    <w:rsid w:val="00453D49"/>
    <w:rsid w:val="008D0960"/>
    <w:rsid w:val="00F7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9B56E"/>
  <w15:chartTrackingRefBased/>
  <w15:docId w15:val="{FB6671B8-DAC4-6846-B005-27E6368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D49"/>
  </w:style>
  <w:style w:type="character" w:styleId="Hyperlink">
    <w:name w:val="Hyperlink"/>
    <w:basedOn w:val="DefaultParagraphFont"/>
    <w:uiPriority w:val="99"/>
    <w:semiHidden/>
    <w:unhideWhenUsed/>
    <w:rsid w:val="00453D49"/>
    <w:rPr>
      <w:color w:val="0000FF"/>
      <w:u w:val="single"/>
    </w:rPr>
  </w:style>
  <w:style w:type="paragraph" w:styleId="NormalWeb">
    <w:name w:val="Normal (Web)"/>
    <w:basedOn w:val="Normal"/>
    <w:uiPriority w:val="99"/>
    <w:semiHidden/>
    <w:unhideWhenUsed/>
    <w:rsid w:val="00453D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455361">
      <w:bodyDiv w:val="1"/>
      <w:marLeft w:val="0"/>
      <w:marRight w:val="0"/>
      <w:marTop w:val="0"/>
      <w:marBottom w:val="0"/>
      <w:divBdr>
        <w:top w:val="none" w:sz="0" w:space="0" w:color="auto"/>
        <w:left w:val="none" w:sz="0" w:space="0" w:color="auto"/>
        <w:bottom w:val="none" w:sz="0" w:space="0" w:color="auto"/>
        <w:right w:val="none" w:sz="0" w:space="0" w:color="auto"/>
      </w:divBdr>
      <w:divsChild>
        <w:div w:id="40247982">
          <w:marLeft w:val="0"/>
          <w:marRight w:val="0"/>
          <w:marTop w:val="0"/>
          <w:marBottom w:val="0"/>
          <w:divBdr>
            <w:top w:val="none" w:sz="0" w:space="0" w:color="auto"/>
            <w:left w:val="none" w:sz="0" w:space="0" w:color="auto"/>
            <w:bottom w:val="none" w:sz="0" w:space="0" w:color="auto"/>
            <w:right w:val="none" w:sz="0" w:space="0" w:color="auto"/>
          </w:divBdr>
          <w:divsChild>
            <w:div w:id="1237667659">
              <w:marLeft w:val="0"/>
              <w:marRight w:val="0"/>
              <w:marTop w:val="0"/>
              <w:marBottom w:val="0"/>
              <w:divBdr>
                <w:top w:val="single" w:sz="8" w:space="3" w:color="E1E1E1"/>
                <w:left w:val="none" w:sz="0" w:space="0" w:color="auto"/>
                <w:bottom w:val="none" w:sz="0" w:space="0" w:color="auto"/>
                <w:right w:val="none" w:sz="0" w:space="0" w:color="auto"/>
              </w:divBdr>
            </w:div>
          </w:divsChild>
        </w:div>
        <w:div w:id="2028215732">
          <w:marLeft w:val="0"/>
          <w:marRight w:val="0"/>
          <w:marTop w:val="0"/>
          <w:marBottom w:val="0"/>
          <w:divBdr>
            <w:top w:val="single" w:sz="8" w:space="0" w:color="000000"/>
            <w:left w:val="single" w:sz="8" w:space="0" w:color="000000"/>
            <w:bottom w:val="single" w:sz="8" w:space="0" w:color="000000"/>
            <w:right w:val="single" w:sz="8" w:space="0" w:color="000000"/>
          </w:divBdr>
        </w:div>
        <w:div w:id="1167482316">
          <w:marLeft w:val="0"/>
          <w:marRight w:val="0"/>
          <w:marTop w:val="0"/>
          <w:marBottom w:val="0"/>
          <w:divBdr>
            <w:top w:val="none" w:sz="0" w:space="0" w:color="auto"/>
            <w:left w:val="none" w:sz="0" w:space="0" w:color="auto"/>
            <w:bottom w:val="none" w:sz="0" w:space="0" w:color="auto"/>
            <w:right w:val="none" w:sz="0" w:space="0" w:color="auto"/>
          </w:divBdr>
          <w:divsChild>
            <w:div w:id="74927444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documents/publications/guidingprinciplesbusinessh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McMullan</dc:creator>
  <cp:keywords/>
  <dc:description/>
  <cp:lastModifiedBy>Danielle McMullan</cp:lastModifiedBy>
  <cp:revision>1</cp:revision>
  <dcterms:created xsi:type="dcterms:W3CDTF">2021-05-24T18:53:00Z</dcterms:created>
  <dcterms:modified xsi:type="dcterms:W3CDTF">2021-05-24T18:58:00Z</dcterms:modified>
</cp:coreProperties>
</file>