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2D6D" w14:textId="7EBE062B" w:rsidR="00F46629" w:rsidRDefault="00F46629">
      <w:pPr>
        <w:rPr>
          <w:rFonts w:ascii="Times New Roman" w:hAnsi="Times New Roman" w:cs="Times New Roman"/>
          <w:sz w:val="24"/>
          <w:szCs w:val="24"/>
        </w:rPr>
      </w:pPr>
      <w:r>
        <w:rPr>
          <w:rFonts w:ascii="Times New Roman" w:hAnsi="Times New Roman" w:cs="Times New Roman"/>
          <w:sz w:val="24"/>
          <w:szCs w:val="24"/>
        </w:rPr>
        <w:t xml:space="preserve">Date: </w:t>
      </w:r>
      <w:r w:rsidR="00CF30E8">
        <w:rPr>
          <w:rFonts w:ascii="Times New Roman" w:hAnsi="Times New Roman" w:cs="Times New Roman"/>
          <w:sz w:val="24"/>
          <w:szCs w:val="24"/>
        </w:rPr>
        <w:t>April 1</w:t>
      </w:r>
      <w:r w:rsidR="00237EDD">
        <w:rPr>
          <w:rFonts w:ascii="Times New Roman" w:hAnsi="Times New Roman" w:cs="Times New Roman"/>
          <w:sz w:val="24"/>
          <w:szCs w:val="24"/>
        </w:rPr>
        <w:t>3</w:t>
      </w:r>
      <w:r>
        <w:rPr>
          <w:rFonts w:ascii="Times New Roman" w:hAnsi="Times New Roman" w:cs="Times New Roman"/>
          <w:sz w:val="24"/>
          <w:szCs w:val="24"/>
        </w:rPr>
        <w:t>, 2021</w:t>
      </w:r>
    </w:p>
    <w:p w14:paraId="6A75F76A" w14:textId="6AD83E44" w:rsidR="00127F69" w:rsidRDefault="00480390">
      <w:pPr>
        <w:rPr>
          <w:rFonts w:ascii="Times New Roman" w:hAnsi="Times New Roman" w:cs="Times New Roman"/>
          <w:sz w:val="24"/>
          <w:szCs w:val="24"/>
        </w:rPr>
      </w:pPr>
      <w:r>
        <w:rPr>
          <w:rFonts w:ascii="Times New Roman" w:hAnsi="Times New Roman" w:cs="Times New Roman"/>
          <w:sz w:val="24"/>
          <w:szCs w:val="24"/>
        </w:rPr>
        <w:br/>
      </w:r>
      <w:r w:rsidR="00127F69">
        <w:rPr>
          <w:rFonts w:ascii="Times New Roman" w:hAnsi="Times New Roman" w:cs="Times New Roman"/>
          <w:sz w:val="24"/>
          <w:szCs w:val="24"/>
        </w:rPr>
        <w:t>Mr. Vladimir Potanin</w:t>
      </w:r>
      <w:r w:rsidR="00127F69">
        <w:rPr>
          <w:rFonts w:ascii="Times New Roman" w:hAnsi="Times New Roman" w:cs="Times New Roman"/>
          <w:sz w:val="24"/>
          <w:szCs w:val="24"/>
        </w:rPr>
        <w:br/>
        <w:t>President and Chairman of the Management Board</w:t>
      </w:r>
      <w:r w:rsidR="00127F69">
        <w:rPr>
          <w:rFonts w:ascii="Times New Roman" w:hAnsi="Times New Roman" w:cs="Times New Roman"/>
          <w:sz w:val="24"/>
          <w:szCs w:val="24"/>
        </w:rPr>
        <w:br/>
      </w:r>
      <w:r w:rsidR="007A532B">
        <w:rPr>
          <w:rFonts w:ascii="Times New Roman" w:hAnsi="Times New Roman" w:cs="Times New Roman"/>
          <w:sz w:val="24"/>
          <w:szCs w:val="24"/>
        </w:rPr>
        <w:t xml:space="preserve">of </w:t>
      </w:r>
      <w:r w:rsidR="00F46629">
        <w:rPr>
          <w:rFonts w:ascii="Times New Roman" w:hAnsi="Times New Roman" w:cs="Times New Roman"/>
          <w:sz w:val="24"/>
          <w:szCs w:val="24"/>
        </w:rPr>
        <w:t>PJSC “MMC “</w:t>
      </w:r>
      <w:r w:rsidR="00127F69">
        <w:rPr>
          <w:rFonts w:ascii="Times New Roman" w:hAnsi="Times New Roman" w:cs="Times New Roman"/>
          <w:sz w:val="24"/>
          <w:szCs w:val="24"/>
        </w:rPr>
        <w:t>Norilsk Nickel</w:t>
      </w:r>
      <w:r w:rsidR="00F46629">
        <w:rPr>
          <w:rFonts w:ascii="Times New Roman" w:hAnsi="Times New Roman" w:cs="Times New Roman"/>
          <w:sz w:val="24"/>
          <w:szCs w:val="24"/>
        </w:rPr>
        <w:t>”</w:t>
      </w:r>
    </w:p>
    <w:p w14:paraId="674F7BFD" w14:textId="2D50CACA" w:rsidR="00F46629" w:rsidRDefault="00C2773A">
      <w:pPr>
        <w:rPr>
          <w:rFonts w:ascii="Times New Roman" w:hAnsi="Times New Roman" w:cs="Times New Roman"/>
          <w:sz w:val="24"/>
          <w:szCs w:val="24"/>
        </w:rPr>
      </w:pPr>
      <w:r>
        <w:rPr>
          <w:rFonts w:ascii="Times New Roman" w:hAnsi="Times New Roman" w:cs="Times New Roman"/>
          <w:sz w:val="24"/>
          <w:szCs w:val="24"/>
        </w:rPr>
        <w:t xml:space="preserve">Cc: </w:t>
      </w:r>
      <w:r w:rsidR="00D8124D">
        <w:rPr>
          <w:rFonts w:ascii="Times New Roman" w:hAnsi="Times New Roman" w:cs="Times New Roman"/>
          <w:sz w:val="24"/>
          <w:szCs w:val="24"/>
        </w:rPr>
        <w:t>Board of D</w:t>
      </w:r>
      <w:r w:rsidR="00BA480B">
        <w:rPr>
          <w:rFonts w:ascii="Times New Roman" w:hAnsi="Times New Roman" w:cs="Times New Roman"/>
          <w:sz w:val="24"/>
          <w:szCs w:val="24"/>
        </w:rPr>
        <w:t>i</w:t>
      </w:r>
      <w:r w:rsidR="00D8124D">
        <w:rPr>
          <w:rFonts w:ascii="Times New Roman" w:hAnsi="Times New Roman" w:cs="Times New Roman"/>
          <w:sz w:val="24"/>
          <w:szCs w:val="24"/>
        </w:rPr>
        <w:t>rectors</w:t>
      </w:r>
      <w:r w:rsidR="00F46629">
        <w:rPr>
          <w:rFonts w:ascii="Times New Roman" w:hAnsi="Times New Roman" w:cs="Times New Roman"/>
          <w:sz w:val="24"/>
          <w:szCs w:val="24"/>
        </w:rPr>
        <w:t xml:space="preserve"> </w:t>
      </w:r>
      <w:r w:rsidR="00F46629">
        <w:rPr>
          <w:rFonts w:ascii="Times New Roman" w:hAnsi="Times New Roman" w:cs="Times New Roman"/>
          <w:sz w:val="24"/>
          <w:szCs w:val="24"/>
        </w:rPr>
        <w:br/>
        <w:t>of PJSC “MMC “Norilsk Nickel”</w:t>
      </w:r>
      <w:r w:rsidR="00480390">
        <w:rPr>
          <w:rFonts w:ascii="Times New Roman" w:hAnsi="Times New Roman" w:cs="Times New Roman"/>
          <w:sz w:val="24"/>
          <w:szCs w:val="24"/>
        </w:rPr>
        <w:br/>
      </w:r>
    </w:p>
    <w:p w14:paraId="32228F98" w14:textId="0F808426" w:rsidR="00F46629" w:rsidRDefault="00F46629" w:rsidP="00480390">
      <w:pPr>
        <w:ind w:left="720" w:hanging="720"/>
        <w:rPr>
          <w:rFonts w:ascii="Times New Roman" w:hAnsi="Times New Roman" w:cs="Times New Roman"/>
          <w:sz w:val="24"/>
          <w:szCs w:val="24"/>
        </w:rPr>
      </w:pPr>
      <w:r>
        <w:rPr>
          <w:rFonts w:ascii="Times New Roman" w:hAnsi="Times New Roman" w:cs="Times New Roman"/>
          <w:sz w:val="24"/>
          <w:szCs w:val="24"/>
        </w:rPr>
        <w:t xml:space="preserve">Re: </w:t>
      </w:r>
      <w:r w:rsidR="00480390">
        <w:rPr>
          <w:rFonts w:ascii="Times New Roman" w:hAnsi="Times New Roman" w:cs="Times New Roman"/>
          <w:sz w:val="24"/>
          <w:szCs w:val="24"/>
        </w:rPr>
        <w:tab/>
      </w:r>
      <w:proofErr w:type="spellStart"/>
      <w:r>
        <w:rPr>
          <w:rFonts w:ascii="Times New Roman" w:hAnsi="Times New Roman" w:cs="Times New Roman"/>
          <w:sz w:val="24"/>
          <w:szCs w:val="24"/>
        </w:rPr>
        <w:t>Nornickel’s</w:t>
      </w:r>
      <w:proofErr w:type="spellEnd"/>
      <w:r>
        <w:rPr>
          <w:rFonts w:ascii="Times New Roman" w:hAnsi="Times New Roman" w:cs="Times New Roman"/>
          <w:sz w:val="24"/>
          <w:szCs w:val="24"/>
        </w:rPr>
        <w:t xml:space="preserve"> responsibility to respect human rights in accordance with the </w:t>
      </w:r>
      <w:r w:rsidRPr="000A431B">
        <w:rPr>
          <w:rFonts w:ascii="Times New Roman" w:hAnsi="Times New Roman" w:cs="Times New Roman"/>
          <w:i/>
          <w:iCs/>
          <w:sz w:val="24"/>
          <w:szCs w:val="24"/>
        </w:rPr>
        <w:t>UN Guiding Principles on Business and Human Rights</w:t>
      </w:r>
    </w:p>
    <w:p w14:paraId="51CCDE6F" w14:textId="77777777" w:rsidR="00F46629" w:rsidRDefault="00F46629">
      <w:pPr>
        <w:rPr>
          <w:rFonts w:ascii="Times New Roman" w:hAnsi="Times New Roman" w:cs="Times New Roman"/>
          <w:sz w:val="24"/>
          <w:szCs w:val="24"/>
        </w:rPr>
      </w:pPr>
    </w:p>
    <w:p w14:paraId="34B29CDE" w14:textId="20EE8BE9" w:rsidR="00A03354" w:rsidRDefault="00C2773A">
      <w:pPr>
        <w:rPr>
          <w:rFonts w:ascii="Times New Roman" w:hAnsi="Times New Roman" w:cs="Times New Roman"/>
          <w:sz w:val="24"/>
          <w:szCs w:val="24"/>
        </w:rPr>
      </w:pPr>
      <w:r>
        <w:rPr>
          <w:rFonts w:ascii="Times New Roman" w:hAnsi="Times New Roman" w:cs="Times New Roman"/>
          <w:sz w:val="24"/>
          <w:szCs w:val="24"/>
        </w:rPr>
        <w:t xml:space="preserve">Dear Mr. Potanin, </w:t>
      </w:r>
    </w:p>
    <w:p w14:paraId="58F6FFF8" w14:textId="45F30F1B" w:rsidR="00C2773A" w:rsidRDefault="00C2773A" w:rsidP="00F46629">
      <w:pPr>
        <w:jc w:val="both"/>
        <w:rPr>
          <w:rFonts w:ascii="Times New Roman" w:hAnsi="Times New Roman" w:cs="Times New Roman"/>
          <w:sz w:val="24"/>
          <w:szCs w:val="24"/>
        </w:rPr>
      </w:pPr>
      <w:r>
        <w:rPr>
          <w:rFonts w:ascii="Times New Roman" w:hAnsi="Times New Roman" w:cs="Times New Roman"/>
          <w:sz w:val="24"/>
          <w:szCs w:val="24"/>
        </w:rPr>
        <w:t xml:space="preserve">We are </w:t>
      </w:r>
      <w:r w:rsidR="00934A74">
        <w:rPr>
          <w:rFonts w:ascii="Times New Roman" w:hAnsi="Times New Roman" w:cs="Times New Roman"/>
          <w:sz w:val="24"/>
          <w:szCs w:val="24"/>
        </w:rPr>
        <w:t xml:space="preserve">writing </w:t>
      </w:r>
      <w:r>
        <w:rPr>
          <w:rFonts w:ascii="Times New Roman" w:hAnsi="Times New Roman" w:cs="Times New Roman"/>
          <w:sz w:val="24"/>
          <w:szCs w:val="24"/>
        </w:rPr>
        <w:t xml:space="preserve">to you as the </w:t>
      </w:r>
      <w:r w:rsidR="00934A74">
        <w:rPr>
          <w:rFonts w:ascii="Times New Roman" w:hAnsi="Times New Roman" w:cs="Times New Roman"/>
          <w:sz w:val="24"/>
          <w:szCs w:val="24"/>
        </w:rPr>
        <w:t xml:space="preserve">President of </w:t>
      </w:r>
      <w:r w:rsidR="00F46629">
        <w:rPr>
          <w:rFonts w:ascii="Times New Roman" w:hAnsi="Times New Roman" w:cs="Times New Roman"/>
          <w:sz w:val="24"/>
          <w:szCs w:val="24"/>
        </w:rPr>
        <w:t>PJSC “MMC “Norilsk Nickel” (“</w:t>
      </w:r>
      <w:proofErr w:type="spellStart"/>
      <w:r w:rsidR="00934A74" w:rsidRPr="00F46629">
        <w:rPr>
          <w:rFonts w:ascii="Times New Roman" w:hAnsi="Times New Roman" w:cs="Times New Roman"/>
          <w:b/>
          <w:bCs/>
          <w:sz w:val="24"/>
          <w:szCs w:val="24"/>
        </w:rPr>
        <w:t>Nornickel</w:t>
      </w:r>
      <w:proofErr w:type="spellEnd"/>
      <w:r w:rsidR="00F46629">
        <w:rPr>
          <w:rFonts w:ascii="Times New Roman" w:hAnsi="Times New Roman" w:cs="Times New Roman"/>
          <w:sz w:val="24"/>
          <w:szCs w:val="24"/>
        </w:rPr>
        <w:t>” or</w:t>
      </w:r>
      <w:r w:rsidR="00934A74">
        <w:rPr>
          <w:rFonts w:ascii="Times New Roman" w:hAnsi="Times New Roman" w:cs="Times New Roman"/>
          <w:sz w:val="24"/>
          <w:szCs w:val="24"/>
        </w:rPr>
        <w:t xml:space="preserve"> the “</w:t>
      </w:r>
      <w:r w:rsidR="00934A74" w:rsidRPr="00F46629">
        <w:rPr>
          <w:rFonts w:ascii="Times New Roman" w:hAnsi="Times New Roman" w:cs="Times New Roman"/>
          <w:b/>
          <w:bCs/>
          <w:sz w:val="24"/>
          <w:szCs w:val="24"/>
        </w:rPr>
        <w:t>Company</w:t>
      </w:r>
      <w:r w:rsidR="00934A74">
        <w:rPr>
          <w:rFonts w:ascii="Times New Roman" w:hAnsi="Times New Roman" w:cs="Times New Roman"/>
          <w:sz w:val="24"/>
          <w:szCs w:val="24"/>
        </w:rPr>
        <w:t xml:space="preserve">”) who </w:t>
      </w:r>
      <w:r w:rsidR="00F46629">
        <w:rPr>
          <w:rFonts w:ascii="Times New Roman" w:hAnsi="Times New Roman" w:cs="Times New Roman"/>
          <w:sz w:val="24"/>
          <w:szCs w:val="24"/>
        </w:rPr>
        <w:t xml:space="preserve">is entrusted with </w:t>
      </w:r>
      <w:r w:rsidR="00934A74">
        <w:rPr>
          <w:rFonts w:ascii="Times New Roman" w:hAnsi="Times New Roman" w:cs="Times New Roman"/>
          <w:sz w:val="24"/>
          <w:szCs w:val="24"/>
        </w:rPr>
        <w:t>the responsibility</w:t>
      </w:r>
      <w:r w:rsidR="002A6ACB">
        <w:rPr>
          <w:rFonts w:ascii="Times New Roman" w:hAnsi="Times New Roman" w:cs="Times New Roman"/>
          <w:sz w:val="24"/>
          <w:szCs w:val="24"/>
        </w:rPr>
        <w:t xml:space="preserve"> for the Company’s human rights compliance</w:t>
      </w:r>
      <w:r w:rsidR="00F46629">
        <w:rPr>
          <w:rFonts w:ascii="Times New Roman" w:hAnsi="Times New Roman" w:cs="Times New Roman"/>
          <w:sz w:val="24"/>
          <w:szCs w:val="24"/>
        </w:rPr>
        <w:t xml:space="preserve"> as indicated in the Company’s Human Rights Policy</w:t>
      </w:r>
      <w:r w:rsidR="002A6ACB">
        <w:rPr>
          <w:rFonts w:ascii="Times New Roman" w:hAnsi="Times New Roman" w:cs="Times New Roman"/>
          <w:sz w:val="24"/>
          <w:szCs w:val="24"/>
        </w:rPr>
        <w:t>.</w:t>
      </w:r>
      <w:r w:rsidR="00934A74">
        <w:rPr>
          <w:rStyle w:val="FootnoteReference"/>
          <w:rFonts w:ascii="Times New Roman" w:hAnsi="Times New Roman" w:cs="Times New Roman"/>
          <w:sz w:val="24"/>
          <w:szCs w:val="24"/>
        </w:rPr>
        <w:footnoteReference w:id="1"/>
      </w:r>
    </w:p>
    <w:p w14:paraId="00938D22" w14:textId="7C250387" w:rsidR="005F0100" w:rsidRDefault="002042D2" w:rsidP="0036665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reaching out to </w:t>
      </w:r>
      <w:r w:rsidR="00425D77">
        <w:rPr>
          <w:rFonts w:ascii="Times New Roman" w:hAnsi="Times New Roman" w:cs="Times New Roman"/>
          <w:sz w:val="24"/>
          <w:szCs w:val="24"/>
        </w:rPr>
        <w:t xml:space="preserve">leading </w:t>
      </w:r>
      <w:r>
        <w:rPr>
          <w:rFonts w:ascii="Times New Roman" w:hAnsi="Times New Roman" w:cs="Times New Roman"/>
          <w:sz w:val="24"/>
          <w:szCs w:val="24"/>
        </w:rPr>
        <w:t>Russian mining companie</w:t>
      </w:r>
      <w:r w:rsidR="00B033AF">
        <w:rPr>
          <w:rFonts w:ascii="Times New Roman" w:hAnsi="Times New Roman" w:cs="Times New Roman"/>
          <w:sz w:val="24"/>
          <w:szCs w:val="24"/>
        </w:rPr>
        <w:t>s</w:t>
      </w:r>
      <w:r w:rsidR="00090D51">
        <w:rPr>
          <w:rFonts w:ascii="Times New Roman" w:hAnsi="Times New Roman" w:cs="Times New Roman"/>
          <w:sz w:val="24"/>
          <w:szCs w:val="24"/>
        </w:rPr>
        <w:t xml:space="preserve"> with inquiries regarding the implementation of their commitment to respect human rights in accordance with the </w:t>
      </w:r>
      <w:r w:rsidR="00090D51" w:rsidRPr="00B06BC6">
        <w:rPr>
          <w:rFonts w:ascii="Times New Roman" w:hAnsi="Times New Roman" w:cs="Times New Roman"/>
          <w:i/>
          <w:sz w:val="24"/>
          <w:szCs w:val="24"/>
        </w:rPr>
        <w:t>Guiding Principles on Business and Human Rights: Implementing the United Nations ‘Protect, Respect and Remedy’ Framework</w:t>
      </w:r>
      <w:r w:rsidR="00090D51">
        <w:rPr>
          <w:rStyle w:val="FootnoteReference"/>
          <w:rFonts w:ascii="Times New Roman" w:hAnsi="Times New Roman" w:cs="Times New Roman"/>
          <w:sz w:val="24"/>
          <w:szCs w:val="24"/>
        </w:rPr>
        <w:footnoteReference w:id="2"/>
      </w:r>
      <w:r w:rsidR="00090D51" w:rsidRPr="00B06BC6">
        <w:rPr>
          <w:rFonts w:ascii="Times New Roman" w:hAnsi="Times New Roman" w:cs="Times New Roman"/>
          <w:sz w:val="24"/>
          <w:szCs w:val="24"/>
        </w:rPr>
        <w:t xml:space="preserve"> (the “</w:t>
      </w:r>
      <w:r w:rsidR="00090D51" w:rsidRPr="00B06BC6">
        <w:rPr>
          <w:rFonts w:ascii="Times New Roman" w:hAnsi="Times New Roman" w:cs="Times New Roman"/>
          <w:b/>
          <w:bCs/>
          <w:sz w:val="24"/>
          <w:szCs w:val="24"/>
        </w:rPr>
        <w:t>UN Guiding Principles</w:t>
      </w:r>
      <w:r w:rsidR="00090D51" w:rsidRPr="00B06BC6">
        <w:rPr>
          <w:rFonts w:ascii="Times New Roman" w:hAnsi="Times New Roman" w:cs="Times New Roman"/>
          <w:sz w:val="24"/>
          <w:szCs w:val="24"/>
        </w:rPr>
        <w:t>”)</w:t>
      </w:r>
      <w:r w:rsidR="00090D51">
        <w:rPr>
          <w:rFonts w:ascii="Times New Roman" w:hAnsi="Times New Roman" w:cs="Times New Roman"/>
          <w:sz w:val="24"/>
          <w:szCs w:val="24"/>
        </w:rPr>
        <w:t xml:space="preserve">. </w:t>
      </w:r>
    </w:p>
    <w:p w14:paraId="2B043743" w14:textId="77777777" w:rsidR="005F0100" w:rsidRDefault="005F0100" w:rsidP="0036665E">
      <w:pPr>
        <w:shd w:val="clear" w:color="auto" w:fill="FFFFFF"/>
        <w:spacing w:after="0" w:line="240" w:lineRule="auto"/>
        <w:jc w:val="both"/>
        <w:rPr>
          <w:rFonts w:ascii="Times New Roman" w:hAnsi="Times New Roman" w:cs="Times New Roman"/>
          <w:sz w:val="24"/>
          <w:szCs w:val="24"/>
        </w:rPr>
      </w:pPr>
    </w:p>
    <w:p w14:paraId="33DD746E" w14:textId="460AC317" w:rsidR="0036665E" w:rsidRDefault="000A431B" w:rsidP="0036665E">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Nornickel</w:t>
      </w:r>
      <w:proofErr w:type="spellEnd"/>
      <w:r>
        <w:rPr>
          <w:rFonts w:ascii="Times New Roman" w:hAnsi="Times New Roman" w:cs="Times New Roman"/>
          <w:sz w:val="24"/>
          <w:szCs w:val="24"/>
        </w:rPr>
        <w:t xml:space="preserve"> has committed to comply with the </w:t>
      </w:r>
      <w:r w:rsidR="00090D51">
        <w:rPr>
          <w:rFonts w:ascii="Times New Roman" w:hAnsi="Times New Roman" w:cs="Times New Roman"/>
          <w:sz w:val="24"/>
          <w:szCs w:val="24"/>
        </w:rPr>
        <w:t xml:space="preserve">UN </w:t>
      </w:r>
      <w:r w:rsidRPr="000A6ABA">
        <w:rPr>
          <w:rFonts w:ascii="Times New Roman" w:hAnsi="Times New Roman" w:cs="Times New Roman"/>
          <w:iCs/>
          <w:sz w:val="24"/>
          <w:szCs w:val="24"/>
        </w:rPr>
        <w:t xml:space="preserve">Guiding </w:t>
      </w:r>
      <w:r w:rsidRPr="00090D51">
        <w:rPr>
          <w:rFonts w:ascii="Times New Roman" w:hAnsi="Times New Roman" w:cs="Times New Roman"/>
          <w:iCs/>
          <w:sz w:val="24"/>
          <w:szCs w:val="24"/>
        </w:rPr>
        <w:t xml:space="preserve">Principles </w:t>
      </w:r>
      <w:r w:rsidR="00090D51">
        <w:rPr>
          <w:rFonts w:ascii="Times New Roman" w:hAnsi="Times New Roman" w:cs="Times New Roman"/>
          <w:sz w:val="24"/>
          <w:szCs w:val="24"/>
        </w:rPr>
        <w:t xml:space="preserve">pursuant to </w:t>
      </w:r>
      <w:r>
        <w:rPr>
          <w:rFonts w:ascii="Times New Roman" w:hAnsi="Times New Roman" w:cs="Times New Roman"/>
          <w:sz w:val="24"/>
          <w:szCs w:val="24"/>
        </w:rPr>
        <w:t xml:space="preserve">the Company’s Human Rights Policy. </w:t>
      </w:r>
      <w:r w:rsidR="00425D77">
        <w:rPr>
          <w:rFonts w:ascii="Times New Roman" w:hAnsi="Times New Roman" w:cs="Times New Roman"/>
          <w:sz w:val="24"/>
          <w:szCs w:val="24"/>
        </w:rPr>
        <w:t>However</w:t>
      </w:r>
      <w:r w:rsidR="007649DF">
        <w:rPr>
          <w:rFonts w:ascii="Times New Roman" w:hAnsi="Times New Roman" w:cs="Times New Roman"/>
          <w:sz w:val="24"/>
          <w:szCs w:val="24"/>
        </w:rPr>
        <w:t>,</w:t>
      </w:r>
      <w:r w:rsidR="00425D77">
        <w:rPr>
          <w:rFonts w:ascii="Times New Roman" w:hAnsi="Times New Roman" w:cs="Times New Roman"/>
          <w:sz w:val="24"/>
          <w:szCs w:val="24"/>
        </w:rPr>
        <w:t xml:space="preserve"> f</w:t>
      </w:r>
      <w:r w:rsidR="00ED0F7E">
        <w:rPr>
          <w:rFonts w:ascii="Times New Roman" w:hAnsi="Times New Roman" w:cs="Times New Roman"/>
          <w:sz w:val="24"/>
          <w:szCs w:val="24"/>
        </w:rPr>
        <w:t xml:space="preserve">requent </w:t>
      </w:r>
      <w:r w:rsidR="00425D77">
        <w:rPr>
          <w:rFonts w:ascii="Times New Roman" w:hAnsi="Times New Roman" w:cs="Times New Roman"/>
          <w:sz w:val="24"/>
          <w:szCs w:val="24"/>
        </w:rPr>
        <w:t xml:space="preserve">allegations </w:t>
      </w:r>
      <w:r w:rsidR="00ED0F7E">
        <w:rPr>
          <w:rFonts w:ascii="Times New Roman" w:hAnsi="Times New Roman" w:cs="Times New Roman"/>
          <w:sz w:val="24"/>
          <w:szCs w:val="24"/>
        </w:rPr>
        <w:t>of</w:t>
      </w:r>
      <w:r w:rsidR="001B0C0A">
        <w:rPr>
          <w:rFonts w:ascii="Times New Roman" w:hAnsi="Times New Roman" w:cs="Times New Roman"/>
          <w:sz w:val="24"/>
          <w:szCs w:val="24"/>
        </w:rPr>
        <w:t xml:space="preserve"> adverse human rights impacts, including severe ones, from activities of </w:t>
      </w:r>
      <w:proofErr w:type="spellStart"/>
      <w:r w:rsidR="001B0C0A">
        <w:rPr>
          <w:rFonts w:ascii="Times New Roman" w:hAnsi="Times New Roman" w:cs="Times New Roman"/>
          <w:sz w:val="24"/>
          <w:szCs w:val="24"/>
        </w:rPr>
        <w:t>Nornickel</w:t>
      </w:r>
      <w:proofErr w:type="spellEnd"/>
      <w:r w:rsidR="001B0C0A">
        <w:rPr>
          <w:rFonts w:ascii="Times New Roman" w:hAnsi="Times New Roman" w:cs="Times New Roman"/>
          <w:sz w:val="24"/>
          <w:szCs w:val="24"/>
        </w:rPr>
        <w:t xml:space="preserve"> and </w:t>
      </w:r>
      <w:proofErr w:type="spellStart"/>
      <w:r w:rsidR="001B0C0A" w:rsidRPr="001B0C0A">
        <w:rPr>
          <w:rFonts w:ascii="Times New Roman" w:hAnsi="Times New Roman" w:cs="Times New Roman"/>
          <w:sz w:val="24"/>
          <w:szCs w:val="24"/>
        </w:rPr>
        <w:t>Nornickel</w:t>
      </w:r>
      <w:proofErr w:type="spellEnd"/>
      <w:r w:rsidR="001B0C0A" w:rsidRPr="001B0C0A">
        <w:rPr>
          <w:rFonts w:ascii="Times New Roman" w:hAnsi="Times New Roman" w:cs="Times New Roman"/>
          <w:sz w:val="24"/>
          <w:szCs w:val="24"/>
        </w:rPr>
        <w:t xml:space="preserve"> Group</w:t>
      </w:r>
      <w:r w:rsidR="001B0C0A">
        <w:rPr>
          <w:rStyle w:val="FootnoteReference"/>
          <w:rFonts w:ascii="Times New Roman" w:hAnsi="Times New Roman" w:cs="Times New Roman"/>
          <w:sz w:val="24"/>
          <w:szCs w:val="24"/>
        </w:rPr>
        <w:footnoteReference w:id="3"/>
      </w:r>
      <w:r w:rsidR="001B0C0A">
        <w:rPr>
          <w:rFonts w:ascii="Times New Roman" w:hAnsi="Times New Roman" w:cs="Times New Roman"/>
          <w:sz w:val="24"/>
          <w:szCs w:val="24"/>
        </w:rPr>
        <w:t xml:space="preserve"> give rise to </w:t>
      </w:r>
      <w:r w:rsidR="00B45177">
        <w:rPr>
          <w:rFonts w:ascii="Times New Roman" w:hAnsi="Times New Roman" w:cs="Times New Roman"/>
          <w:sz w:val="24"/>
          <w:szCs w:val="24"/>
        </w:rPr>
        <w:t xml:space="preserve">serious concerns </w:t>
      </w:r>
      <w:r w:rsidR="001B0C0A">
        <w:rPr>
          <w:rFonts w:ascii="Times New Roman" w:hAnsi="Times New Roman" w:cs="Times New Roman"/>
          <w:sz w:val="24"/>
          <w:szCs w:val="24"/>
        </w:rPr>
        <w:t xml:space="preserve">about the potential lack of implementation by the </w:t>
      </w:r>
      <w:r w:rsidR="00B45177">
        <w:rPr>
          <w:rFonts w:ascii="Times New Roman" w:hAnsi="Times New Roman" w:cs="Times New Roman"/>
          <w:sz w:val="24"/>
          <w:szCs w:val="24"/>
        </w:rPr>
        <w:t>Company</w:t>
      </w:r>
      <w:r>
        <w:rPr>
          <w:rFonts w:ascii="Times New Roman" w:hAnsi="Times New Roman" w:cs="Times New Roman"/>
          <w:sz w:val="24"/>
          <w:szCs w:val="24"/>
        </w:rPr>
        <w:t xml:space="preserve"> of its </w:t>
      </w:r>
      <w:r w:rsidR="00B45177">
        <w:rPr>
          <w:rFonts w:ascii="Times New Roman" w:hAnsi="Times New Roman" w:cs="Times New Roman"/>
          <w:sz w:val="24"/>
          <w:szCs w:val="24"/>
        </w:rPr>
        <w:t>commitment to respect human rights</w:t>
      </w:r>
      <w:r>
        <w:rPr>
          <w:rFonts w:ascii="Times New Roman" w:hAnsi="Times New Roman" w:cs="Times New Roman"/>
          <w:sz w:val="24"/>
          <w:szCs w:val="24"/>
        </w:rPr>
        <w:t xml:space="preserve">. In fact, Corporate Human Rights Benchmark’s assessment of </w:t>
      </w:r>
      <w:proofErr w:type="spellStart"/>
      <w:r>
        <w:rPr>
          <w:rFonts w:ascii="Times New Roman" w:hAnsi="Times New Roman" w:cs="Times New Roman"/>
          <w:sz w:val="24"/>
          <w:szCs w:val="24"/>
        </w:rPr>
        <w:t>Nornickel</w:t>
      </w:r>
      <w:proofErr w:type="spellEnd"/>
      <w:r>
        <w:rPr>
          <w:rFonts w:ascii="Times New Roman" w:hAnsi="Times New Roman" w:cs="Times New Roman"/>
          <w:sz w:val="24"/>
          <w:szCs w:val="24"/>
        </w:rPr>
        <w:t xml:space="preserve"> based on the UN Guiding Principles indicators gained the total score of </w:t>
      </w:r>
      <w:r w:rsidRPr="000A431B">
        <w:rPr>
          <w:rFonts w:ascii="Times New Roman" w:hAnsi="Times New Roman" w:cs="Times New Roman"/>
          <w:sz w:val="24"/>
          <w:szCs w:val="24"/>
          <w:u w:val="single"/>
        </w:rPr>
        <w:t>7.0 out of 26</w:t>
      </w:r>
      <w:r>
        <w:rPr>
          <w:rFonts w:ascii="Times New Roman" w:hAnsi="Times New Roman" w:cs="Times New Roman"/>
          <w:sz w:val="24"/>
          <w:szCs w:val="24"/>
        </w:rPr>
        <w:t xml:space="preserve"> including </w:t>
      </w:r>
      <w:r w:rsidRPr="000A431B">
        <w:rPr>
          <w:rFonts w:ascii="Times New Roman" w:hAnsi="Times New Roman" w:cs="Times New Roman"/>
          <w:sz w:val="24"/>
          <w:szCs w:val="24"/>
          <w:u w:val="single"/>
        </w:rPr>
        <w:t>4.5 out of 8.0</w:t>
      </w:r>
      <w:r>
        <w:rPr>
          <w:rFonts w:ascii="Times New Roman" w:hAnsi="Times New Roman" w:cs="Times New Roman"/>
          <w:sz w:val="24"/>
          <w:szCs w:val="24"/>
        </w:rPr>
        <w:t xml:space="preserve"> for Governance and policy commitments; </w:t>
      </w:r>
      <w:r w:rsidRPr="000A431B">
        <w:rPr>
          <w:rFonts w:ascii="Times New Roman" w:hAnsi="Times New Roman" w:cs="Times New Roman"/>
          <w:sz w:val="24"/>
          <w:szCs w:val="24"/>
          <w:u w:val="single"/>
        </w:rPr>
        <w:t>0 out of 12.0</w:t>
      </w:r>
      <w:r>
        <w:rPr>
          <w:rFonts w:ascii="Times New Roman" w:hAnsi="Times New Roman" w:cs="Times New Roman"/>
          <w:sz w:val="24"/>
          <w:szCs w:val="24"/>
        </w:rPr>
        <w:t xml:space="preserve"> for Embedding respect and human rights due diligence and </w:t>
      </w:r>
      <w:r w:rsidRPr="000A431B">
        <w:rPr>
          <w:rFonts w:ascii="Times New Roman" w:hAnsi="Times New Roman" w:cs="Times New Roman"/>
          <w:sz w:val="24"/>
          <w:szCs w:val="24"/>
          <w:u w:val="single"/>
        </w:rPr>
        <w:t>2.5 out of 6.0</w:t>
      </w:r>
      <w:r>
        <w:rPr>
          <w:rFonts w:ascii="Times New Roman" w:hAnsi="Times New Roman" w:cs="Times New Roman"/>
          <w:sz w:val="24"/>
          <w:szCs w:val="24"/>
        </w:rPr>
        <w:t xml:space="preserve"> for Remedies and grievance mechanisms.</w:t>
      </w:r>
      <w:r>
        <w:rPr>
          <w:rStyle w:val="FootnoteReference"/>
          <w:rFonts w:ascii="Times New Roman" w:hAnsi="Times New Roman" w:cs="Times New Roman"/>
          <w:sz w:val="24"/>
          <w:szCs w:val="24"/>
        </w:rPr>
        <w:footnoteReference w:id="4"/>
      </w:r>
      <w:r w:rsidR="00BD1051">
        <w:rPr>
          <w:rFonts w:ascii="Times New Roman" w:hAnsi="Times New Roman" w:cs="Times New Roman"/>
          <w:sz w:val="24"/>
          <w:szCs w:val="24"/>
        </w:rPr>
        <w:t xml:space="preserve"> The information available on the Company’s website appears to be insufficient to conclude that the Company has</w:t>
      </w:r>
      <w:r w:rsidR="0036665E">
        <w:rPr>
          <w:rFonts w:ascii="Times New Roman" w:hAnsi="Times New Roman" w:cs="Times New Roman"/>
          <w:sz w:val="24"/>
          <w:szCs w:val="24"/>
        </w:rPr>
        <w:t xml:space="preserve"> established</w:t>
      </w:r>
      <w:r w:rsidR="00BD1051">
        <w:rPr>
          <w:rFonts w:ascii="Times New Roman" w:hAnsi="Times New Roman" w:cs="Times New Roman"/>
          <w:sz w:val="24"/>
          <w:szCs w:val="24"/>
        </w:rPr>
        <w:t xml:space="preserve"> policies and processes necessary to meet its responsibility to respect human rights</w:t>
      </w:r>
      <w:r w:rsidR="0036665E">
        <w:rPr>
          <w:rFonts w:ascii="Times New Roman" w:hAnsi="Times New Roman" w:cs="Times New Roman"/>
          <w:sz w:val="24"/>
          <w:szCs w:val="24"/>
        </w:rPr>
        <w:t xml:space="preserve"> in accordance with the UN Guiding Principles</w:t>
      </w:r>
      <w:r w:rsidR="00BD1051">
        <w:rPr>
          <w:rFonts w:ascii="Times New Roman" w:hAnsi="Times New Roman" w:cs="Times New Roman"/>
          <w:sz w:val="24"/>
          <w:szCs w:val="24"/>
        </w:rPr>
        <w:t>.</w:t>
      </w:r>
      <w:r w:rsidR="0036665E">
        <w:rPr>
          <w:rFonts w:ascii="Times New Roman" w:hAnsi="Times New Roman" w:cs="Times New Roman"/>
          <w:sz w:val="24"/>
          <w:szCs w:val="24"/>
        </w:rPr>
        <w:t xml:space="preserve"> </w:t>
      </w:r>
    </w:p>
    <w:p w14:paraId="7A63CDF2" w14:textId="61E0C8A7" w:rsidR="0036665E" w:rsidRDefault="0036665E" w:rsidP="0036665E">
      <w:pPr>
        <w:shd w:val="clear" w:color="auto" w:fill="FFFFFF"/>
        <w:spacing w:after="0" w:line="240" w:lineRule="auto"/>
        <w:jc w:val="both"/>
        <w:rPr>
          <w:rFonts w:ascii="Times New Roman" w:hAnsi="Times New Roman" w:cs="Times New Roman"/>
          <w:sz w:val="24"/>
          <w:szCs w:val="24"/>
        </w:rPr>
      </w:pPr>
    </w:p>
    <w:p w14:paraId="077EA5BC" w14:textId="131FA186" w:rsidR="0036665E" w:rsidRDefault="0036665E" w:rsidP="0036665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w:t>
      </w:r>
      <w:r w:rsidR="00B4693B">
        <w:rPr>
          <w:rFonts w:ascii="Times New Roman" w:hAnsi="Times New Roman" w:cs="Times New Roman"/>
          <w:sz w:val="24"/>
          <w:szCs w:val="24"/>
        </w:rPr>
        <w:t xml:space="preserve">letter is to </w:t>
      </w:r>
      <w:r>
        <w:rPr>
          <w:rFonts w:ascii="Times New Roman" w:hAnsi="Times New Roman" w:cs="Times New Roman"/>
          <w:sz w:val="24"/>
          <w:szCs w:val="24"/>
        </w:rPr>
        <w:t xml:space="preserve">give the Company an opportunity to </w:t>
      </w:r>
      <w:r w:rsidR="00AB41B1">
        <w:rPr>
          <w:rFonts w:ascii="Times New Roman" w:hAnsi="Times New Roman" w:cs="Times New Roman"/>
          <w:sz w:val="24"/>
          <w:szCs w:val="24"/>
        </w:rPr>
        <w:t xml:space="preserve">provide feedback and information </w:t>
      </w:r>
      <w:r w:rsidR="00B4693B">
        <w:rPr>
          <w:rFonts w:ascii="Times New Roman" w:hAnsi="Times New Roman" w:cs="Times New Roman"/>
          <w:sz w:val="24"/>
          <w:szCs w:val="24"/>
        </w:rPr>
        <w:t>that would demonstrate that</w:t>
      </w:r>
      <w:r w:rsidR="009458DB">
        <w:rPr>
          <w:rFonts w:ascii="Times New Roman" w:hAnsi="Times New Roman" w:cs="Times New Roman"/>
          <w:sz w:val="24"/>
          <w:szCs w:val="24"/>
        </w:rPr>
        <w:t xml:space="preserve"> </w:t>
      </w:r>
      <w:proofErr w:type="spellStart"/>
      <w:r w:rsidR="009458DB">
        <w:rPr>
          <w:rFonts w:ascii="Times New Roman" w:hAnsi="Times New Roman" w:cs="Times New Roman"/>
          <w:sz w:val="24"/>
          <w:szCs w:val="24"/>
        </w:rPr>
        <w:t>Nornickel</w:t>
      </w:r>
      <w:proofErr w:type="spellEnd"/>
      <w:r w:rsidR="009458DB">
        <w:rPr>
          <w:rFonts w:ascii="Times New Roman" w:hAnsi="Times New Roman" w:cs="Times New Roman"/>
          <w:sz w:val="24"/>
          <w:szCs w:val="24"/>
        </w:rPr>
        <w:t xml:space="preserve"> respects human rights in accordance with the UN Guiding Principles in practice. </w:t>
      </w:r>
      <w:r w:rsidR="00483D1D">
        <w:rPr>
          <w:rFonts w:ascii="Times New Roman" w:hAnsi="Times New Roman" w:cs="Times New Roman"/>
          <w:sz w:val="24"/>
          <w:szCs w:val="24"/>
        </w:rPr>
        <w:t xml:space="preserve"> </w:t>
      </w:r>
      <w:r w:rsidR="00AB41B1">
        <w:rPr>
          <w:rFonts w:ascii="Times New Roman" w:hAnsi="Times New Roman" w:cs="Times New Roman"/>
          <w:sz w:val="24"/>
          <w:szCs w:val="24"/>
        </w:rPr>
        <w:t xml:space="preserve"> </w:t>
      </w:r>
    </w:p>
    <w:p w14:paraId="551D664E" w14:textId="683B5C3F" w:rsidR="00046277" w:rsidRDefault="00046277" w:rsidP="00F46629">
      <w:pPr>
        <w:shd w:val="clear" w:color="auto" w:fill="FFFFFF"/>
        <w:spacing w:after="0" w:line="240" w:lineRule="auto"/>
        <w:jc w:val="both"/>
        <w:rPr>
          <w:rFonts w:ascii="Times New Roman" w:hAnsi="Times New Roman" w:cs="Times New Roman"/>
          <w:sz w:val="24"/>
          <w:szCs w:val="24"/>
        </w:rPr>
      </w:pPr>
    </w:p>
    <w:p w14:paraId="484ECBB5" w14:textId="77777777" w:rsidR="00C02B68" w:rsidRDefault="00C02B68" w:rsidP="00F46629">
      <w:pPr>
        <w:shd w:val="clear" w:color="auto" w:fill="FFFFFF"/>
        <w:spacing w:after="0" w:line="240" w:lineRule="auto"/>
        <w:jc w:val="both"/>
        <w:rPr>
          <w:rFonts w:ascii="Times New Roman" w:hAnsi="Times New Roman" w:cs="Times New Roman"/>
          <w:sz w:val="24"/>
          <w:szCs w:val="24"/>
        </w:rPr>
      </w:pPr>
    </w:p>
    <w:p w14:paraId="4F244068" w14:textId="42CCC782" w:rsidR="00945D94" w:rsidRPr="0056559C" w:rsidRDefault="003C3140" w:rsidP="00A971C4">
      <w:pPr>
        <w:pStyle w:val="ListParagraph"/>
        <w:numPr>
          <w:ilvl w:val="0"/>
          <w:numId w:val="4"/>
        </w:numPr>
        <w:shd w:val="clear" w:color="auto" w:fill="FFFFFF"/>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About the </w:t>
      </w:r>
      <w:r w:rsidR="00945D94" w:rsidRPr="0056559C">
        <w:rPr>
          <w:rFonts w:ascii="Times New Roman" w:hAnsi="Times New Roman" w:cs="Times New Roman"/>
          <w:sz w:val="24"/>
          <w:szCs w:val="24"/>
          <w:u w:val="single"/>
        </w:rPr>
        <w:t>Business &amp; Human Rights Resource Center</w:t>
      </w:r>
    </w:p>
    <w:p w14:paraId="3CC7C619" w14:textId="77777777" w:rsidR="00945D94" w:rsidRDefault="00945D94" w:rsidP="00F46629">
      <w:pPr>
        <w:shd w:val="clear" w:color="auto" w:fill="FFFFFF"/>
        <w:spacing w:after="0" w:line="240" w:lineRule="auto"/>
        <w:jc w:val="both"/>
        <w:rPr>
          <w:rFonts w:ascii="Times New Roman" w:hAnsi="Times New Roman" w:cs="Times New Roman"/>
          <w:sz w:val="24"/>
          <w:szCs w:val="24"/>
        </w:rPr>
      </w:pPr>
    </w:p>
    <w:p w14:paraId="64634393" w14:textId="7A1E5ABF" w:rsidR="00945D94" w:rsidRDefault="00945D94" w:rsidP="002830D7">
      <w:pPr>
        <w:pStyle w:val="xxxxmsonormal"/>
        <w:shd w:val="clear" w:color="auto" w:fill="FFFFFF"/>
        <w:spacing w:before="0" w:beforeAutospacing="0" w:after="0" w:afterAutospacing="0"/>
        <w:jc w:val="both"/>
      </w:pPr>
      <w:r>
        <w:t>Business &amp; Human Rights Resource Center</w:t>
      </w:r>
      <w:r>
        <w:rPr>
          <w:rStyle w:val="FootnoteReference"/>
        </w:rPr>
        <w:footnoteReference w:id="5"/>
      </w:r>
      <w:r>
        <w:t xml:space="preserve"> is an independent non-profit organization that</w:t>
      </w:r>
      <w:r w:rsidR="003C3140">
        <w:rPr>
          <w:color w:val="201F1E"/>
          <w:bdr w:val="none" w:sz="0" w:space="0" w:color="auto" w:frame="1"/>
        </w:rPr>
        <w:t xml:space="preserve"> </w:t>
      </w:r>
      <w:r w:rsidR="003C3140" w:rsidRPr="0040721F">
        <w:rPr>
          <w:color w:val="201F1E"/>
          <w:bdr w:val="none" w:sz="0" w:space="0" w:color="auto" w:frame="1"/>
        </w:rPr>
        <w:t>tracks the human rights impacts of over 10,000</w:t>
      </w:r>
      <w:r w:rsidR="003C3140">
        <w:rPr>
          <w:color w:val="201F1E"/>
          <w:bdr w:val="none" w:sz="0" w:space="0" w:color="auto" w:frame="1"/>
        </w:rPr>
        <w:t xml:space="preserve"> companies (</w:t>
      </w:r>
      <w:r w:rsidR="003C3140" w:rsidRPr="00F6296D">
        <w:rPr>
          <w:color w:val="000000"/>
          <w:lang w:eastAsia="ru-RU"/>
        </w:rPr>
        <w:t xml:space="preserve">including </w:t>
      </w:r>
      <w:proofErr w:type="spellStart"/>
      <w:r w:rsidR="003C3140">
        <w:rPr>
          <w:color w:val="000000"/>
          <w:lang w:eastAsia="ru-RU"/>
        </w:rPr>
        <w:t>Nornickel</w:t>
      </w:r>
      <w:proofErr w:type="spellEnd"/>
      <w:r w:rsidR="003C3140">
        <w:rPr>
          <w:rStyle w:val="FootnoteReference"/>
          <w:color w:val="000000"/>
          <w:lang w:eastAsia="ru-RU"/>
        </w:rPr>
        <w:footnoteReference w:id="6"/>
      </w:r>
      <w:r w:rsidR="003C3140">
        <w:rPr>
          <w:color w:val="000000"/>
          <w:lang w:eastAsia="ru-RU"/>
        </w:rPr>
        <w:t>)</w:t>
      </w:r>
      <w:r w:rsidR="003C3140" w:rsidRPr="00F6296D">
        <w:rPr>
          <w:color w:val="000000"/>
          <w:lang w:eastAsia="ru-RU"/>
        </w:rPr>
        <w:t> </w:t>
      </w:r>
      <w:r w:rsidR="003C3140" w:rsidRPr="0040721F">
        <w:rPr>
          <w:color w:val="201F1E"/>
          <w:bdr w:val="none" w:sz="0" w:space="0" w:color="auto" w:frame="1"/>
        </w:rPr>
        <w:t xml:space="preserve">in </w:t>
      </w:r>
      <w:r w:rsidR="003C3140">
        <w:rPr>
          <w:color w:val="201F1E"/>
          <w:bdr w:val="none" w:sz="0" w:space="0" w:color="auto" w:frame="1"/>
        </w:rPr>
        <w:t xml:space="preserve">more than </w:t>
      </w:r>
      <w:r w:rsidR="003C3140" w:rsidRPr="0040721F">
        <w:rPr>
          <w:color w:val="201F1E"/>
          <w:bdr w:val="none" w:sz="0" w:space="0" w:color="auto" w:frame="1"/>
        </w:rPr>
        <w:t xml:space="preserve">180 countries. With an audience of more than </w:t>
      </w:r>
      <w:r w:rsidR="00425D77">
        <w:rPr>
          <w:color w:val="201F1E"/>
          <w:bdr w:val="none" w:sz="0" w:space="0" w:color="auto" w:frame="1"/>
        </w:rPr>
        <w:t>3</w:t>
      </w:r>
      <w:r w:rsidR="00425D77" w:rsidRPr="0040721F">
        <w:rPr>
          <w:color w:val="201F1E"/>
          <w:bdr w:val="none" w:sz="0" w:space="0" w:color="auto" w:frame="1"/>
        </w:rPr>
        <w:t xml:space="preserve"> </w:t>
      </w:r>
      <w:r w:rsidR="003C3140" w:rsidRPr="0040721F">
        <w:rPr>
          <w:color w:val="201F1E"/>
          <w:bdr w:val="none" w:sz="0" w:space="0" w:color="auto" w:frame="1"/>
        </w:rPr>
        <w:t>million users per year, our digital platform links to reports about positive initiatives by companies as well as reports about concerns that have been raised by civil society. For further details, please see the </w:t>
      </w:r>
      <w:hyperlink r:id="rId8" w:tgtFrame="_blank" w:history="1">
        <w:r w:rsidR="003C3140" w:rsidRPr="0040721F">
          <w:rPr>
            <w:rStyle w:val="Hyperlink"/>
            <w:bdr w:val="none" w:sz="0" w:space="0" w:color="auto" w:frame="1"/>
          </w:rPr>
          <w:t>“About us” section</w:t>
        </w:r>
      </w:hyperlink>
      <w:r w:rsidR="003C3140" w:rsidRPr="0040721F">
        <w:rPr>
          <w:color w:val="201F1E"/>
          <w:bdr w:val="none" w:sz="0" w:space="0" w:color="auto" w:frame="1"/>
        </w:rPr>
        <w:t> of our website.</w:t>
      </w:r>
    </w:p>
    <w:p w14:paraId="5AEC5A17" w14:textId="5BFDB2E5" w:rsidR="00945D94" w:rsidRDefault="00945D94" w:rsidP="00F46629">
      <w:pPr>
        <w:shd w:val="clear" w:color="auto" w:fill="FFFFFF"/>
        <w:spacing w:after="0" w:line="240" w:lineRule="auto"/>
        <w:jc w:val="both"/>
        <w:rPr>
          <w:rFonts w:ascii="Times New Roman" w:hAnsi="Times New Roman" w:cs="Times New Roman"/>
          <w:sz w:val="24"/>
          <w:szCs w:val="24"/>
        </w:rPr>
      </w:pPr>
    </w:p>
    <w:p w14:paraId="2EC4D734" w14:textId="77777777" w:rsidR="00C02B68" w:rsidRDefault="00C02B68" w:rsidP="00F46629">
      <w:pPr>
        <w:shd w:val="clear" w:color="auto" w:fill="FFFFFF"/>
        <w:spacing w:after="0" w:line="240" w:lineRule="auto"/>
        <w:jc w:val="both"/>
        <w:rPr>
          <w:rFonts w:ascii="Times New Roman" w:hAnsi="Times New Roman" w:cs="Times New Roman"/>
          <w:sz w:val="24"/>
          <w:szCs w:val="24"/>
        </w:rPr>
      </w:pPr>
    </w:p>
    <w:p w14:paraId="6E113352" w14:textId="77777777" w:rsidR="00945D94" w:rsidRPr="0056559C" w:rsidRDefault="00945D94" w:rsidP="00A971C4">
      <w:pPr>
        <w:pStyle w:val="ListParagraph"/>
        <w:numPr>
          <w:ilvl w:val="0"/>
          <w:numId w:val="4"/>
        </w:numPr>
        <w:shd w:val="clear" w:color="auto" w:fill="FFFFFF"/>
        <w:spacing w:after="0" w:line="240" w:lineRule="auto"/>
        <w:ind w:left="360"/>
        <w:jc w:val="both"/>
        <w:rPr>
          <w:rFonts w:ascii="Times New Roman" w:hAnsi="Times New Roman" w:cs="Times New Roman"/>
          <w:sz w:val="24"/>
          <w:szCs w:val="24"/>
          <w:u w:val="single"/>
        </w:rPr>
      </w:pPr>
      <w:r w:rsidRPr="0056559C">
        <w:rPr>
          <w:rFonts w:ascii="Times New Roman" w:hAnsi="Times New Roman" w:cs="Times New Roman"/>
          <w:sz w:val="24"/>
          <w:szCs w:val="24"/>
          <w:u w:val="single"/>
        </w:rPr>
        <w:t xml:space="preserve">Invitation to </w:t>
      </w:r>
      <w:proofErr w:type="gramStart"/>
      <w:r w:rsidRPr="0056559C">
        <w:rPr>
          <w:rFonts w:ascii="Times New Roman" w:hAnsi="Times New Roman" w:cs="Times New Roman"/>
          <w:sz w:val="24"/>
          <w:szCs w:val="24"/>
          <w:u w:val="single"/>
        </w:rPr>
        <w:t>respond</w:t>
      </w:r>
      <w:proofErr w:type="gramEnd"/>
    </w:p>
    <w:p w14:paraId="24EAAFCD" w14:textId="77777777" w:rsidR="00945D94" w:rsidRDefault="00945D94" w:rsidP="00F46629">
      <w:pPr>
        <w:shd w:val="clear" w:color="auto" w:fill="FFFFFF"/>
        <w:spacing w:after="0" w:line="240" w:lineRule="auto"/>
        <w:jc w:val="both"/>
        <w:rPr>
          <w:rFonts w:ascii="Times New Roman" w:hAnsi="Times New Roman" w:cs="Times New Roman"/>
          <w:sz w:val="24"/>
          <w:szCs w:val="24"/>
        </w:rPr>
      </w:pPr>
    </w:p>
    <w:p w14:paraId="554FD6E6" w14:textId="798C5C4D" w:rsidR="002A21AC" w:rsidRPr="00CF30E8" w:rsidRDefault="00945D94" w:rsidP="00F466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3354">
        <w:rPr>
          <w:rFonts w:ascii="Times New Roman" w:eastAsia="Times New Roman" w:hAnsi="Times New Roman" w:cs="Times New Roman"/>
          <w:color w:val="000000"/>
          <w:sz w:val="24"/>
          <w:szCs w:val="24"/>
          <w:lang w:eastAsia="ru-RU"/>
        </w:rPr>
        <w:t xml:space="preserve">We would like to give </w:t>
      </w:r>
      <w:proofErr w:type="spellStart"/>
      <w:r>
        <w:rPr>
          <w:rFonts w:ascii="Times New Roman" w:eastAsia="Times New Roman" w:hAnsi="Times New Roman" w:cs="Times New Roman"/>
          <w:color w:val="000000"/>
          <w:sz w:val="24"/>
          <w:szCs w:val="24"/>
          <w:lang w:eastAsia="ru-RU"/>
        </w:rPr>
        <w:t>Nornickel</w:t>
      </w:r>
      <w:proofErr w:type="spellEnd"/>
      <w:r>
        <w:rPr>
          <w:rFonts w:ascii="Times New Roman" w:eastAsia="Times New Roman" w:hAnsi="Times New Roman" w:cs="Times New Roman"/>
          <w:color w:val="000000"/>
          <w:sz w:val="24"/>
          <w:szCs w:val="24"/>
          <w:lang w:eastAsia="ru-RU"/>
        </w:rPr>
        <w:t xml:space="preserve"> </w:t>
      </w:r>
      <w:r w:rsidRPr="00F63354">
        <w:rPr>
          <w:rFonts w:ascii="Times New Roman" w:eastAsia="Times New Roman" w:hAnsi="Times New Roman" w:cs="Times New Roman"/>
          <w:color w:val="000000"/>
          <w:sz w:val="24"/>
          <w:szCs w:val="24"/>
          <w:lang w:eastAsia="ru-RU"/>
        </w:rPr>
        <w:t>the opportunity to r</w:t>
      </w:r>
      <w:r w:rsidR="00EF7318">
        <w:rPr>
          <w:rFonts w:ascii="Times New Roman" w:eastAsia="Times New Roman" w:hAnsi="Times New Roman" w:cs="Times New Roman"/>
          <w:color w:val="000000"/>
          <w:sz w:val="24"/>
          <w:szCs w:val="24"/>
          <w:lang w:eastAsia="ru-RU"/>
        </w:rPr>
        <w:t>espond</w:t>
      </w:r>
      <w:r w:rsidR="00A971C4">
        <w:rPr>
          <w:rFonts w:ascii="Times New Roman" w:eastAsia="Times New Roman" w:hAnsi="Times New Roman" w:cs="Times New Roman"/>
          <w:color w:val="000000"/>
          <w:sz w:val="24"/>
          <w:szCs w:val="24"/>
          <w:lang w:eastAsia="ru-RU"/>
        </w:rPr>
        <w:t xml:space="preserve"> </w:t>
      </w:r>
      <w:r w:rsidRPr="00F63354">
        <w:rPr>
          <w:rFonts w:ascii="Times New Roman" w:eastAsia="Times New Roman" w:hAnsi="Times New Roman" w:cs="Times New Roman"/>
          <w:color w:val="000000"/>
          <w:sz w:val="24"/>
          <w:szCs w:val="24"/>
          <w:lang w:eastAsia="ru-RU"/>
        </w:rPr>
        <w:t xml:space="preserve">before we draw international attention </w:t>
      </w:r>
      <w:r w:rsidRPr="00CF30E8">
        <w:rPr>
          <w:rFonts w:ascii="Times New Roman" w:eastAsia="Times New Roman" w:hAnsi="Times New Roman" w:cs="Times New Roman"/>
          <w:color w:val="000000"/>
          <w:sz w:val="24"/>
          <w:szCs w:val="24"/>
          <w:lang w:eastAsia="ru-RU"/>
        </w:rPr>
        <w:t xml:space="preserve">to </w:t>
      </w:r>
      <w:r w:rsidR="00A971C4" w:rsidRPr="00CF30E8">
        <w:rPr>
          <w:rFonts w:ascii="Times New Roman" w:eastAsia="Times New Roman" w:hAnsi="Times New Roman" w:cs="Times New Roman"/>
          <w:color w:val="000000"/>
          <w:sz w:val="24"/>
          <w:szCs w:val="24"/>
          <w:lang w:eastAsia="ru-RU"/>
        </w:rPr>
        <w:t xml:space="preserve">the </w:t>
      </w:r>
      <w:r w:rsidRPr="00CF30E8">
        <w:rPr>
          <w:rFonts w:ascii="Times New Roman" w:eastAsia="Times New Roman" w:hAnsi="Times New Roman" w:cs="Times New Roman"/>
          <w:color w:val="000000"/>
          <w:sz w:val="24"/>
          <w:szCs w:val="24"/>
          <w:lang w:eastAsia="ru-RU"/>
        </w:rPr>
        <w:t xml:space="preserve">issues </w:t>
      </w:r>
      <w:r w:rsidR="00EF7318" w:rsidRPr="00CF30E8">
        <w:rPr>
          <w:rFonts w:ascii="Times New Roman" w:eastAsia="Times New Roman" w:hAnsi="Times New Roman" w:cs="Times New Roman"/>
          <w:color w:val="000000"/>
          <w:sz w:val="24"/>
          <w:szCs w:val="24"/>
          <w:lang w:eastAsia="ru-RU"/>
        </w:rPr>
        <w:t xml:space="preserve">set </w:t>
      </w:r>
      <w:r w:rsidR="00A971C4" w:rsidRPr="00CF30E8">
        <w:rPr>
          <w:rFonts w:ascii="Times New Roman" w:eastAsia="Times New Roman" w:hAnsi="Times New Roman" w:cs="Times New Roman"/>
          <w:color w:val="000000"/>
          <w:sz w:val="24"/>
          <w:szCs w:val="24"/>
          <w:lang w:eastAsia="ru-RU"/>
        </w:rPr>
        <w:t>out in this letter</w:t>
      </w:r>
      <w:r w:rsidR="00EF7318" w:rsidRPr="00CF30E8">
        <w:rPr>
          <w:rFonts w:ascii="Times New Roman" w:eastAsia="Times New Roman" w:hAnsi="Times New Roman" w:cs="Times New Roman"/>
          <w:color w:val="000000"/>
          <w:sz w:val="24"/>
          <w:szCs w:val="24"/>
          <w:lang w:eastAsia="ru-RU"/>
        </w:rPr>
        <w:t xml:space="preserve"> </w:t>
      </w:r>
      <w:r w:rsidRPr="00CF30E8">
        <w:rPr>
          <w:rFonts w:ascii="Times New Roman" w:eastAsia="Times New Roman" w:hAnsi="Times New Roman" w:cs="Times New Roman"/>
          <w:color w:val="000000"/>
          <w:sz w:val="24"/>
          <w:szCs w:val="24"/>
          <w:lang w:eastAsia="ru-RU"/>
        </w:rPr>
        <w:t xml:space="preserve">in our Weekly Update </w:t>
      </w:r>
      <w:r w:rsidR="003C3140" w:rsidRPr="00CF30E8">
        <w:rPr>
          <w:rFonts w:ascii="Times New Roman" w:eastAsia="Times New Roman" w:hAnsi="Times New Roman" w:cs="Times New Roman"/>
          <w:color w:val="000000"/>
          <w:sz w:val="24"/>
          <w:szCs w:val="24"/>
          <w:lang w:eastAsia="ru-RU"/>
        </w:rPr>
        <w:t xml:space="preserve">to be released on </w:t>
      </w:r>
      <w:r w:rsidR="003C3140" w:rsidRPr="00CF30E8">
        <w:rPr>
          <w:rFonts w:ascii="Times New Roman" w:eastAsia="Times New Roman" w:hAnsi="Times New Roman" w:cs="Times New Roman"/>
          <w:b/>
          <w:bCs/>
          <w:color w:val="000000"/>
          <w:sz w:val="24"/>
          <w:szCs w:val="24"/>
          <w:lang w:eastAsia="ru-RU"/>
        </w:rPr>
        <w:t>Wednesday, Ma</w:t>
      </w:r>
      <w:r w:rsidR="00CF30E8">
        <w:rPr>
          <w:rFonts w:ascii="Times New Roman" w:eastAsia="Times New Roman" w:hAnsi="Times New Roman" w:cs="Times New Roman"/>
          <w:b/>
          <w:bCs/>
          <w:color w:val="000000"/>
          <w:sz w:val="24"/>
          <w:szCs w:val="24"/>
          <w:lang w:eastAsia="ru-RU"/>
        </w:rPr>
        <w:t>y 5</w:t>
      </w:r>
      <w:r w:rsidR="003C3140" w:rsidRPr="00CF30E8">
        <w:rPr>
          <w:rFonts w:ascii="Times New Roman" w:eastAsia="Times New Roman" w:hAnsi="Times New Roman" w:cs="Times New Roman"/>
          <w:b/>
          <w:bCs/>
          <w:color w:val="000000"/>
          <w:sz w:val="24"/>
          <w:szCs w:val="24"/>
          <w:lang w:eastAsia="ru-RU"/>
        </w:rPr>
        <w:t>, 2021</w:t>
      </w:r>
      <w:r w:rsidR="00EF7318" w:rsidRPr="00CF30E8">
        <w:rPr>
          <w:rFonts w:ascii="Times New Roman" w:eastAsia="Times New Roman" w:hAnsi="Times New Roman" w:cs="Times New Roman"/>
          <w:color w:val="000000"/>
          <w:sz w:val="24"/>
          <w:szCs w:val="24"/>
          <w:lang w:eastAsia="ru-RU"/>
        </w:rPr>
        <w:t xml:space="preserve">. </w:t>
      </w:r>
    </w:p>
    <w:p w14:paraId="1B2A02E5" w14:textId="77777777" w:rsidR="002A21AC" w:rsidRPr="00CF30E8" w:rsidRDefault="002A21AC" w:rsidP="00F4662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CC843D8" w14:textId="77777777" w:rsidR="002A21AC" w:rsidRPr="00CF30E8" w:rsidRDefault="002A21AC" w:rsidP="002830D7">
      <w:pPr>
        <w:pStyle w:val="xxxxmsonormal"/>
        <w:shd w:val="clear" w:color="auto" w:fill="FFFFFF"/>
        <w:spacing w:before="0" w:beforeAutospacing="0" w:after="0" w:afterAutospacing="0"/>
        <w:jc w:val="both"/>
        <w:rPr>
          <w:color w:val="201F1E"/>
        </w:rPr>
      </w:pPr>
      <w:r w:rsidRPr="00CF30E8">
        <w:rPr>
          <w:color w:val="201F1E"/>
          <w:bdr w:val="none" w:sz="0" w:space="0" w:color="auto" w:frame="1"/>
        </w:rPr>
        <w:t xml:space="preserve">Our free Weekly Update is sent via email to over 20,000 opinion leaders worldwide, including people in the media, business, investment firms, the United Nations and other international organizations, </w:t>
      </w:r>
      <w:proofErr w:type="gramStart"/>
      <w:r w:rsidRPr="00CF30E8">
        <w:rPr>
          <w:color w:val="201F1E"/>
          <w:bdr w:val="none" w:sz="0" w:space="0" w:color="auto" w:frame="1"/>
        </w:rPr>
        <w:t>governments</w:t>
      </w:r>
      <w:proofErr w:type="gramEnd"/>
      <w:r w:rsidRPr="00CF30E8">
        <w:rPr>
          <w:color w:val="201F1E"/>
          <w:bdr w:val="none" w:sz="0" w:space="0" w:color="auto" w:frame="1"/>
        </w:rPr>
        <w:t xml:space="preserve"> and NGOs. </w:t>
      </w:r>
    </w:p>
    <w:p w14:paraId="2FDB977A" w14:textId="77777777" w:rsidR="002830D7" w:rsidRPr="00CF30E8" w:rsidRDefault="002830D7" w:rsidP="002A21AC">
      <w:pPr>
        <w:pStyle w:val="xxxxmsonormal"/>
        <w:shd w:val="clear" w:color="auto" w:fill="FFFFFF"/>
        <w:spacing w:before="0" w:beforeAutospacing="0" w:after="0" w:afterAutospacing="0"/>
        <w:jc w:val="both"/>
        <w:rPr>
          <w:color w:val="201F1E"/>
          <w:bdr w:val="none" w:sz="0" w:space="0" w:color="auto" w:frame="1"/>
        </w:rPr>
      </w:pPr>
    </w:p>
    <w:p w14:paraId="03167F29" w14:textId="724150A7" w:rsidR="002A21AC" w:rsidRPr="002830D7" w:rsidRDefault="002A21AC" w:rsidP="002A21AC">
      <w:pPr>
        <w:pStyle w:val="xxxxmsonormal"/>
        <w:shd w:val="clear" w:color="auto" w:fill="FFFFFF"/>
        <w:spacing w:before="0" w:beforeAutospacing="0" w:after="0" w:afterAutospacing="0"/>
        <w:jc w:val="both"/>
        <w:rPr>
          <w:color w:val="201F1E"/>
          <w:bdr w:val="none" w:sz="0" w:space="0" w:color="auto" w:frame="1"/>
          <w:lang w:val="en-GB"/>
        </w:rPr>
      </w:pPr>
      <w:bookmarkStart w:id="0" w:name="_Hlk69206125"/>
      <w:r w:rsidRPr="00CF30E8">
        <w:rPr>
          <w:color w:val="201F1E"/>
          <w:bdr w:val="none" w:sz="0" w:space="0" w:color="auto" w:frame="1"/>
        </w:rPr>
        <w:t>For us to add your full response, please send us your response by </w:t>
      </w:r>
      <w:r w:rsidRPr="00CF30E8">
        <w:rPr>
          <w:b/>
          <w:bCs/>
          <w:color w:val="201F1E"/>
          <w:bdr w:val="none" w:sz="0" w:space="0" w:color="auto" w:frame="1"/>
        </w:rPr>
        <w:t xml:space="preserve">12pm CET, </w:t>
      </w:r>
      <w:r w:rsidR="00BE4BE9">
        <w:rPr>
          <w:b/>
          <w:bCs/>
          <w:color w:val="201F1E"/>
          <w:bdr w:val="none" w:sz="0" w:space="0" w:color="auto" w:frame="1"/>
        </w:rPr>
        <w:t>Monday</w:t>
      </w:r>
      <w:r w:rsidRPr="00CF30E8">
        <w:rPr>
          <w:b/>
          <w:bCs/>
          <w:color w:val="201F1E"/>
          <w:bdr w:val="none" w:sz="0" w:space="0" w:color="auto" w:frame="1"/>
        </w:rPr>
        <w:t>, Ma</w:t>
      </w:r>
      <w:r w:rsidR="00CF30E8">
        <w:rPr>
          <w:b/>
          <w:bCs/>
          <w:color w:val="201F1E"/>
          <w:bdr w:val="none" w:sz="0" w:space="0" w:color="auto" w:frame="1"/>
        </w:rPr>
        <w:t>y</w:t>
      </w:r>
      <w:r w:rsidRPr="00CF30E8">
        <w:rPr>
          <w:b/>
          <w:bCs/>
          <w:color w:val="201F1E"/>
          <w:bdr w:val="none" w:sz="0" w:space="0" w:color="auto" w:frame="1"/>
        </w:rPr>
        <w:t xml:space="preserve"> </w:t>
      </w:r>
      <w:r w:rsidR="00BE4BE9">
        <w:rPr>
          <w:b/>
          <w:bCs/>
          <w:color w:val="201F1E"/>
          <w:bdr w:val="none" w:sz="0" w:space="0" w:color="auto" w:frame="1"/>
        </w:rPr>
        <w:t>3</w:t>
      </w:r>
      <w:r w:rsidRPr="00CF30E8">
        <w:rPr>
          <w:b/>
          <w:bCs/>
          <w:color w:val="201F1E"/>
          <w:bdr w:val="none" w:sz="0" w:space="0" w:color="auto" w:frame="1"/>
        </w:rPr>
        <w:t>, 2021</w:t>
      </w:r>
      <w:r w:rsidRPr="00CF30E8">
        <w:rPr>
          <w:color w:val="201F1E"/>
          <w:bdr w:val="none" w:sz="0" w:space="0" w:color="auto" w:frame="1"/>
        </w:rPr>
        <w:t xml:space="preserve">. </w:t>
      </w:r>
      <w:bookmarkEnd w:id="0"/>
      <w:r w:rsidRPr="00CF30E8">
        <w:rPr>
          <w:color w:val="201F1E"/>
          <w:bdr w:val="none" w:sz="0" w:space="0" w:color="auto" w:frame="1"/>
        </w:rPr>
        <w:t xml:space="preserve">The response should be in the form of a PFD or Word document or an email and </w:t>
      </w:r>
      <w:r w:rsidRPr="00CF30E8">
        <w:rPr>
          <w:color w:val="201F1E"/>
          <w:bdr w:val="none" w:sz="0" w:space="0" w:color="auto" w:frame="1"/>
          <w:lang w:val="en-GB"/>
        </w:rPr>
        <w:t>must clearly indicate the </w:t>
      </w:r>
      <w:r w:rsidRPr="00CF30E8">
        <w:rPr>
          <w:b/>
          <w:bCs/>
          <w:color w:val="201F1E"/>
          <w:bdr w:val="none" w:sz="0" w:space="0" w:color="auto" w:frame="1"/>
          <w:lang w:val="en-GB"/>
        </w:rPr>
        <w:t xml:space="preserve">date. </w:t>
      </w:r>
      <w:r w:rsidRPr="00CF30E8">
        <w:rPr>
          <w:color w:val="000000"/>
          <w:bdr w:val="none" w:sz="0" w:space="0" w:color="auto" w:frame="1"/>
          <w:shd w:val="clear" w:color="auto" w:fill="FFFFFF"/>
          <w:lang w:val="en-IE"/>
        </w:rPr>
        <w:t>If the Company does not provide a response by the deadline indicated</w:t>
      </w:r>
      <w:r>
        <w:rPr>
          <w:color w:val="000000"/>
          <w:bdr w:val="none" w:sz="0" w:space="0" w:color="auto" w:frame="1"/>
          <w:shd w:val="clear" w:color="auto" w:fill="FFFFFF"/>
          <w:lang w:val="en-IE"/>
        </w:rPr>
        <w:t xml:space="preserve"> above</w:t>
      </w:r>
      <w:r w:rsidRPr="00333ADB">
        <w:rPr>
          <w:color w:val="000000"/>
          <w:bdr w:val="none" w:sz="0" w:space="0" w:color="auto" w:frame="1"/>
          <w:shd w:val="clear" w:color="auto" w:fill="FFFFFF"/>
          <w:lang w:val="en-IE"/>
        </w:rPr>
        <w:t>, </w:t>
      </w:r>
      <w:r>
        <w:rPr>
          <w:color w:val="000000"/>
          <w:bdr w:val="none" w:sz="0" w:space="0" w:color="auto" w:frame="1"/>
          <w:shd w:val="clear" w:color="auto" w:fill="FFFFFF"/>
          <w:lang w:val="en-IE"/>
        </w:rPr>
        <w:t xml:space="preserve">this </w:t>
      </w:r>
      <w:r w:rsidRPr="00333ADB">
        <w:rPr>
          <w:color w:val="000000"/>
          <w:bdr w:val="none" w:sz="0" w:space="0" w:color="auto" w:frame="1"/>
          <w:shd w:val="clear" w:color="auto" w:fill="FFFFFF"/>
          <w:lang w:val="en-IE"/>
        </w:rPr>
        <w:t>will</w:t>
      </w:r>
      <w:r>
        <w:rPr>
          <w:color w:val="000000"/>
          <w:bdr w:val="none" w:sz="0" w:space="0" w:color="auto" w:frame="1"/>
          <w:shd w:val="clear" w:color="auto" w:fill="FFFFFF"/>
          <w:lang w:val="en-IE"/>
        </w:rPr>
        <w:t xml:space="preserve"> be indicated </w:t>
      </w:r>
      <w:r w:rsidRPr="00333ADB">
        <w:rPr>
          <w:color w:val="000000"/>
          <w:bdr w:val="none" w:sz="0" w:space="0" w:color="auto" w:frame="1"/>
          <w:shd w:val="clear" w:color="auto" w:fill="FFFFFF"/>
          <w:lang w:val="en-IE"/>
        </w:rPr>
        <w:t>in the Weekly Update.</w:t>
      </w:r>
      <w:r w:rsidRPr="00333ADB">
        <w:rPr>
          <w:color w:val="201F1E"/>
          <w:bdr w:val="none" w:sz="0" w:space="0" w:color="auto" w:frame="1"/>
          <w:lang w:val="en-IE"/>
        </w:rPr>
        <w:t> </w:t>
      </w:r>
      <w:r>
        <w:rPr>
          <w:color w:val="201F1E"/>
          <w:bdr w:val="none" w:sz="0" w:space="0" w:color="auto" w:frame="1"/>
          <w:lang w:val="en-IE"/>
        </w:rPr>
        <w:t xml:space="preserve">The Company’s response or </w:t>
      </w:r>
      <w:r w:rsidRPr="00333ADB">
        <w:rPr>
          <w:color w:val="201F1E"/>
          <w:bdr w:val="none" w:sz="0" w:space="0" w:color="auto" w:frame="1"/>
        </w:rPr>
        <w:t>non-response will be permanently registered in all relevant sections of our website.</w:t>
      </w:r>
    </w:p>
    <w:p w14:paraId="175D7892" w14:textId="77777777" w:rsidR="002A21AC" w:rsidRPr="00333ADB" w:rsidRDefault="002A21AC" w:rsidP="002830D7">
      <w:pPr>
        <w:pStyle w:val="xxxxmsonormal"/>
        <w:shd w:val="clear" w:color="auto" w:fill="FFFFFF"/>
        <w:spacing w:before="0" w:beforeAutospacing="0" w:after="0" w:afterAutospacing="0"/>
        <w:jc w:val="both"/>
        <w:rPr>
          <w:color w:val="201F1E"/>
        </w:rPr>
      </w:pPr>
    </w:p>
    <w:p w14:paraId="7B64CC78" w14:textId="287CA1C7" w:rsidR="0012715E" w:rsidRDefault="0012715E" w:rsidP="0012715E">
      <w:pPr>
        <w:shd w:val="clear" w:color="auto" w:fill="FFFFFF"/>
        <w:spacing w:after="0" w:line="240" w:lineRule="auto"/>
        <w:jc w:val="both"/>
        <w:rPr>
          <w:rFonts w:ascii="Times New Roman" w:hAnsi="Times New Roman" w:cs="Times New Roman"/>
          <w:color w:val="000000"/>
          <w:sz w:val="24"/>
          <w:szCs w:val="24"/>
          <w:bdr w:val="none" w:sz="0" w:space="0" w:color="auto" w:frame="1"/>
        </w:rPr>
      </w:pPr>
      <w:r w:rsidRPr="002830D7">
        <w:rPr>
          <w:rFonts w:ascii="Times New Roman" w:hAnsi="Times New Roman" w:cs="Times New Roman"/>
          <w:color w:val="000000"/>
          <w:sz w:val="24"/>
          <w:szCs w:val="24"/>
          <w:bdr w:val="none" w:sz="0" w:space="0" w:color="auto" w:frame="1"/>
        </w:rPr>
        <w:t>Past compa</w:t>
      </w:r>
      <w:r w:rsidR="00CF30E8">
        <w:rPr>
          <w:rFonts w:ascii="Times New Roman" w:hAnsi="Times New Roman" w:cs="Times New Roman"/>
          <w:color w:val="000000"/>
          <w:sz w:val="24"/>
          <w:szCs w:val="24"/>
          <w:bdr w:val="none" w:sz="0" w:space="0" w:color="auto" w:frame="1"/>
        </w:rPr>
        <w:t>nies</w:t>
      </w:r>
      <w:r w:rsidR="003C4B06">
        <w:rPr>
          <w:rFonts w:ascii="Times New Roman" w:hAnsi="Times New Roman" w:cs="Times New Roman"/>
          <w:color w:val="000000"/>
          <w:sz w:val="24"/>
          <w:szCs w:val="24"/>
          <w:bdr w:val="none" w:sz="0" w:space="0" w:color="auto" w:frame="1"/>
        </w:rPr>
        <w:t>’</w:t>
      </w:r>
      <w:r w:rsidRPr="002830D7">
        <w:rPr>
          <w:rFonts w:ascii="Times New Roman" w:hAnsi="Times New Roman" w:cs="Times New Roman"/>
          <w:color w:val="000000"/>
          <w:sz w:val="24"/>
          <w:szCs w:val="24"/>
          <w:bdr w:val="none" w:sz="0" w:space="0" w:color="auto" w:frame="1"/>
        </w:rPr>
        <w:t xml:space="preserve"> responses in our Weekly Updates can be accessed </w:t>
      </w:r>
      <w:hyperlink r:id="rId9" w:history="1">
        <w:r>
          <w:rPr>
            <w:rStyle w:val="Hyperlink"/>
            <w:rFonts w:ascii="Times New Roman" w:hAnsi="Times New Roman" w:cs="Times New Roman"/>
            <w:sz w:val="24"/>
            <w:szCs w:val="24"/>
            <w:bdr w:val="none" w:sz="0" w:space="0" w:color="auto" w:frame="1"/>
          </w:rPr>
          <w:t>here</w:t>
        </w:r>
      </w:hyperlink>
      <w:r w:rsidRPr="002830D7">
        <w:rPr>
          <w:rFonts w:ascii="Times New Roman" w:hAnsi="Times New Roman" w:cs="Times New Roman"/>
          <w:color w:val="000000"/>
          <w:sz w:val="24"/>
          <w:szCs w:val="24"/>
          <w:bdr w:val="none" w:sz="0" w:space="0" w:color="auto" w:frame="1"/>
        </w:rPr>
        <w:t xml:space="preserve">. Over 73% of the companies invited to respond have done so. We indicate at the top of each company section on our website the </w:t>
      </w:r>
      <w:r w:rsidRPr="002830D7">
        <w:rPr>
          <w:rFonts w:ascii="Times New Roman" w:hAnsi="Times New Roman" w:cs="Times New Roman"/>
          <w:color w:val="000000"/>
          <w:bdr w:val="none" w:sz="0" w:space="0" w:color="auto" w:frame="1"/>
        </w:rPr>
        <w:t xml:space="preserve">rate of the </w:t>
      </w:r>
      <w:r w:rsidRPr="002830D7">
        <w:rPr>
          <w:rFonts w:ascii="Times New Roman" w:hAnsi="Times New Roman" w:cs="Times New Roman"/>
          <w:color w:val="000000"/>
          <w:sz w:val="24"/>
          <w:szCs w:val="24"/>
          <w:bdr w:val="none" w:sz="0" w:space="0" w:color="auto" w:frame="1"/>
        </w:rPr>
        <w:t>company’s response to human rights concerns</w:t>
      </w:r>
      <w:r>
        <w:rPr>
          <w:rFonts w:ascii="Times New Roman" w:hAnsi="Times New Roman" w:cs="Times New Roman"/>
          <w:color w:val="000000"/>
          <w:sz w:val="24"/>
          <w:szCs w:val="24"/>
          <w:bdr w:val="none" w:sz="0" w:space="0" w:color="auto" w:frame="1"/>
        </w:rPr>
        <w:t>. Y</w:t>
      </w:r>
      <w:r w:rsidRPr="002830D7">
        <w:rPr>
          <w:rFonts w:ascii="Times New Roman" w:hAnsi="Times New Roman" w:cs="Times New Roman"/>
          <w:color w:val="000000"/>
          <w:sz w:val="24"/>
          <w:szCs w:val="24"/>
          <w:bdr w:val="none" w:sz="0" w:space="0" w:color="auto" w:frame="1"/>
        </w:rPr>
        <w:t xml:space="preserve">our company’s response or </w:t>
      </w:r>
      <w:r w:rsidRPr="002830D7">
        <w:rPr>
          <w:rFonts w:ascii="Times New Roman" w:hAnsi="Times New Roman" w:cs="Times New Roman"/>
          <w:color w:val="000000"/>
          <w:sz w:val="24"/>
          <w:szCs w:val="24"/>
          <w:shd w:val="clear" w:color="auto" w:fill="FFFFFF"/>
        </w:rPr>
        <w:t>non-response to this invitation will be included in calculating this rate at the top of your company’s section on our site.</w:t>
      </w:r>
      <w:r w:rsidRPr="002830D7">
        <w:rPr>
          <w:rFonts w:ascii="Times New Roman" w:hAnsi="Times New Roman" w:cs="Times New Roman"/>
          <w:color w:val="000000"/>
          <w:sz w:val="24"/>
          <w:szCs w:val="24"/>
          <w:bdr w:val="none" w:sz="0" w:space="0" w:color="auto" w:frame="1"/>
        </w:rPr>
        <w:t xml:space="preserve"> </w:t>
      </w:r>
    </w:p>
    <w:p w14:paraId="3380F4CA" w14:textId="77777777" w:rsidR="0012715E" w:rsidRPr="002830D7" w:rsidRDefault="0012715E" w:rsidP="0012715E">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2F2799B" w14:textId="086AFC1B" w:rsidR="00F6296D" w:rsidRDefault="002A21AC" w:rsidP="00F4662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We would like to note that i</w:t>
      </w:r>
      <w:r w:rsidR="00947AB8">
        <w:rPr>
          <w:rFonts w:ascii="Times New Roman" w:eastAsia="Times New Roman" w:hAnsi="Times New Roman" w:cs="Times New Roman"/>
          <w:color w:val="000000"/>
          <w:sz w:val="24"/>
          <w:szCs w:val="24"/>
          <w:lang w:eastAsia="ru-RU"/>
        </w:rPr>
        <w:t xml:space="preserve">t is essential that </w:t>
      </w:r>
      <w:r w:rsidR="00EF7318">
        <w:rPr>
          <w:rFonts w:ascii="Times New Roman" w:eastAsia="Times New Roman" w:hAnsi="Times New Roman" w:cs="Times New Roman"/>
          <w:color w:val="000000"/>
          <w:sz w:val="24"/>
          <w:szCs w:val="24"/>
          <w:lang w:eastAsia="ru-RU"/>
        </w:rPr>
        <w:t>the Company</w:t>
      </w:r>
      <w:r w:rsidR="00947AB8">
        <w:rPr>
          <w:rFonts w:ascii="Times New Roman" w:eastAsia="Times New Roman" w:hAnsi="Times New Roman" w:cs="Times New Roman"/>
          <w:color w:val="000000"/>
          <w:sz w:val="24"/>
          <w:szCs w:val="24"/>
          <w:lang w:eastAsia="ru-RU"/>
        </w:rPr>
        <w:t xml:space="preserve"> </w:t>
      </w:r>
      <w:r w:rsidR="00EF7318">
        <w:rPr>
          <w:rFonts w:ascii="Times New Roman" w:eastAsia="Times New Roman" w:hAnsi="Times New Roman" w:cs="Times New Roman"/>
          <w:color w:val="000000"/>
          <w:sz w:val="24"/>
          <w:szCs w:val="24"/>
          <w:lang w:eastAsia="ru-RU"/>
        </w:rPr>
        <w:t>provide</w:t>
      </w:r>
      <w:r w:rsidR="00947AB8">
        <w:rPr>
          <w:rFonts w:ascii="Times New Roman" w:eastAsia="Times New Roman" w:hAnsi="Times New Roman" w:cs="Times New Roman"/>
          <w:color w:val="000000"/>
          <w:sz w:val="24"/>
          <w:szCs w:val="24"/>
          <w:lang w:eastAsia="ru-RU"/>
        </w:rPr>
        <w:t>s</w:t>
      </w:r>
      <w:r w:rsidR="00EF7318">
        <w:rPr>
          <w:rFonts w:ascii="Times New Roman" w:eastAsia="Times New Roman" w:hAnsi="Times New Roman" w:cs="Times New Roman"/>
          <w:color w:val="000000"/>
          <w:sz w:val="24"/>
          <w:szCs w:val="24"/>
          <w:lang w:eastAsia="ru-RU"/>
        </w:rPr>
        <w:t xml:space="preserve"> </w:t>
      </w:r>
      <w:r w:rsidR="00A971C4" w:rsidRPr="003C4B06">
        <w:rPr>
          <w:rFonts w:ascii="Times New Roman" w:eastAsia="Times New Roman" w:hAnsi="Times New Roman" w:cs="Times New Roman"/>
          <w:color w:val="000000"/>
          <w:sz w:val="24"/>
          <w:szCs w:val="24"/>
          <w:u w:val="single"/>
          <w:lang w:eastAsia="ru-RU"/>
        </w:rPr>
        <w:t>actual details and information</w:t>
      </w:r>
      <w:r w:rsidR="00A64E65">
        <w:rPr>
          <w:rFonts w:ascii="Times New Roman" w:eastAsia="Times New Roman" w:hAnsi="Times New Roman" w:cs="Times New Roman"/>
          <w:color w:val="000000"/>
          <w:sz w:val="24"/>
          <w:szCs w:val="24"/>
          <w:lang w:eastAsia="ru-RU"/>
        </w:rPr>
        <w:t xml:space="preserve">, as far as appropriate, </w:t>
      </w:r>
      <w:r>
        <w:rPr>
          <w:rFonts w:ascii="Times New Roman" w:eastAsia="Times New Roman" w:hAnsi="Times New Roman" w:cs="Times New Roman"/>
          <w:color w:val="000000"/>
          <w:sz w:val="24"/>
          <w:szCs w:val="24"/>
          <w:lang w:eastAsia="ru-RU"/>
        </w:rPr>
        <w:t>in response to this request</w:t>
      </w:r>
      <w:r w:rsidR="00214B40">
        <w:rPr>
          <w:rFonts w:ascii="Times New Roman" w:eastAsia="Times New Roman" w:hAnsi="Times New Roman" w:cs="Times New Roman"/>
          <w:color w:val="000000"/>
          <w:sz w:val="24"/>
          <w:szCs w:val="24"/>
          <w:lang w:eastAsia="ru-RU"/>
        </w:rPr>
        <w:t xml:space="preserve"> </w:t>
      </w:r>
      <w:r w:rsidR="00A64E65">
        <w:rPr>
          <w:rFonts w:ascii="Times New Roman" w:eastAsia="Times New Roman" w:hAnsi="Times New Roman" w:cs="Times New Roman"/>
          <w:color w:val="000000"/>
          <w:sz w:val="24"/>
          <w:szCs w:val="24"/>
          <w:lang w:eastAsia="ru-RU"/>
        </w:rPr>
        <w:t>as opposed to general statements of compliance with and implementation of relevant standards</w:t>
      </w:r>
      <w:r w:rsidR="002B7BAE">
        <w:rPr>
          <w:rFonts w:ascii="Times New Roman" w:eastAsia="Times New Roman" w:hAnsi="Times New Roman" w:cs="Times New Roman"/>
          <w:color w:val="000000"/>
          <w:sz w:val="24"/>
          <w:szCs w:val="24"/>
          <w:lang w:eastAsia="ru-RU"/>
        </w:rPr>
        <w:t xml:space="preserve">. </w:t>
      </w:r>
    </w:p>
    <w:p w14:paraId="0B564093" w14:textId="77777777" w:rsidR="00C02B68" w:rsidRDefault="00C02B68" w:rsidP="00F4662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9F30DCC" w14:textId="77777777" w:rsidR="00103FE5" w:rsidRPr="00A64E65" w:rsidRDefault="00103FE5" w:rsidP="00F4662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BB554CA" w14:textId="755A8D40" w:rsidR="00B67808" w:rsidRPr="0056559C" w:rsidRDefault="008C65BD" w:rsidP="000A6ABA">
      <w:pPr>
        <w:pStyle w:val="ListParagraph"/>
        <w:keepNext/>
        <w:numPr>
          <w:ilvl w:val="0"/>
          <w:numId w:val="4"/>
        </w:numPr>
        <w:shd w:val="clear" w:color="auto" w:fill="FFFFFF"/>
        <w:spacing w:after="0" w:line="240" w:lineRule="auto"/>
        <w:ind w:left="360"/>
        <w:jc w:val="both"/>
        <w:rPr>
          <w:rFonts w:ascii="Times New Roman" w:hAnsi="Times New Roman" w:cs="Times New Roman"/>
          <w:sz w:val="24"/>
          <w:szCs w:val="24"/>
          <w:u w:val="single"/>
        </w:rPr>
      </w:pPr>
      <w:r w:rsidRPr="0056559C">
        <w:rPr>
          <w:rFonts w:ascii="Times New Roman" w:hAnsi="Times New Roman" w:cs="Times New Roman"/>
          <w:sz w:val="24"/>
          <w:szCs w:val="24"/>
          <w:u w:val="single"/>
        </w:rPr>
        <w:lastRenderedPageBreak/>
        <w:t xml:space="preserve">Issues </w:t>
      </w:r>
      <w:r w:rsidR="00947AB8" w:rsidRPr="0056559C">
        <w:rPr>
          <w:rFonts w:ascii="Times New Roman" w:hAnsi="Times New Roman" w:cs="Times New Roman"/>
          <w:sz w:val="24"/>
          <w:szCs w:val="24"/>
          <w:u w:val="single"/>
        </w:rPr>
        <w:t xml:space="preserve">related to </w:t>
      </w:r>
      <w:r w:rsidRPr="0056559C">
        <w:rPr>
          <w:rFonts w:ascii="Times New Roman" w:hAnsi="Times New Roman" w:cs="Times New Roman"/>
          <w:sz w:val="24"/>
          <w:szCs w:val="24"/>
          <w:u w:val="single"/>
        </w:rPr>
        <w:t xml:space="preserve">the </w:t>
      </w:r>
      <w:r w:rsidR="00B67808" w:rsidRPr="0056559C">
        <w:rPr>
          <w:rFonts w:ascii="Times New Roman" w:hAnsi="Times New Roman" w:cs="Times New Roman"/>
          <w:sz w:val="24"/>
          <w:szCs w:val="24"/>
          <w:u w:val="single"/>
        </w:rPr>
        <w:t>implementation</w:t>
      </w:r>
      <w:r w:rsidR="009B0978" w:rsidRPr="0056559C">
        <w:rPr>
          <w:rFonts w:ascii="Times New Roman" w:hAnsi="Times New Roman" w:cs="Times New Roman"/>
          <w:sz w:val="24"/>
          <w:szCs w:val="24"/>
          <w:u w:val="single"/>
        </w:rPr>
        <w:t xml:space="preserve"> of</w:t>
      </w:r>
      <w:r w:rsidR="00B67808" w:rsidRPr="0056559C">
        <w:rPr>
          <w:rFonts w:ascii="Times New Roman" w:hAnsi="Times New Roman" w:cs="Times New Roman"/>
          <w:sz w:val="24"/>
          <w:szCs w:val="24"/>
          <w:u w:val="single"/>
        </w:rPr>
        <w:t xml:space="preserve"> </w:t>
      </w:r>
      <w:proofErr w:type="spellStart"/>
      <w:r w:rsidR="0083682F" w:rsidRPr="0056559C">
        <w:rPr>
          <w:rFonts w:ascii="Times New Roman" w:hAnsi="Times New Roman" w:cs="Times New Roman"/>
          <w:sz w:val="24"/>
          <w:szCs w:val="24"/>
          <w:u w:val="single"/>
        </w:rPr>
        <w:t>Nornickel’s</w:t>
      </w:r>
      <w:proofErr w:type="spellEnd"/>
      <w:r w:rsidR="0083682F" w:rsidRPr="0056559C">
        <w:rPr>
          <w:rFonts w:ascii="Times New Roman" w:hAnsi="Times New Roman" w:cs="Times New Roman"/>
          <w:sz w:val="24"/>
          <w:szCs w:val="24"/>
          <w:u w:val="single"/>
        </w:rPr>
        <w:t xml:space="preserve"> responsibility to respect human </w:t>
      </w:r>
      <w:proofErr w:type="gramStart"/>
      <w:r w:rsidR="0083682F" w:rsidRPr="0056559C">
        <w:rPr>
          <w:rFonts w:ascii="Times New Roman" w:hAnsi="Times New Roman" w:cs="Times New Roman"/>
          <w:sz w:val="24"/>
          <w:szCs w:val="24"/>
          <w:u w:val="single"/>
        </w:rPr>
        <w:t>rights</w:t>
      </w:r>
      <w:proofErr w:type="gramEnd"/>
    </w:p>
    <w:p w14:paraId="49A662B6" w14:textId="77777777" w:rsidR="00B06BC6" w:rsidRDefault="00B06BC6" w:rsidP="000A6ABA">
      <w:pPr>
        <w:keepNext/>
        <w:shd w:val="clear" w:color="auto" w:fill="FFFFFF"/>
        <w:spacing w:after="0" w:line="240" w:lineRule="auto"/>
        <w:jc w:val="both"/>
        <w:rPr>
          <w:rFonts w:ascii="Times New Roman" w:hAnsi="Times New Roman" w:cs="Times New Roman"/>
          <w:sz w:val="24"/>
          <w:szCs w:val="24"/>
        </w:rPr>
      </w:pPr>
    </w:p>
    <w:p w14:paraId="57DC9F68" w14:textId="14B392B6" w:rsidR="00B028B9" w:rsidRDefault="00B56136" w:rsidP="000A6ABA">
      <w:pPr>
        <w:keepNext/>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8631E2">
        <w:rPr>
          <w:rFonts w:ascii="Times New Roman" w:hAnsi="Times New Roman" w:cs="Times New Roman"/>
          <w:sz w:val="24"/>
          <w:szCs w:val="24"/>
        </w:rPr>
        <w:t xml:space="preserve">especting human </w:t>
      </w:r>
      <w:r>
        <w:rPr>
          <w:rFonts w:ascii="Times New Roman" w:hAnsi="Times New Roman" w:cs="Times New Roman"/>
          <w:sz w:val="24"/>
          <w:szCs w:val="24"/>
        </w:rPr>
        <w:t xml:space="preserve">rights in accordance with the UN Guiding Principles is not a </w:t>
      </w:r>
      <w:r w:rsidRPr="008631E2">
        <w:rPr>
          <w:rFonts w:ascii="Times New Roman" w:hAnsi="Times New Roman" w:cs="Times New Roman"/>
          <w:sz w:val="24"/>
          <w:szCs w:val="24"/>
        </w:rPr>
        <w:t>passive responsibility</w:t>
      </w:r>
      <w:r>
        <w:rPr>
          <w:rFonts w:ascii="Times New Roman" w:hAnsi="Times New Roman" w:cs="Times New Roman"/>
          <w:sz w:val="24"/>
          <w:szCs w:val="24"/>
        </w:rPr>
        <w:t xml:space="preserve"> and i</w:t>
      </w:r>
      <w:r w:rsidR="008631E2">
        <w:rPr>
          <w:rFonts w:ascii="Times New Roman" w:hAnsi="Times New Roman" w:cs="Times New Roman"/>
          <w:sz w:val="24"/>
          <w:szCs w:val="24"/>
        </w:rPr>
        <w:t xml:space="preserve">t is not enough for a business enterprise to declare that it respects human rights. </w:t>
      </w:r>
      <w:r w:rsidR="00B028B9">
        <w:rPr>
          <w:rFonts w:ascii="Times New Roman" w:hAnsi="Times New Roman" w:cs="Times New Roman"/>
          <w:sz w:val="24"/>
          <w:szCs w:val="24"/>
        </w:rPr>
        <w:t xml:space="preserve">For </w:t>
      </w:r>
      <w:proofErr w:type="spellStart"/>
      <w:r w:rsidR="00B028B9">
        <w:rPr>
          <w:rFonts w:ascii="Times New Roman" w:hAnsi="Times New Roman" w:cs="Times New Roman"/>
          <w:sz w:val="24"/>
          <w:szCs w:val="24"/>
        </w:rPr>
        <w:t>Nornickel’s</w:t>
      </w:r>
      <w:proofErr w:type="spellEnd"/>
      <w:r w:rsidR="00B028B9">
        <w:rPr>
          <w:rFonts w:ascii="Times New Roman" w:hAnsi="Times New Roman" w:cs="Times New Roman"/>
          <w:sz w:val="24"/>
          <w:szCs w:val="24"/>
        </w:rPr>
        <w:t xml:space="preserve"> claim that it respects human rights to be legitimate, the Company is required to act and to be able to “know and show” that it is </w:t>
      </w:r>
      <w:r w:rsidR="008631E2" w:rsidRPr="008631E2">
        <w:rPr>
          <w:rFonts w:ascii="Times New Roman" w:hAnsi="Times New Roman" w:cs="Times New Roman"/>
          <w:sz w:val="24"/>
          <w:szCs w:val="24"/>
        </w:rPr>
        <w:t>indeed respecting human rights in practice.</w:t>
      </w:r>
      <w:r w:rsidR="00B028B9">
        <w:rPr>
          <w:rStyle w:val="FootnoteReference"/>
          <w:rFonts w:ascii="Times New Roman" w:hAnsi="Times New Roman" w:cs="Times New Roman"/>
          <w:sz w:val="24"/>
          <w:szCs w:val="24"/>
        </w:rPr>
        <w:footnoteReference w:id="7"/>
      </w:r>
      <w:r w:rsidR="008631E2" w:rsidRPr="008631E2">
        <w:rPr>
          <w:rFonts w:ascii="Times New Roman" w:hAnsi="Times New Roman" w:cs="Times New Roman"/>
          <w:sz w:val="24"/>
          <w:szCs w:val="24"/>
        </w:rPr>
        <w:t xml:space="preserve"> </w:t>
      </w:r>
    </w:p>
    <w:p w14:paraId="7EB3BF50" w14:textId="45DC3731" w:rsidR="008631E2" w:rsidRPr="008631E2" w:rsidRDefault="008631E2" w:rsidP="000A6ABA">
      <w:pPr>
        <w:keepNext/>
        <w:shd w:val="clear" w:color="auto" w:fill="FFFFFF"/>
        <w:spacing w:after="0" w:line="240" w:lineRule="auto"/>
        <w:jc w:val="both"/>
        <w:rPr>
          <w:rFonts w:ascii="Times New Roman" w:hAnsi="Times New Roman" w:cs="Times New Roman"/>
          <w:sz w:val="24"/>
          <w:szCs w:val="24"/>
        </w:rPr>
      </w:pPr>
    </w:p>
    <w:p w14:paraId="2F5A44C0" w14:textId="6683C158" w:rsidR="00BB57FF" w:rsidRDefault="0083682F" w:rsidP="00F4662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6C3907">
        <w:rPr>
          <w:rFonts w:ascii="Times New Roman" w:hAnsi="Times New Roman" w:cs="Times New Roman"/>
          <w:sz w:val="24"/>
          <w:szCs w:val="24"/>
        </w:rPr>
        <w:t>umerous reports of severe adverse human rights impacts including environmental</w:t>
      </w:r>
      <w:r w:rsidR="00BB57FF">
        <w:rPr>
          <w:rFonts w:ascii="Times New Roman" w:hAnsi="Times New Roman" w:cs="Times New Roman"/>
          <w:sz w:val="24"/>
          <w:szCs w:val="24"/>
        </w:rPr>
        <w:t xml:space="preserve"> harm</w:t>
      </w:r>
      <w:r w:rsidR="006C3907">
        <w:rPr>
          <w:rFonts w:ascii="Times New Roman" w:hAnsi="Times New Roman" w:cs="Times New Roman"/>
          <w:sz w:val="24"/>
          <w:szCs w:val="24"/>
        </w:rPr>
        <w:t xml:space="preserve"> </w:t>
      </w:r>
      <w:r w:rsidR="00E57312">
        <w:rPr>
          <w:rFonts w:ascii="Times New Roman" w:hAnsi="Times New Roman" w:cs="Times New Roman"/>
          <w:sz w:val="24"/>
          <w:szCs w:val="24"/>
        </w:rPr>
        <w:t xml:space="preserve">caused </w:t>
      </w:r>
      <w:r w:rsidR="003C4B06">
        <w:rPr>
          <w:rFonts w:ascii="Times New Roman" w:hAnsi="Times New Roman" w:cs="Times New Roman"/>
          <w:sz w:val="24"/>
          <w:szCs w:val="24"/>
        </w:rPr>
        <w:t xml:space="preserve">by the </w:t>
      </w:r>
      <w:r w:rsidR="006C3907">
        <w:rPr>
          <w:rFonts w:ascii="Times New Roman" w:hAnsi="Times New Roman" w:cs="Times New Roman"/>
          <w:sz w:val="24"/>
          <w:szCs w:val="24"/>
        </w:rPr>
        <w:t xml:space="preserve">activities of </w:t>
      </w:r>
      <w:proofErr w:type="spellStart"/>
      <w:r w:rsidR="006C3907">
        <w:rPr>
          <w:rFonts w:ascii="Times New Roman" w:hAnsi="Times New Roman" w:cs="Times New Roman"/>
          <w:sz w:val="24"/>
          <w:szCs w:val="24"/>
        </w:rPr>
        <w:t>Nornickel</w:t>
      </w:r>
      <w:proofErr w:type="spellEnd"/>
      <w:r w:rsidR="006C3907">
        <w:rPr>
          <w:rFonts w:ascii="Times New Roman" w:hAnsi="Times New Roman" w:cs="Times New Roman"/>
          <w:sz w:val="24"/>
          <w:szCs w:val="24"/>
        </w:rPr>
        <w:t xml:space="preserve"> and </w:t>
      </w:r>
      <w:proofErr w:type="spellStart"/>
      <w:r w:rsidR="00E57312">
        <w:rPr>
          <w:rFonts w:ascii="Times New Roman" w:hAnsi="Times New Roman" w:cs="Times New Roman"/>
          <w:sz w:val="24"/>
          <w:szCs w:val="24"/>
        </w:rPr>
        <w:t>Nornickel</w:t>
      </w:r>
      <w:proofErr w:type="spellEnd"/>
      <w:r w:rsidR="00E57312">
        <w:rPr>
          <w:rFonts w:ascii="Times New Roman" w:hAnsi="Times New Roman" w:cs="Times New Roman"/>
          <w:sz w:val="24"/>
          <w:szCs w:val="24"/>
        </w:rPr>
        <w:t xml:space="preserve"> Group</w:t>
      </w:r>
      <w:r w:rsidR="00E57312">
        <w:rPr>
          <w:rStyle w:val="FootnoteReference"/>
          <w:rFonts w:ascii="Times New Roman" w:hAnsi="Times New Roman" w:cs="Times New Roman"/>
          <w:sz w:val="24"/>
          <w:szCs w:val="24"/>
        </w:rPr>
        <w:footnoteReference w:id="8"/>
      </w:r>
      <w:r w:rsidR="006C3907">
        <w:rPr>
          <w:rFonts w:ascii="Times New Roman" w:hAnsi="Times New Roman" w:cs="Times New Roman"/>
          <w:sz w:val="24"/>
          <w:szCs w:val="24"/>
        </w:rPr>
        <w:t xml:space="preserve"> evidence the potential failure or lack of implementation on the part of </w:t>
      </w:r>
      <w:proofErr w:type="spellStart"/>
      <w:r w:rsidR="006C3907">
        <w:rPr>
          <w:rFonts w:ascii="Times New Roman" w:hAnsi="Times New Roman" w:cs="Times New Roman"/>
          <w:sz w:val="24"/>
          <w:szCs w:val="24"/>
        </w:rPr>
        <w:t>Nornickel</w:t>
      </w:r>
      <w:proofErr w:type="spellEnd"/>
      <w:r w:rsidR="006C3907">
        <w:rPr>
          <w:rFonts w:ascii="Times New Roman" w:hAnsi="Times New Roman" w:cs="Times New Roman"/>
          <w:sz w:val="24"/>
          <w:szCs w:val="24"/>
        </w:rPr>
        <w:t xml:space="preserve"> to meet its responsibility to respect human rights</w:t>
      </w:r>
      <w:r w:rsidR="00193B69">
        <w:rPr>
          <w:rFonts w:ascii="Times New Roman" w:hAnsi="Times New Roman" w:cs="Times New Roman"/>
          <w:sz w:val="24"/>
          <w:szCs w:val="24"/>
        </w:rPr>
        <w:t xml:space="preserve"> as established by the UN Guiding Princip</w:t>
      </w:r>
      <w:r w:rsidR="00BB57FF">
        <w:rPr>
          <w:rFonts w:ascii="Times New Roman" w:hAnsi="Times New Roman" w:cs="Times New Roman"/>
          <w:sz w:val="24"/>
          <w:szCs w:val="24"/>
        </w:rPr>
        <w:t>l</w:t>
      </w:r>
      <w:r w:rsidR="00193B69">
        <w:rPr>
          <w:rFonts w:ascii="Times New Roman" w:hAnsi="Times New Roman" w:cs="Times New Roman"/>
          <w:sz w:val="24"/>
          <w:szCs w:val="24"/>
        </w:rPr>
        <w:t>es</w:t>
      </w:r>
      <w:r w:rsidR="006C3907">
        <w:rPr>
          <w:rFonts w:ascii="Times New Roman" w:hAnsi="Times New Roman" w:cs="Times New Roman"/>
          <w:sz w:val="24"/>
          <w:szCs w:val="24"/>
        </w:rPr>
        <w:t xml:space="preserve">. </w:t>
      </w:r>
    </w:p>
    <w:p w14:paraId="3185C0D8" w14:textId="77777777" w:rsidR="00BB57FF" w:rsidRDefault="00BB57FF" w:rsidP="00F46629">
      <w:pPr>
        <w:shd w:val="clear" w:color="auto" w:fill="FFFFFF"/>
        <w:spacing w:after="0" w:line="240" w:lineRule="auto"/>
        <w:jc w:val="both"/>
        <w:rPr>
          <w:rFonts w:ascii="Times New Roman" w:hAnsi="Times New Roman" w:cs="Times New Roman"/>
          <w:sz w:val="24"/>
          <w:szCs w:val="24"/>
        </w:rPr>
      </w:pPr>
    </w:p>
    <w:p w14:paraId="7FFACCD4" w14:textId="7434991F" w:rsidR="008631E2" w:rsidRDefault="00DF43B1" w:rsidP="00F4662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set out below specific issues and questions based on the requirements of the UN Guiding Principles and </w:t>
      </w:r>
      <w:r w:rsidR="00BB57FF">
        <w:rPr>
          <w:rFonts w:ascii="Times New Roman" w:hAnsi="Times New Roman" w:cs="Times New Roman"/>
          <w:sz w:val="24"/>
          <w:szCs w:val="24"/>
        </w:rPr>
        <w:t xml:space="preserve">suggest that </w:t>
      </w:r>
      <w:proofErr w:type="spellStart"/>
      <w:r>
        <w:rPr>
          <w:rFonts w:ascii="Times New Roman" w:hAnsi="Times New Roman" w:cs="Times New Roman"/>
          <w:sz w:val="24"/>
          <w:szCs w:val="24"/>
        </w:rPr>
        <w:t>Nornickel</w:t>
      </w:r>
      <w:proofErr w:type="spellEnd"/>
      <w:r w:rsidR="00BB57FF">
        <w:rPr>
          <w:rFonts w:ascii="Times New Roman" w:hAnsi="Times New Roman" w:cs="Times New Roman"/>
          <w:sz w:val="24"/>
          <w:szCs w:val="24"/>
        </w:rPr>
        <w:t xml:space="preserve"> provide</w:t>
      </w:r>
      <w:r>
        <w:rPr>
          <w:rFonts w:ascii="Times New Roman" w:hAnsi="Times New Roman" w:cs="Times New Roman"/>
          <w:sz w:val="24"/>
          <w:szCs w:val="24"/>
        </w:rPr>
        <w:t xml:space="preserve"> feedback and clarifications in that respect. </w:t>
      </w:r>
      <w:r w:rsidR="006C3907">
        <w:rPr>
          <w:rFonts w:ascii="Times New Roman" w:hAnsi="Times New Roman" w:cs="Times New Roman"/>
          <w:sz w:val="24"/>
          <w:szCs w:val="24"/>
        </w:rPr>
        <w:t xml:space="preserve"> </w:t>
      </w:r>
    </w:p>
    <w:p w14:paraId="3E7FE207" w14:textId="2685EB8C" w:rsidR="00335B64" w:rsidRDefault="00335B64" w:rsidP="00F46629">
      <w:pPr>
        <w:shd w:val="clear" w:color="auto" w:fill="FFFFFF"/>
        <w:spacing w:after="0" w:line="240" w:lineRule="auto"/>
        <w:jc w:val="both"/>
        <w:rPr>
          <w:rFonts w:ascii="Times New Roman" w:hAnsi="Times New Roman" w:cs="Times New Roman"/>
          <w:sz w:val="24"/>
          <w:szCs w:val="24"/>
        </w:rPr>
      </w:pPr>
    </w:p>
    <w:p w14:paraId="6BAB6CEF" w14:textId="557416DF" w:rsidR="00605D01" w:rsidRPr="007B2A4A" w:rsidRDefault="00BB57FF" w:rsidP="00F4662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0C1D9E">
        <w:rPr>
          <w:rFonts w:ascii="Times New Roman" w:hAnsi="Times New Roman" w:cs="Times New Roman"/>
          <w:sz w:val="24"/>
          <w:szCs w:val="24"/>
        </w:rPr>
        <w:t xml:space="preserve">is necessary to </w:t>
      </w:r>
      <w:r>
        <w:rPr>
          <w:rFonts w:ascii="Times New Roman" w:hAnsi="Times New Roman" w:cs="Times New Roman"/>
          <w:sz w:val="24"/>
          <w:szCs w:val="24"/>
        </w:rPr>
        <w:t xml:space="preserve">emphasize </w:t>
      </w:r>
      <w:r w:rsidR="00605D01">
        <w:rPr>
          <w:rFonts w:ascii="Times New Roman" w:hAnsi="Times New Roman" w:cs="Times New Roman"/>
          <w:sz w:val="24"/>
          <w:szCs w:val="24"/>
        </w:rPr>
        <w:t>that given the</w:t>
      </w:r>
      <w:r w:rsidR="000C1D9E">
        <w:rPr>
          <w:rFonts w:ascii="Times New Roman" w:hAnsi="Times New Roman" w:cs="Times New Roman"/>
          <w:sz w:val="24"/>
          <w:szCs w:val="24"/>
        </w:rPr>
        <w:t xml:space="preserve"> systematic and grave nature of </w:t>
      </w:r>
      <w:r w:rsidR="00605D01">
        <w:rPr>
          <w:rFonts w:ascii="Times New Roman" w:hAnsi="Times New Roman" w:cs="Times New Roman"/>
          <w:sz w:val="24"/>
          <w:szCs w:val="24"/>
        </w:rPr>
        <w:t xml:space="preserve">human rights impacts from the activities of </w:t>
      </w:r>
      <w:proofErr w:type="spellStart"/>
      <w:r w:rsidR="00605D01">
        <w:rPr>
          <w:rFonts w:ascii="Times New Roman" w:hAnsi="Times New Roman" w:cs="Times New Roman"/>
          <w:sz w:val="24"/>
          <w:szCs w:val="24"/>
        </w:rPr>
        <w:t>Nornickel</w:t>
      </w:r>
      <w:proofErr w:type="spellEnd"/>
      <w:r w:rsidR="00605D01">
        <w:rPr>
          <w:rFonts w:ascii="Times New Roman" w:hAnsi="Times New Roman" w:cs="Times New Roman"/>
          <w:sz w:val="24"/>
          <w:szCs w:val="24"/>
        </w:rPr>
        <w:t xml:space="preserve"> and </w:t>
      </w:r>
      <w:proofErr w:type="spellStart"/>
      <w:r w:rsidR="00605D01">
        <w:rPr>
          <w:rFonts w:ascii="Times New Roman" w:hAnsi="Times New Roman" w:cs="Times New Roman"/>
          <w:sz w:val="24"/>
          <w:szCs w:val="24"/>
        </w:rPr>
        <w:t>Nornickel</w:t>
      </w:r>
      <w:proofErr w:type="spellEnd"/>
      <w:r w:rsidR="00605D01">
        <w:rPr>
          <w:rFonts w:ascii="Times New Roman" w:hAnsi="Times New Roman" w:cs="Times New Roman"/>
          <w:sz w:val="24"/>
          <w:szCs w:val="24"/>
        </w:rPr>
        <w:t xml:space="preserve"> Group</w:t>
      </w:r>
      <w:r w:rsidR="000C1D9E">
        <w:rPr>
          <w:rFonts w:ascii="Times New Roman" w:hAnsi="Times New Roman" w:cs="Times New Roman"/>
          <w:sz w:val="24"/>
          <w:szCs w:val="24"/>
        </w:rPr>
        <w:t xml:space="preserve">, these impacts </w:t>
      </w:r>
      <w:r w:rsidR="00CF30E8">
        <w:rPr>
          <w:rFonts w:ascii="Times New Roman" w:hAnsi="Times New Roman" w:cs="Times New Roman"/>
          <w:sz w:val="24"/>
          <w:szCs w:val="24"/>
        </w:rPr>
        <w:t>may qualify</w:t>
      </w:r>
      <w:r w:rsidR="00605D01">
        <w:rPr>
          <w:rFonts w:ascii="Times New Roman" w:hAnsi="Times New Roman" w:cs="Times New Roman"/>
          <w:sz w:val="24"/>
          <w:szCs w:val="24"/>
        </w:rPr>
        <w:t xml:space="preserve"> as gross human rights </w:t>
      </w:r>
      <w:r w:rsidR="00363BC5">
        <w:rPr>
          <w:rFonts w:ascii="Times New Roman" w:hAnsi="Times New Roman" w:cs="Times New Roman"/>
          <w:sz w:val="24"/>
          <w:szCs w:val="24"/>
        </w:rPr>
        <w:t>abuses</w:t>
      </w:r>
      <w:r w:rsidR="00605D01">
        <w:rPr>
          <w:rFonts w:ascii="Times New Roman" w:hAnsi="Times New Roman" w:cs="Times New Roman"/>
          <w:sz w:val="24"/>
          <w:szCs w:val="24"/>
        </w:rPr>
        <w:t>.</w:t>
      </w:r>
      <w:r w:rsidR="00605D01">
        <w:rPr>
          <w:rStyle w:val="FootnoteReference"/>
          <w:rFonts w:ascii="Times New Roman" w:hAnsi="Times New Roman" w:cs="Times New Roman"/>
          <w:sz w:val="24"/>
          <w:szCs w:val="24"/>
        </w:rPr>
        <w:footnoteReference w:id="9"/>
      </w:r>
      <w:r w:rsidR="00605D01">
        <w:rPr>
          <w:rFonts w:ascii="Times New Roman" w:hAnsi="Times New Roman" w:cs="Times New Roman"/>
          <w:sz w:val="24"/>
          <w:szCs w:val="24"/>
        </w:rPr>
        <w:t xml:space="preserve"> </w:t>
      </w:r>
    </w:p>
    <w:p w14:paraId="64E2051E" w14:textId="77777777" w:rsidR="0083682F" w:rsidRDefault="0083682F" w:rsidP="00F46629">
      <w:pPr>
        <w:shd w:val="clear" w:color="auto" w:fill="FFFFFF"/>
        <w:spacing w:after="0" w:line="240" w:lineRule="auto"/>
        <w:jc w:val="both"/>
        <w:rPr>
          <w:rFonts w:ascii="Times New Roman" w:hAnsi="Times New Roman" w:cs="Times New Roman"/>
          <w:sz w:val="24"/>
          <w:szCs w:val="24"/>
        </w:rPr>
      </w:pPr>
    </w:p>
    <w:p w14:paraId="324E2BEF" w14:textId="4EE31378" w:rsidR="00136C01" w:rsidRPr="00C21110" w:rsidRDefault="00975513" w:rsidP="00F46629">
      <w:pPr>
        <w:pStyle w:val="ListParagraph"/>
        <w:numPr>
          <w:ilvl w:val="0"/>
          <w:numId w:val="9"/>
        </w:numPr>
        <w:jc w:val="both"/>
        <w:rPr>
          <w:rFonts w:ascii="Times New Roman" w:hAnsi="Times New Roman" w:cs="Times New Roman"/>
          <w:i/>
          <w:iCs/>
          <w:sz w:val="24"/>
          <w:szCs w:val="24"/>
        </w:rPr>
      </w:pPr>
      <w:r>
        <w:rPr>
          <w:rFonts w:ascii="Times New Roman" w:hAnsi="Times New Roman" w:cs="Times New Roman"/>
          <w:i/>
          <w:iCs/>
          <w:sz w:val="24"/>
          <w:szCs w:val="24"/>
        </w:rPr>
        <w:t xml:space="preserve">Whether </w:t>
      </w:r>
      <w:proofErr w:type="spellStart"/>
      <w:r w:rsidR="00C21110">
        <w:rPr>
          <w:rFonts w:ascii="Times New Roman" w:hAnsi="Times New Roman" w:cs="Times New Roman"/>
          <w:i/>
          <w:iCs/>
          <w:sz w:val="24"/>
          <w:szCs w:val="24"/>
        </w:rPr>
        <w:t>Nornickel</w:t>
      </w:r>
      <w:proofErr w:type="spellEnd"/>
      <w:r>
        <w:rPr>
          <w:rFonts w:ascii="Times New Roman" w:hAnsi="Times New Roman" w:cs="Times New Roman"/>
          <w:i/>
          <w:iCs/>
          <w:sz w:val="24"/>
          <w:szCs w:val="24"/>
        </w:rPr>
        <w:t xml:space="preserve"> meets its </w:t>
      </w:r>
      <w:r w:rsidR="00C21110">
        <w:rPr>
          <w:rFonts w:ascii="Times New Roman" w:hAnsi="Times New Roman" w:cs="Times New Roman"/>
          <w:i/>
          <w:iCs/>
          <w:sz w:val="24"/>
          <w:szCs w:val="24"/>
        </w:rPr>
        <w:t>responsib</w:t>
      </w:r>
      <w:r>
        <w:rPr>
          <w:rFonts w:ascii="Times New Roman" w:hAnsi="Times New Roman" w:cs="Times New Roman"/>
          <w:i/>
          <w:iCs/>
          <w:sz w:val="24"/>
          <w:szCs w:val="24"/>
        </w:rPr>
        <w:t xml:space="preserve">ility </w:t>
      </w:r>
      <w:r w:rsidR="00C21110">
        <w:rPr>
          <w:rFonts w:ascii="Times New Roman" w:hAnsi="Times New Roman" w:cs="Times New Roman"/>
          <w:i/>
          <w:iCs/>
          <w:sz w:val="24"/>
          <w:szCs w:val="24"/>
        </w:rPr>
        <w:t xml:space="preserve">to seek to prevent or mitigate adverse human rights impacts within </w:t>
      </w:r>
      <w:proofErr w:type="spellStart"/>
      <w:r w:rsidR="00073D37">
        <w:rPr>
          <w:rFonts w:ascii="Times New Roman" w:hAnsi="Times New Roman" w:cs="Times New Roman"/>
          <w:i/>
          <w:iCs/>
          <w:sz w:val="24"/>
          <w:szCs w:val="24"/>
        </w:rPr>
        <w:t>Nornickel</w:t>
      </w:r>
      <w:proofErr w:type="spellEnd"/>
      <w:r w:rsidR="00073D37">
        <w:rPr>
          <w:rFonts w:ascii="Times New Roman" w:hAnsi="Times New Roman" w:cs="Times New Roman"/>
          <w:i/>
          <w:iCs/>
          <w:sz w:val="24"/>
          <w:szCs w:val="24"/>
        </w:rPr>
        <w:t xml:space="preserve"> Group</w:t>
      </w:r>
    </w:p>
    <w:p w14:paraId="2E5A1AD1" w14:textId="6914ABC0" w:rsidR="00C87174" w:rsidRDefault="00D010AF" w:rsidP="00F46629">
      <w:pPr>
        <w:jc w:val="both"/>
        <w:rPr>
          <w:rFonts w:ascii="Times New Roman" w:hAnsi="Times New Roman" w:cs="Times New Roman"/>
          <w:sz w:val="24"/>
          <w:szCs w:val="24"/>
        </w:rPr>
      </w:pPr>
      <w:r w:rsidRPr="00D010AF">
        <w:rPr>
          <w:rFonts w:ascii="Times New Roman" w:hAnsi="Times New Roman" w:cs="Times New Roman"/>
          <w:sz w:val="24"/>
          <w:szCs w:val="24"/>
        </w:rPr>
        <w:t>UN</w:t>
      </w:r>
      <w:r w:rsidR="00975513">
        <w:rPr>
          <w:rFonts w:ascii="Times New Roman" w:hAnsi="Times New Roman" w:cs="Times New Roman"/>
          <w:sz w:val="24"/>
          <w:szCs w:val="24"/>
        </w:rPr>
        <w:t xml:space="preserve"> </w:t>
      </w:r>
      <w:r w:rsidRPr="00D010AF">
        <w:rPr>
          <w:rFonts w:ascii="Times New Roman" w:hAnsi="Times New Roman" w:cs="Times New Roman"/>
          <w:sz w:val="24"/>
          <w:szCs w:val="24"/>
        </w:rPr>
        <w:t>G</w:t>
      </w:r>
      <w:r w:rsidR="00975513">
        <w:rPr>
          <w:rFonts w:ascii="Times New Roman" w:hAnsi="Times New Roman" w:cs="Times New Roman"/>
          <w:sz w:val="24"/>
          <w:szCs w:val="24"/>
        </w:rPr>
        <w:t xml:space="preserve">uiding </w:t>
      </w:r>
      <w:r w:rsidRPr="00D010AF">
        <w:rPr>
          <w:rFonts w:ascii="Times New Roman" w:hAnsi="Times New Roman" w:cs="Times New Roman"/>
          <w:sz w:val="24"/>
          <w:szCs w:val="24"/>
        </w:rPr>
        <w:t>P</w:t>
      </w:r>
      <w:r w:rsidR="00975513">
        <w:rPr>
          <w:rFonts w:ascii="Times New Roman" w:hAnsi="Times New Roman" w:cs="Times New Roman"/>
          <w:sz w:val="24"/>
          <w:szCs w:val="24"/>
        </w:rPr>
        <w:t xml:space="preserve">rinciples </w:t>
      </w:r>
      <w:r w:rsidRPr="00D010AF">
        <w:rPr>
          <w:rFonts w:ascii="Times New Roman" w:hAnsi="Times New Roman" w:cs="Times New Roman"/>
          <w:sz w:val="24"/>
          <w:szCs w:val="24"/>
        </w:rPr>
        <w:t>require that business enterprises seek to prevent or mitigate adverse human rights impacts that are directly linked to their operations, products or services by their business relationships, even if they have not contributed to those impacts</w:t>
      </w:r>
      <w:r>
        <w:rPr>
          <w:rFonts w:ascii="Times New Roman" w:hAnsi="Times New Roman" w:cs="Times New Roman"/>
          <w:sz w:val="24"/>
          <w:szCs w:val="24"/>
        </w:rPr>
        <w:t>.</w:t>
      </w:r>
      <w:r w:rsidR="00F2208E">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D010AF">
        <w:rPr>
          <w:rFonts w:ascii="Times New Roman" w:hAnsi="Times New Roman" w:cs="Times New Roman"/>
          <w:sz w:val="24"/>
          <w:szCs w:val="24"/>
        </w:rPr>
        <w:t>Business relationship are understood to include relationships with business partners, entities in its value chain, and any other non-State or State entity directly linked to its business operations, products or services</w:t>
      </w:r>
      <w:r w:rsidR="00754ACB">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8F47DA">
        <w:rPr>
          <w:rFonts w:ascii="Times New Roman" w:hAnsi="Times New Roman" w:cs="Times New Roman"/>
          <w:sz w:val="24"/>
          <w:szCs w:val="24"/>
        </w:rPr>
        <w:t xml:space="preserve"> Based on </w:t>
      </w:r>
      <w:r w:rsidR="006853F9">
        <w:rPr>
          <w:rFonts w:ascii="Times New Roman" w:hAnsi="Times New Roman" w:cs="Times New Roman"/>
          <w:sz w:val="24"/>
          <w:szCs w:val="24"/>
        </w:rPr>
        <w:t xml:space="preserve">the </w:t>
      </w:r>
      <w:r w:rsidR="008F47DA">
        <w:rPr>
          <w:rFonts w:ascii="Times New Roman" w:hAnsi="Times New Roman" w:cs="Times New Roman"/>
          <w:sz w:val="24"/>
          <w:szCs w:val="24"/>
        </w:rPr>
        <w:t>business relationship</w:t>
      </w:r>
      <w:r w:rsidR="006853F9">
        <w:rPr>
          <w:rFonts w:ascii="Times New Roman" w:hAnsi="Times New Roman" w:cs="Times New Roman"/>
          <w:sz w:val="24"/>
          <w:szCs w:val="24"/>
        </w:rPr>
        <w:t xml:space="preserve"> principle</w:t>
      </w:r>
      <w:r w:rsidR="008F47DA">
        <w:rPr>
          <w:rFonts w:ascii="Times New Roman" w:hAnsi="Times New Roman" w:cs="Times New Roman"/>
          <w:sz w:val="24"/>
          <w:szCs w:val="24"/>
        </w:rPr>
        <w:t xml:space="preserve">, </w:t>
      </w:r>
      <w:proofErr w:type="spellStart"/>
      <w:r w:rsidR="008F47DA">
        <w:rPr>
          <w:rFonts w:ascii="Times New Roman" w:hAnsi="Times New Roman" w:cs="Times New Roman"/>
          <w:sz w:val="24"/>
          <w:szCs w:val="24"/>
        </w:rPr>
        <w:t>Nornickel</w:t>
      </w:r>
      <w:proofErr w:type="spellEnd"/>
      <w:r w:rsidR="008F47DA">
        <w:rPr>
          <w:rFonts w:ascii="Times New Roman" w:hAnsi="Times New Roman" w:cs="Times New Roman"/>
          <w:sz w:val="24"/>
          <w:szCs w:val="24"/>
        </w:rPr>
        <w:t xml:space="preserve"> is </w:t>
      </w:r>
      <w:r w:rsidR="005E05C2">
        <w:rPr>
          <w:rFonts w:ascii="Times New Roman" w:hAnsi="Times New Roman" w:cs="Times New Roman"/>
          <w:sz w:val="24"/>
          <w:szCs w:val="24"/>
        </w:rPr>
        <w:t>expected</w:t>
      </w:r>
      <w:r w:rsidR="008F47DA">
        <w:rPr>
          <w:rFonts w:ascii="Times New Roman" w:hAnsi="Times New Roman" w:cs="Times New Roman"/>
          <w:sz w:val="24"/>
          <w:szCs w:val="24"/>
        </w:rPr>
        <w:t xml:space="preserve"> to seek to prevent or mitigate adverse human rights impacts caused or contributed to by</w:t>
      </w:r>
      <w:r w:rsidR="00BA2D22">
        <w:rPr>
          <w:rFonts w:ascii="Times New Roman" w:hAnsi="Times New Roman" w:cs="Times New Roman"/>
          <w:sz w:val="24"/>
          <w:szCs w:val="24"/>
        </w:rPr>
        <w:t xml:space="preserve"> the entities in the</w:t>
      </w:r>
      <w:r w:rsidR="008F47DA">
        <w:rPr>
          <w:rFonts w:ascii="Times New Roman" w:hAnsi="Times New Roman" w:cs="Times New Roman"/>
          <w:sz w:val="24"/>
          <w:szCs w:val="24"/>
        </w:rPr>
        <w:t xml:space="preserve"> </w:t>
      </w:r>
      <w:proofErr w:type="spellStart"/>
      <w:r w:rsidR="008F47DA">
        <w:rPr>
          <w:rFonts w:ascii="Times New Roman" w:hAnsi="Times New Roman" w:cs="Times New Roman"/>
          <w:sz w:val="24"/>
          <w:szCs w:val="24"/>
        </w:rPr>
        <w:t>Nornickel</w:t>
      </w:r>
      <w:proofErr w:type="spellEnd"/>
      <w:r w:rsidR="00BA2D22">
        <w:rPr>
          <w:rFonts w:ascii="Times New Roman" w:hAnsi="Times New Roman" w:cs="Times New Roman"/>
          <w:sz w:val="24"/>
          <w:szCs w:val="24"/>
        </w:rPr>
        <w:t xml:space="preserve"> Group</w:t>
      </w:r>
      <w:bookmarkStart w:id="1" w:name="_Hlk66112546"/>
      <w:r w:rsidR="008F47DA">
        <w:rPr>
          <w:rFonts w:ascii="Times New Roman" w:hAnsi="Times New Roman" w:cs="Times New Roman"/>
          <w:sz w:val="24"/>
          <w:szCs w:val="24"/>
        </w:rPr>
        <w:t xml:space="preserve">. </w:t>
      </w:r>
      <w:bookmarkEnd w:id="1"/>
      <w:proofErr w:type="spellStart"/>
      <w:r w:rsidR="00184A8C">
        <w:rPr>
          <w:rFonts w:ascii="Times New Roman" w:hAnsi="Times New Roman" w:cs="Times New Roman"/>
          <w:sz w:val="24"/>
          <w:szCs w:val="24"/>
        </w:rPr>
        <w:t>Nornickel</w:t>
      </w:r>
      <w:proofErr w:type="spellEnd"/>
      <w:r w:rsidR="00184A8C">
        <w:rPr>
          <w:rFonts w:ascii="Times New Roman" w:hAnsi="Times New Roman" w:cs="Times New Roman"/>
          <w:sz w:val="24"/>
          <w:szCs w:val="24"/>
        </w:rPr>
        <w:t xml:space="preserve"> should use its leverage as a parent company to encourage its subsidiaries to prevent or mitigate recurrence of relevant impacts.</w:t>
      </w:r>
      <w:r w:rsidR="00184A8C">
        <w:rPr>
          <w:rStyle w:val="FootnoteReference"/>
          <w:rFonts w:ascii="Times New Roman" w:hAnsi="Times New Roman" w:cs="Times New Roman"/>
          <w:sz w:val="24"/>
          <w:szCs w:val="24"/>
        </w:rPr>
        <w:footnoteReference w:id="12"/>
      </w:r>
      <w:r w:rsidR="00184A8C">
        <w:rPr>
          <w:rFonts w:ascii="Times New Roman" w:hAnsi="Times New Roman" w:cs="Times New Roman"/>
          <w:sz w:val="24"/>
          <w:szCs w:val="24"/>
        </w:rPr>
        <w:t xml:space="preserve"> </w:t>
      </w:r>
      <w:r w:rsidR="008F47DA">
        <w:rPr>
          <w:rFonts w:ascii="Times New Roman" w:hAnsi="Times New Roman" w:cs="Times New Roman"/>
          <w:sz w:val="24"/>
          <w:szCs w:val="24"/>
        </w:rPr>
        <w:t xml:space="preserve">     </w:t>
      </w:r>
    </w:p>
    <w:p w14:paraId="3F631E3C" w14:textId="6D55037F" w:rsidR="00C55F07" w:rsidRDefault="00C55F07" w:rsidP="00F46629">
      <w:pPr>
        <w:jc w:val="both"/>
        <w:rPr>
          <w:rFonts w:ascii="Times New Roman" w:hAnsi="Times New Roman" w:cs="Times New Roman"/>
          <w:sz w:val="24"/>
          <w:szCs w:val="24"/>
        </w:rPr>
      </w:pPr>
      <w:r>
        <w:rPr>
          <w:rFonts w:ascii="Times New Roman" w:hAnsi="Times New Roman" w:cs="Times New Roman"/>
          <w:sz w:val="24"/>
          <w:szCs w:val="24"/>
        </w:rPr>
        <w:t>In this respect, w</w:t>
      </w:r>
      <w:r w:rsidR="00DB5E39">
        <w:rPr>
          <w:rFonts w:ascii="Times New Roman" w:hAnsi="Times New Roman" w:cs="Times New Roman"/>
          <w:sz w:val="24"/>
          <w:szCs w:val="24"/>
        </w:rPr>
        <w:t xml:space="preserve">e would welcome </w:t>
      </w:r>
      <w:proofErr w:type="spellStart"/>
      <w:r w:rsidR="00DB5E39">
        <w:rPr>
          <w:rFonts w:ascii="Times New Roman" w:hAnsi="Times New Roman" w:cs="Times New Roman"/>
          <w:sz w:val="24"/>
          <w:szCs w:val="24"/>
        </w:rPr>
        <w:t>Nornickel’s</w:t>
      </w:r>
      <w:proofErr w:type="spellEnd"/>
      <w:r w:rsidR="00DB5E39">
        <w:rPr>
          <w:rFonts w:ascii="Times New Roman" w:hAnsi="Times New Roman" w:cs="Times New Roman"/>
          <w:sz w:val="24"/>
          <w:szCs w:val="24"/>
        </w:rPr>
        <w:t xml:space="preserve"> </w:t>
      </w:r>
      <w:r w:rsidR="002322B3">
        <w:rPr>
          <w:rFonts w:ascii="Times New Roman" w:hAnsi="Times New Roman" w:cs="Times New Roman"/>
          <w:sz w:val="24"/>
          <w:szCs w:val="24"/>
        </w:rPr>
        <w:t xml:space="preserve">detailed </w:t>
      </w:r>
      <w:r w:rsidR="00DB5E39">
        <w:rPr>
          <w:rFonts w:ascii="Times New Roman" w:hAnsi="Times New Roman" w:cs="Times New Roman"/>
          <w:sz w:val="24"/>
          <w:szCs w:val="24"/>
        </w:rPr>
        <w:t xml:space="preserve">response clarifying </w:t>
      </w:r>
      <w:r>
        <w:rPr>
          <w:rFonts w:ascii="Times New Roman" w:hAnsi="Times New Roman" w:cs="Times New Roman"/>
          <w:sz w:val="24"/>
          <w:szCs w:val="24"/>
        </w:rPr>
        <w:t xml:space="preserve">the following: </w:t>
      </w:r>
    </w:p>
    <w:p w14:paraId="43071BDC" w14:textId="77777777" w:rsidR="002322B3" w:rsidRDefault="00A813B9" w:rsidP="002322B3">
      <w:pPr>
        <w:pStyle w:val="ListParagraph"/>
        <w:numPr>
          <w:ilvl w:val="0"/>
          <w:numId w:val="18"/>
        </w:numPr>
        <w:jc w:val="both"/>
        <w:rPr>
          <w:rFonts w:ascii="Times New Roman" w:hAnsi="Times New Roman" w:cs="Times New Roman"/>
          <w:sz w:val="24"/>
          <w:szCs w:val="24"/>
        </w:rPr>
      </w:pPr>
      <w:r w:rsidRPr="002322B3">
        <w:rPr>
          <w:rFonts w:ascii="Times New Roman" w:hAnsi="Times New Roman" w:cs="Times New Roman"/>
          <w:sz w:val="24"/>
          <w:szCs w:val="24"/>
        </w:rPr>
        <w:lastRenderedPageBreak/>
        <w:t xml:space="preserve">Has </w:t>
      </w:r>
      <w:proofErr w:type="spellStart"/>
      <w:r w:rsidRPr="002322B3">
        <w:rPr>
          <w:rFonts w:ascii="Times New Roman" w:hAnsi="Times New Roman" w:cs="Times New Roman"/>
          <w:sz w:val="24"/>
          <w:szCs w:val="24"/>
        </w:rPr>
        <w:t>Nornickel</w:t>
      </w:r>
      <w:proofErr w:type="spellEnd"/>
      <w:r w:rsidRPr="002322B3">
        <w:rPr>
          <w:rFonts w:ascii="Times New Roman" w:hAnsi="Times New Roman" w:cs="Times New Roman"/>
          <w:sz w:val="24"/>
          <w:szCs w:val="24"/>
        </w:rPr>
        <w:t xml:space="preserve"> established </w:t>
      </w:r>
      <w:r w:rsidR="00184A8C" w:rsidRPr="002322B3">
        <w:rPr>
          <w:rFonts w:ascii="Times New Roman" w:hAnsi="Times New Roman" w:cs="Times New Roman"/>
          <w:sz w:val="24"/>
          <w:szCs w:val="24"/>
        </w:rPr>
        <w:t xml:space="preserve">any </w:t>
      </w:r>
      <w:r w:rsidR="00DB5E39" w:rsidRPr="002322B3">
        <w:rPr>
          <w:rFonts w:ascii="Times New Roman" w:hAnsi="Times New Roman" w:cs="Times New Roman"/>
          <w:sz w:val="24"/>
          <w:szCs w:val="24"/>
        </w:rPr>
        <w:t>policies and processes that enable</w:t>
      </w:r>
      <w:r w:rsidRPr="002322B3">
        <w:rPr>
          <w:rFonts w:ascii="Times New Roman" w:hAnsi="Times New Roman" w:cs="Times New Roman"/>
          <w:sz w:val="24"/>
          <w:szCs w:val="24"/>
        </w:rPr>
        <w:t xml:space="preserve"> the Company </w:t>
      </w:r>
      <w:r w:rsidR="00DB5E39" w:rsidRPr="002322B3">
        <w:rPr>
          <w:rFonts w:ascii="Times New Roman" w:hAnsi="Times New Roman" w:cs="Times New Roman"/>
          <w:sz w:val="24"/>
          <w:szCs w:val="24"/>
        </w:rPr>
        <w:t xml:space="preserve">to seek prevention and mitigation of adverse human rights impacts </w:t>
      </w:r>
      <w:r w:rsidRPr="002322B3">
        <w:rPr>
          <w:rFonts w:ascii="Times New Roman" w:hAnsi="Times New Roman" w:cs="Times New Roman"/>
          <w:sz w:val="24"/>
          <w:szCs w:val="24"/>
        </w:rPr>
        <w:t xml:space="preserve">caused or contributed to by </w:t>
      </w:r>
      <w:proofErr w:type="spellStart"/>
      <w:r w:rsidR="005C1E03" w:rsidRPr="002322B3">
        <w:rPr>
          <w:rFonts w:ascii="Times New Roman" w:hAnsi="Times New Roman" w:cs="Times New Roman"/>
          <w:sz w:val="24"/>
          <w:szCs w:val="24"/>
        </w:rPr>
        <w:t>Nornickel</w:t>
      </w:r>
      <w:proofErr w:type="spellEnd"/>
      <w:r w:rsidR="00184A8C" w:rsidRPr="002322B3">
        <w:rPr>
          <w:rFonts w:ascii="Times New Roman" w:hAnsi="Times New Roman" w:cs="Times New Roman"/>
          <w:sz w:val="24"/>
          <w:szCs w:val="24"/>
        </w:rPr>
        <w:t xml:space="preserve"> G</w:t>
      </w:r>
      <w:r w:rsidR="005C1E03" w:rsidRPr="002322B3">
        <w:rPr>
          <w:rFonts w:ascii="Times New Roman" w:hAnsi="Times New Roman" w:cs="Times New Roman"/>
          <w:sz w:val="24"/>
          <w:szCs w:val="24"/>
        </w:rPr>
        <w:t>roup companies?</w:t>
      </w:r>
    </w:p>
    <w:p w14:paraId="58CC5DF0" w14:textId="0681F7AB" w:rsidR="00480BC4" w:rsidRPr="002322B3" w:rsidRDefault="00480BC4" w:rsidP="002322B3">
      <w:pPr>
        <w:pStyle w:val="ListParagraph"/>
        <w:jc w:val="both"/>
        <w:rPr>
          <w:rFonts w:ascii="Times New Roman" w:hAnsi="Times New Roman" w:cs="Times New Roman"/>
          <w:sz w:val="24"/>
          <w:szCs w:val="24"/>
        </w:rPr>
      </w:pPr>
      <w:proofErr w:type="gramStart"/>
      <w:r w:rsidRPr="002322B3">
        <w:rPr>
          <w:rFonts w:ascii="Times New Roman" w:hAnsi="Times New Roman" w:cs="Times New Roman"/>
          <w:sz w:val="24"/>
          <w:szCs w:val="24"/>
        </w:rPr>
        <w:t xml:space="preserve">In particular, </w:t>
      </w:r>
      <w:r w:rsidR="00BE7E8F" w:rsidRPr="002322B3">
        <w:rPr>
          <w:rFonts w:ascii="Times New Roman" w:hAnsi="Times New Roman" w:cs="Times New Roman"/>
          <w:sz w:val="24"/>
          <w:szCs w:val="24"/>
        </w:rPr>
        <w:t>it</w:t>
      </w:r>
      <w:proofErr w:type="gramEnd"/>
      <w:r w:rsidR="00BE7E8F" w:rsidRPr="002322B3">
        <w:rPr>
          <w:rFonts w:ascii="Times New Roman" w:hAnsi="Times New Roman" w:cs="Times New Roman"/>
          <w:sz w:val="24"/>
          <w:szCs w:val="24"/>
        </w:rPr>
        <w:t xml:space="preserve"> would be crucial to </w:t>
      </w:r>
      <w:r w:rsidR="005C1E03" w:rsidRPr="002322B3">
        <w:rPr>
          <w:rFonts w:ascii="Times New Roman" w:hAnsi="Times New Roman" w:cs="Times New Roman"/>
          <w:sz w:val="24"/>
          <w:szCs w:val="24"/>
        </w:rPr>
        <w:t>receive</w:t>
      </w:r>
      <w:r w:rsidR="00BE7E8F" w:rsidRPr="002322B3">
        <w:rPr>
          <w:rFonts w:ascii="Times New Roman" w:hAnsi="Times New Roman" w:cs="Times New Roman"/>
          <w:sz w:val="24"/>
          <w:szCs w:val="24"/>
        </w:rPr>
        <w:t xml:space="preserve"> </w:t>
      </w:r>
      <w:proofErr w:type="spellStart"/>
      <w:r w:rsidR="00BE7E8F" w:rsidRPr="002322B3">
        <w:rPr>
          <w:rFonts w:ascii="Times New Roman" w:hAnsi="Times New Roman" w:cs="Times New Roman"/>
          <w:sz w:val="24"/>
          <w:szCs w:val="24"/>
        </w:rPr>
        <w:t>Nornickel’s</w:t>
      </w:r>
      <w:proofErr w:type="spellEnd"/>
      <w:r w:rsidR="00BE7E8F" w:rsidRPr="002322B3">
        <w:rPr>
          <w:rFonts w:ascii="Times New Roman" w:hAnsi="Times New Roman" w:cs="Times New Roman"/>
          <w:sz w:val="24"/>
          <w:szCs w:val="24"/>
        </w:rPr>
        <w:t xml:space="preserve"> feedback</w:t>
      </w:r>
      <w:r w:rsidR="005C1E03" w:rsidRPr="002322B3">
        <w:rPr>
          <w:rFonts w:ascii="Times New Roman" w:hAnsi="Times New Roman" w:cs="Times New Roman"/>
          <w:sz w:val="24"/>
          <w:szCs w:val="24"/>
        </w:rPr>
        <w:t xml:space="preserve"> and clarifications</w:t>
      </w:r>
      <w:r w:rsidR="00BE7E8F" w:rsidRPr="002322B3">
        <w:rPr>
          <w:rFonts w:ascii="Times New Roman" w:hAnsi="Times New Roman" w:cs="Times New Roman"/>
          <w:sz w:val="24"/>
          <w:szCs w:val="24"/>
        </w:rPr>
        <w:t xml:space="preserve"> in the context of the diesel fuel spill happened in May 2020 at a </w:t>
      </w:r>
      <w:r w:rsidR="00BE7E8F" w:rsidRPr="002322B3">
        <w:rPr>
          <w:rFonts w:ascii="Times New Roman" w:hAnsi="Times New Roman" w:cs="Times New Roman"/>
          <w:sz w:val="24"/>
          <w:szCs w:val="24"/>
          <w:shd w:val="clear" w:color="auto" w:fill="FFFFFF"/>
        </w:rPr>
        <w:t>power plant operated by Norilsk-Taymyr Energy Company (</w:t>
      </w:r>
      <w:r w:rsidR="00BE7E8F" w:rsidRPr="002322B3">
        <w:rPr>
          <w:rStyle w:val="Emphasis"/>
          <w:rFonts w:ascii="Times New Roman" w:hAnsi="Times New Roman" w:cs="Times New Roman"/>
          <w:i w:val="0"/>
          <w:iCs w:val="0"/>
          <w:sz w:val="24"/>
          <w:szCs w:val="24"/>
          <w:shd w:val="clear" w:color="auto" w:fill="FFFFFF"/>
        </w:rPr>
        <w:t>NTEC</w:t>
      </w:r>
      <w:r w:rsidR="00BE7E8F" w:rsidRPr="002322B3">
        <w:rPr>
          <w:rFonts w:ascii="Times New Roman" w:hAnsi="Times New Roman" w:cs="Times New Roman"/>
          <w:sz w:val="24"/>
          <w:szCs w:val="24"/>
          <w:shd w:val="clear" w:color="auto" w:fill="FFFFFF"/>
        </w:rPr>
        <w:t xml:space="preserve">); </w:t>
      </w:r>
      <w:proofErr w:type="spellStart"/>
      <w:r w:rsidR="00BE7E8F" w:rsidRPr="002322B3">
        <w:rPr>
          <w:rFonts w:ascii="Times New Roman" w:hAnsi="Times New Roman" w:cs="Times New Roman"/>
          <w:sz w:val="24"/>
          <w:szCs w:val="24"/>
          <w:shd w:val="clear" w:color="auto" w:fill="FFFFFF"/>
        </w:rPr>
        <w:t>wasterwater</w:t>
      </w:r>
      <w:proofErr w:type="spellEnd"/>
      <w:r w:rsidR="00BE7E8F" w:rsidRPr="002322B3">
        <w:rPr>
          <w:rFonts w:ascii="Times New Roman" w:hAnsi="Times New Roman" w:cs="Times New Roman"/>
          <w:sz w:val="24"/>
          <w:szCs w:val="24"/>
          <w:shd w:val="clear" w:color="auto" w:fill="FFFFFF"/>
        </w:rPr>
        <w:t xml:space="preserve"> dumping into nearby tundra by </w:t>
      </w:r>
      <w:proofErr w:type="spellStart"/>
      <w:r w:rsidR="00BE7E8F" w:rsidRPr="002322B3">
        <w:rPr>
          <w:rFonts w:ascii="Times New Roman" w:hAnsi="Times New Roman" w:cs="Times New Roman"/>
          <w:sz w:val="24"/>
          <w:szCs w:val="24"/>
          <w:shd w:val="clear" w:color="auto" w:fill="FFFFFF"/>
        </w:rPr>
        <w:t>Talnakh</w:t>
      </w:r>
      <w:proofErr w:type="spellEnd"/>
      <w:r w:rsidR="00BE7E8F" w:rsidRPr="002322B3">
        <w:rPr>
          <w:rFonts w:ascii="Times New Roman" w:hAnsi="Times New Roman" w:cs="Times New Roman"/>
          <w:sz w:val="24"/>
          <w:szCs w:val="24"/>
          <w:shd w:val="clear" w:color="auto" w:fill="FFFFFF"/>
        </w:rPr>
        <w:t xml:space="preserve"> enrichment plant in June 2020</w:t>
      </w:r>
      <w:r w:rsidR="005C1E03" w:rsidRPr="002322B3">
        <w:rPr>
          <w:rFonts w:ascii="Times New Roman" w:hAnsi="Times New Roman" w:cs="Times New Roman"/>
          <w:sz w:val="24"/>
          <w:szCs w:val="24"/>
          <w:shd w:val="clear" w:color="auto" w:fill="FFFFFF"/>
        </w:rPr>
        <w:t>;</w:t>
      </w:r>
      <w:r w:rsidR="00BE7E8F" w:rsidRPr="002322B3">
        <w:rPr>
          <w:rFonts w:ascii="Times New Roman" w:hAnsi="Times New Roman" w:cs="Times New Roman"/>
          <w:sz w:val="24"/>
          <w:szCs w:val="24"/>
          <w:shd w:val="clear" w:color="auto" w:fill="FFFFFF"/>
        </w:rPr>
        <w:t xml:space="preserve"> and the most recent </w:t>
      </w:r>
      <w:r w:rsidR="00450A6A" w:rsidRPr="002322B3">
        <w:rPr>
          <w:rFonts w:ascii="Times New Roman" w:hAnsi="Times New Roman" w:cs="Times New Roman"/>
          <w:sz w:val="24"/>
          <w:szCs w:val="24"/>
          <w:shd w:val="clear" w:color="auto" w:fill="FFFFFF"/>
        </w:rPr>
        <w:t>partial collapse of a processing plant in Norilsk in February 2021. These disasters involve salient human rights</w:t>
      </w:r>
      <w:r w:rsidR="00450A6A">
        <w:rPr>
          <w:rStyle w:val="FootnoteReference"/>
          <w:rFonts w:ascii="Times New Roman" w:hAnsi="Times New Roman" w:cs="Times New Roman"/>
          <w:sz w:val="24"/>
          <w:szCs w:val="24"/>
          <w:shd w:val="clear" w:color="auto" w:fill="FFFFFF"/>
        </w:rPr>
        <w:footnoteReference w:id="13"/>
      </w:r>
      <w:r w:rsidR="005E6A8F" w:rsidRPr="002322B3">
        <w:rPr>
          <w:rFonts w:ascii="Times New Roman" w:hAnsi="Times New Roman" w:cs="Times New Roman"/>
          <w:sz w:val="24"/>
          <w:szCs w:val="24"/>
          <w:shd w:val="clear" w:color="auto" w:fill="FFFFFF"/>
        </w:rPr>
        <w:t xml:space="preserve"> in terms of </w:t>
      </w:r>
      <w:proofErr w:type="spellStart"/>
      <w:r w:rsidR="005E6A8F" w:rsidRPr="002322B3">
        <w:rPr>
          <w:rFonts w:ascii="Times New Roman" w:hAnsi="Times New Roman" w:cs="Times New Roman"/>
          <w:sz w:val="24"/>
          <w:szCs w:val="24"/>
          <w:shd w:val="clear" w:color="auto" w:fill="FFFFFF"/>
        </w:rPr>
        <w:t>Nornickel’s</w:t>
      </w:r>
      <w:proofErr w:type="spellEnd"/>
      <w:r w:rsidR="005E6A8F" w:rsidRPr="002322B3">
        <w:rPr>
          <w:rFonts w:ascii="Times New Roman" w:hAnsi="Times New Roman" w:cs="Times New Roman"/>
          <w:sz w:val="24"/>
          <w:szCs w:val="24"/>
          <w:shd w:val="clear" w:color="auto" w:fill="FFFFFF"/>
        </w:rPr>
        <w:t xml:space="preserve"> sector and operational context</w:t>
      </w:r>
      <w:r w:rsidR="003C2A1F" w:rsidRPr="002322B3">
        <w:rPr>
          <w:rFonts w:ascii="Times New Roman" w:hAnsi="Times New Roman" w:cs="Times New Roman"/>
          <w:sz w:val="24"/>
          <w:szCs w:val="24"/>
          <w:shd w:val="clear" w:color="auto" w:fill="FFFFFF"/>
        </w:rPr>
        <w:t xml:space="preserve"> and </w:t>
      </w:r>
      <w:r w:rsidR="00450A6A" w:rsidRPr="002322B3">
        <w:rPr>
          <w:rFonts w:ascii="Times New Roman" w:hAnsi="Times New Roman" w:cs="Times New Roman"/>
          <w:sz w:val="24"/>
          <w:szCs w:val="24"/>
          <w:shd w:val="clear" w:color="auto" w:fill="FFFFFF"/>
        </w:rPr>
        <w:t xml:space="preserve">apprehensible </w:t>
      </w:r>
      <w:r w:rsidR="003C2A1F" w:rsidRPr="002322B3">
        <w:rPr>
          <w:rFonts w:ascii="Times New Roman" w:hAnsi="Times New Roman" w:cs="Times New Roman"/>
          <w:sz w:val="24"/>
          <w:szCs w:val="24"/>
          <w:shd w:val="clear" w:color="auto" w:fill="FFFFFF"/>
        </w:rPr>
        <w:t xml:space="preserve">human rights </w:t>
      </w:r>
      <w:r w:rsidR="00450A6A" w:rsidRPr="002322B3">
        <w:rPr>
          <w:rFonts w:ascii="Times New Roman" w:hAnsi="Times New Roman" w:cs="Times New Roman"/>
          <w:sz w:val="24"/>
          <w:szCs w:val="24"/>
          <w:shd w:val="clear" w:color="auto" w:fill="FFFFFF"/>
        </w:rPr>
        <w:t>risks tha</w:t>
      </w:r>
      <w:r w:rsidR="00602A33" w:rsidRPr="002322B3">
        <w:rPr>
          <w:rFonts w:ascii="Times New Roman" w:hAnsi="Times New Roman" w:cs="Times New Roman"/>
          <w:sz w:val="24"/>
          <w:szCs w:val="24"/>
          <w:shd w:val="clear" w:color="auto" w:fill="FFFFFF"/>
        </w:rPr>
        <w:t>t could have been most likely identified and mitigated had the proper policies and processes been in place.</w:t>
      </w:r>
      <w:r w:rsidR="00BE7E8F" w:rsidRPr="002322B3">
        <w:rPr>
          <w:rFonts w:ascii="Times New Roman" w:hAnsi="Times New Roman" w:cs="Times New Roman"/>
          <w:sz w:val="24"/>
          <w:szCs w:val="24"/>
          <w:shd w:val="clear" w:color="auto" w:fill="FFFFFF"/>
        </w:rPr>
        <w:t xml:space="preserve"> </w:t>
      </w:r>
      <w:r w:rsidR="00BE7E8F" w:rsidRPr="002322B3">
        <w:rPr>
          <w:rFonts w:ascii="Times New Roman" w:hAnsi="Times New Roman" w:cs="Times New Roman"/>
          <w:sz w:val="24"/>
          <w:szCs w:val="24"/>
        </w:rPr>
        <w:t xml:space="preserve"> </w:t>
      </w:r>
    </w:p>
    <w:p w14:paraId="47430587" w14:textId="77777777" w:rsidR="005C1E03" w:rsidRPr="00C55F07" w:rsidRDefault="005C1E03" w:rsidP="00F46629">
      <w:pPr>
        <w:pStyle w:val="ListParagraph"/>
        <w:jc w:val="both"/>
        <w:rPr>
          <w:rFonts w:ascii="Times New Roman" w:hAnsi="Times New Roman" w:cs="Times New Roman"/>
          <w:sz w:val="24"/>
          <w:szCs w:val="24"/>
        </w:rPr>
      </w:pPr>
    </w:p>
    <w:p w14:paraId="7DE02844" w14:textId="1D57AB1C" w:rsidR="00DB5E39" w:rsidRPr="00DA2963" w:rsidRDefault="00DB5E39" w:rsidP="00F46629">
      <w:pPr>
        <w:pStyle w:val="ListParagraph"/>
        <w:numPr>
          <w:ilvl w:val="0"/>
          <w:numId w:val="9"/>
        </w:numPr>
        <w:jc w:val="both"/>
        <w:rPr>
          <w:rFonts w:ascii="Times New Roman" w:hAnsi="Times New Roman" w:cs="Times New Roman"/>
          <w:i/>
          <w:iCs/>
          <w:sz w:val="24"/>
          <w:szCs w:val="24"/>
        </w:rPr>
      </w:pPr>
      <w:r w:rsidRPr="00BE7E8F">
        <w:rPr>
          <w:rFonts w:ascii="Times New Roman" w:hAnsi="Times New Roman" w:cs="Times New Roman"/>
          <w:sz w:val="24"/>
          <w:szCs w:val="24"/>
        </w:rPr>
        <w:t xml:space="preserve"> </w:t>
      </w:r>
      <w:r w:rsidR="00E01C5E">
        <w:rPr>
          <w:rFonts w:ascii="Times New Roman" w:hAnsi="Times New Roman" w:cs="Times New Roman"/>
          <w:i/>
          <w:iCs/>
          <w:sz w:val="24"/>
          <w:szCs w:val="24"/>
        </w:rPr>
        <w:t xml:space="preserve">Whether </w:t>
      </w:r>
      <w:proofErr w:type="spellStart"/>
      <w:r w:rsidR="00E01C5E">
        <w:rPr>
          <w:rFonts w:ascii="Times New Roman" w:hAnsi="Times New Roman" w:cs="Times New Roman"/>
          <w:i/>
          <w:iCs/>
          <w:sz w:val="24"/>
          <w:szCs w:val="24"/>
        </w:rPr>
        <w:t>Nornickel</w:t>
      </w:r>
      <w:proofErr w:type="spellEnd"/>
      <w:r w:rsidR="00E01C5E">
        <w:rPr>
          <w:rFonts w:ascii="Times New Roman" w:hAnsi="Times New Roman" w:cs="Times New Roman"/>
          <w:i/>
          <w:iCs/>
          <w:sz w:val="24"/>
          <w:szCs w:val="24"/>
        </w:rPr>
        <w:t xml:space="preserve"> meets its responsibility to embed respect for human rights </w:t>
      </w:r>
      <w:r w:rsidR="00E01C5E" w:rsidRPr="00C21110">
        <w:rPr>
          <w:rFonts w:ascii="Times New Roman" w:hAnsi="Times New Roman" w:cs="Times New Roman"/>
          <w:i/>
          <w:iCs/>
          <w:sz w:val="24"/>
          <w:szCs w:val="24"/>
        </w:rPr>
        <w:t xml:space="preserve">throughout </w:t>
      </w:r>
      <w:proofErr w:type="spellStart"/>
      <w:r w:rsidR="00E01C5E">
        <w:rPr>
          <w:rFonts w:ascii="Times New Roman" w:hAnsi="Times New Roman" w:cs="Times New Roman"/>
          <w:i/>
          <w:iCs/>
          <w:sz w:val="24"/>
          <w:szCs w:val="24"/>
        </w:rPr>
        <w:t>Nornickel</w:t>
      </w:r>
      <w:proofErr w:type="spellEnd"/>
      <w:r w:rsidR="00E01C5E">
        <w:rPr>
          <w:rFonts w:ascii="Times New Roman" w:hAnsi="Times New Roman" w:cs="Times New Roman"/>
          <w:i/>
          <w:iCs/>
          <w:sz w:val="24"/>
          <w:szCs w:val="24"/>
        </w:rPr>
        <w:t xml:space="preserve"> Group</w:t>
      </w:r>
    </w:p>
    <w:p w14:paraId="383ADA58" w14:textId="77777777" w:rsidR="004C24AD" w:rsidRDefault="00136C01" w:rsidP="00F46629">
      <w:pPr>
        <w:jc w:val="both"/>
        <w:rPr>
          <w:rFonts w:ascii="Times New Roman" w:hAnsi="Times New Roman" w:cs="Times New Roman"/>
          <w:sz w:val="24"/>
          <w:szCs w:val="24"/>
        </w:rPr>
      </w:pPr>
      <w:r>
        <w:rPr>
          <w:rFonts w:ascii="Times New Roman" w:hAnsi="Times New Roman" w:cs="Times New Roman"/>
          <w:sz w:val="24"/>
          <w:szCs w:val="24"/>
        </w:rPr>
        <w:t xml:space="preserve">In addition to the </w:t>
      </w:r>
      <w:r w:rsidR="00F65AF7">
        <w:rPr>
          <w:rFonts w:ascii="Times New Roman" w:hAnsi="Times New Roman" w:cs="Times New Roman"/>
          <w:sz w:val="24"/>
          <w:szCs w:val="24"/>
        </w:rPr>
        <w:t xml:space="preserve">responsibility to seek to prevent or mitigate adverse human rights impacts within </w:t>
      </w:r>
      <w:proofErr w:type="spellStart"/>
      <w:r w:rsidR="00F65AF7">
        <w:rPr>
          <w:rFonts w:ascii="Times New Roman" w:hAnsi="Times New Roman" w:cs="Times New Roman"/>
          <w:sz w:val="24"/>
          <w:szCs w:val="24"/>
        </w:rPr>
        <w:t>Nornickel</w:t>
      </w:r>
      <w:proofErr w:type="spellEnd"/>
      <w:r w:rsidR="00F65AF7">
        <w:rPr>
          <w:rFonts w:ascii="Times New Roman" w:hAnsi="Times New Roman" w:cs="Times New Roman"/>
          <w:sz w:val="24"/>
          <w:szCs w:val="24"/>
        </w:rPr>
        <w:t xml:space="preserve"> Group, the Company is responsible for embedding respect for human rights </w:t>
      </w:r>
      <w:r w:rsidR="00B35CD9">
        <w:rPr>
          <w:rFonts w:ascii="Times New Roman" w:hAnsi="Times New Roman" w:cs="Times New Roman"/>
          <w:sz w:val="24"/>
          <w:szCs w:val="24"/>
        </w:rPr>
        <w:t xml:space="preserve">by all entities within the group. This is based on the principle that </w:t>
      </w:r>
      <w:r w:rsidR="00641484">
        <w:rPr>
          <w:rFonts w:ascii="Times New Roman" w:hAnsi="Times New Roman" w:cs="Times New Roman"/>
          <w:sz w:val="24"/>
          <w:szCs w:val="24"/>
        </w:rPr>
        <w:t>t</w:t>
      </w:r>
      <w:r w:rsidR="00641484" w:rsidRPr="00754ACB">
        <w:rPr>
          <w:rFonts w:ascii="Times New Roman" w:hAnsi="Times New Roman" w:cs="Times New Roman"/>
          <w:sz w:val="24"/>
          <w:szCs w:val="24"/>
        </w:rPr>
        <w:t>he responsibility of business enterprises to respect human rights applies regardless of their structure</w:t>
      </w:r>
      <w:r w:rsidR="00B35CD9">
        <w:rPr>
          <w:rFonts w:ascii="Times New Roman" w:hAnsi="Times New Roman" w:cs="Times New Roman"/>
          <w:sz w:val="24"/>
          <w:szCs w:val="24"/>
        </w:rPr>
        <w:t>.</w:t>
      </w:r>
      <w:r w:rsidR="00F2208E">
        <w:rPr>
          <w:rStyle w:val="FootnoteReference"/>
          <w:rFonts w:ascii="Times New Roman" w:hAnsi="Times New Roman" w:cs="Times New Roman"/>
          <w:sz w:val="24"/>
          <w:szCs w:val="24"/>
        </w:rPr>
        <w:footnoteReference w:id="14"/>
      </w:r>
      <w:r w:rsidR="00641484">
        <w:rPr>
          <w:rFonts w:ascii="Times New Roman" w:hAnsi="Times New Roman" w:cs="Times New Roman"/>
          <w:sz w:val="24"/>
          <w:szCs w:val="24"/>
        </w:rPr>
        <w:t xml:space="preserve"> </w:t>
      </w:r>
      <w:r w:rsidR="00B35CD9">
        <w:rPr>
          <w:rFonts w:ascii="Times New Roman" w:hAnsi="Times New Roman" w:cs="Times New Roman"/>
          <w:sz w:val="24"/>
          <w:szCs w:val="24"/>
        </w:rPr>
        <w:t>T</w:t>
      </w:r>
      <w:r w:rsidR="00641484" w:rsidRPr="00754ACB">
        <w:rPr>
          <w:rFonts w:ascii="Times New Roman" w:hAnsi="Times New Roman" w:cs="Times New Roman"/>
          <w:sz w:val="24"/>
          <w:szCs w:val="24"/>
        </w:rPr>
        <w:t>he corporate group structure does not make any difference</w:t>
      </w:r>
      <w:r w:rsidR="00641484">
        <w:rPr>
          <w:rFonts w:ascii="Times New Roman" w:hAnsi="Times New Roman" w:cs="Times New Roman"/>
          <w:sz w:val="24"/>
          <w:szCs w:val="24"/>
        </w:rPr>
        <w:t xml:space="preserve"> as</w:t>
      </w:r>
      <w:r w:rsidR="00641484" w:rsidRPr="00754ACB">
        <w:rPr>
          <w:rFonts w:ascii="Times New Roman" w:hAnsi="Times New Roman" w:cs="Times New Roman"/>
          <w:sz w:val="24"/>
          <w:szCs w:val="24"/>
        </w:rPr>
        <w:t xml:space="preserve"> to whether entities within the group </w:t>
      </w:r>
      <w:proofErr w:type="gramStart"/>
      <w:r w:rsidR="00641484" w:rsidRPr="00754ACB">
        <w:rPr>
          <w:rFonts w:ascii="Times New Roman" w:hAnsi="Times New Roman" w:cs="Times New Roman"/>
          <w:sz w:val="24"/>
          <w:szCs w:val="24"/>
        </w:rPr>
        <w:t>have to</w:t>
      </w:r>
      <w:proofErr w:type="gramEnd"/>
      <w:r w:rsidR="00641484" w:rsidRPr="00754ACB">
        <w:rPr>
          <w:rFonts w:ascii="Times New Roman" w:hAnsi="Times New Roman" w:cs="Times New Roman"/>
          <w:sz w:val="24"/>
          <w:szCs w:val="24"/>
        </w:rPr>
        <w:t xml:space="preserve"> respect human rights</w:t>
      </w:r>
      <w:r w:rsidR="00641484">
        <w:rPr>
          <w:rFonts w:ascii="Times New Roman" w:hAnsi="Times New Roman" w:cs="Times New Roman"/>
          <w:sz w:val="24"/>
          <w:szCs w:val="24"/>
        </w:rPr>
        <w:t>.</w:t>
      </w:r>
      <w:r w:rsidR="00641484">
        <w:rPr>
          <w:rStyle w:val="FootnoteReference"/>
          <w:rFonts w:ascii="Times New Roman" w:hAnsi="Times New Roman" w:cs="Times New Roman"/>
          <w:sz w:val="24"/>
          <w:szCs w:val="24"/>
        </w:rPr>
        <w:footnoteReference w:id="15"/>
      </w:r>
      <w:r w:rsidR="002D6C1D">
        <w:rPr>
          <w:rFonts w:ascii="Times New Roman" w:hAnsi="Times New Roman" w:cs="Times New Roman"/>
          <w:sz w:val="24"/>
          <w:szCs w:val="24"/>
        </w:rPr>
        <w:t xml:space="preserve"> </w:t>
      </w:r>
      <w:r w:rsidR="00B35CD9">
        <w:rPr>
          <w:rFonts w:ascii="Times New Roman" w:hAnsi="Times New Roman" w:cs="Times New Roman"/>
          <w:sz w:val="24"/>
          <w:szCs w:val="24"/>
        </w:rPr>
        <w:t xml:space="preserve">Therefore </w:t>
      </w:r>
      <w:proofErr w:type="spellStart"/>
      <w:r>
        <w:rPr>
          <w:rFonts w:ascii="Times New Roman" w:hAnsi="Times New Roman" w:cs="Times New Roman"/>
          <w:sz w:val="24"/>
          <w:szCs w:val="24"/>
        </w:rPr>
        <w:t>Nornickel</w:t>
      </w:r>
      <w:proofErr w:type="spellEnd"/>
      <w:r w:rsidR="00641484">
        <w:rPr>
          <w:rFonts w:ascii="Times New Roman" w:hAnsi="Times New Roman" w:cs="Times New Roman"/>
          <w:sz w:val="24"/>
          <w:szCs w:val="24"/>
        </w:rPr>
        <w:t xml:space="preserve"> is expected to ensure that all entities within </w:t>
      </w:r>
      <w:proofErr w:type="spellStart"/>
      <w:r w:rsidR="00136519">
        <w:rPr>
          <w:rFonts w:ascii="Times New Roman" w:hAnsi="Times New Roman" w:cs="Times New Roman"/>
          <w:sz w:val="24"/>
          <w:szCs w:val="24"/>
        </w:rPr>
        <w:t>Nornickel</w:t>
      </w:r>
      <w:proofErr w:type="spellEnd"/>
      <w:r w:rsidR="00136519">
        <w:rPr>
          <w:rFonts w:ascii="Times New Roman" w:hAnsi="Times New Roman" w:cs="Times New Roman"/>
          <w:sz w:val="24"/>
          <w:szCs w:val="24"/>
        </w:rPr>
        <w:t xml:space="preserve"> G</w:t>
      </w:r>
      <w:r>
        <w:rPr>
          <w:rFonts w:ascii="Times New Roman" w:hAnsi="Times New Roman" w:cs="Times New Roman"/>
          <w:sz w:val="24"/>
          <w:szCs w:val="24"/>
        </w:rPr>
        <w:t xml:space="preserve">roup </w:t>
      </w:r>
      <w:r w:rsidR="00B35CD9">
        <w:rPr>
          <w:rFonts w:ascii="Times New Roman" w:hAnsi="Times New Roman" w:cs="Times New Roman"/>
          <w:sz w:val="24"/>
          <w:szCs w:val="24"/>
        </w:rPr>
        <w:t xml:space="preserve">meet their responsibility to </w:t>
      </w:r>
      <w:r w:rsidR="00641484">
        <w:rPr>
          <w:rFonts w:ascii="Times New Roman" w:hAnsi="Times New Roman" w:cs="Times New Roman"/>
          <w:sz w:val="24"/>
          <w:szCs w:val="24"/>
        </w:rPr>
        <w:t>respect human rights</w:t>
      </w:r>
      <w:r w:rsidR="00B35CD9">
        <w:rPr>
          <w:rFonts w:ascii="Times New Roman" w:hAnsi="Times New Roman" w:cs="Times New Roman"/>
          <w:sz w:val="24"/>
          <w:szCs w:val="24"/>
        </w:rPr>
        <w:t xml:space="preserve">. This means that all those entities should have policies and processes in place </w:t>
      </w:r>
      <w:r w:rsidR="00277F18">
        <w:rPr>
          <w:rFonts w:ascii="Times New Roman" w:hAnsi="Times New Roman" w:cs="Times New Roman"/>
          <w:sz w:val="24"/>
          <w:szCs w:val="24"/>
        </w:rPr>
        <w:t>implementing the three elements of the responsibility to respect human rights: a policy commitment, a due diligence process and processes to enable the remediation of any adverse human rights impacts that they cause or to which they contribute.</w:t>
      </w:r>
      <w:r w:rsidR="00277F18">
        <w:rPr>
          <w:rStyle w:val="FootnoteReference"/>
          <w:rFonts w:ascii="Times New Roman" w:hAnsi="Times New Roman" w:cs="Times New Roman"/>
          <w:sz w:val="24"/>
          <w:szCs w:val="24"/>
        </w:rPr>
        <w:footnoteReference w:id="16"/>
      </w:r>
      <w:r w:rsidR="00277F18">
        <w:rPr>
          <w:rFonts w:ascii="Times New Roman" w:hAnsi="Times New Roman" w:cs="Times New Roman"/>
          <w:sz w:val="24"/>
          <w:szCs w:val="24"/>
        </w:rPr>
        <w:t xml:space="preserve"> </w:t>
      </w:r>
    </w:p>
    <w:p w14:paraId="1E0E9AA0" w14:textId="721FE420" w:rsidR="00136C01" w:rsidRDefault="004C24AD" w:rsidP="00F46629">
      <w:pPr>
        <w:jc w:val="both"/>
        <w:rPr>
          <w:rFonts w:ascii="Times New Roman" w:hAnsi="Times New Roman" w:cs="Times New Roman"/>
          <w:sz w:val="24"/>
          <w:szCs w:val="24"/>
        </w:rPr>
      </w:pPr>
      <w:r>
        <w:rPr>
          <w:rFonts w:ascii="Times New Roman" w:hAnsi="Times New Roman" w:cs="Times New Roman"/>
          <w:sz w:val="24"/>
          <w:szCs w:val="24"/>
        </w:rPr>
        <w:t xml:space="preserve">Therefore, we would welcome </w:t>
      </w:r>
      <w:proofErr w:type="spellStart"/>
      <w:r>
        <w:rPr>
          <w:rFonts w:ascii="Times New Roman" w:hAnsi="Times New Roman" w:cs="Times New Roman"/>
          <w:sz w:val="24"/>
          <w:szCs w:val="24"/>
        </w:rPr>
        <w:t>Nornickel’s</w:t>
      </w:r>
      <w:proofErr w:type="spellEnd"/>
      <w:r>
        <w:rPr>
          <w:rFonts w:ascii="Times New Roman" w:hAnsi="Times New Roman" w:cs="Times New Roman"/>
          <w:sz w:val="24"/>
          <w:szCs w:val="24"/>
        </w:rPr>
        <w:t xml:space="preserve"> response clarifying the following: </w:t>
      </w:r>
    </w:p>
    <w:p w14:paraId="4C7F93D7" w14:textId="080982AF" w:rsidR="00B34CC9" w:rsidRDefault="00B34CC9" w:rsidP="00F4662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How the Company goes about ensuring that </w:t>
      </w:r>
      <w:r w:rsidR="000F731F">
        <w:rPr>
          <w:rFonts w:ascii="Times New Roman" w:hAnsi="Times New Roman" w:cs="Times New Roman"/>
          <w:sz w:val="24"/>
          <w:szCs w:val="24"/>
        </w:rPr>
        <w:t>c</w:t>
      </w:r>
      <w:r>
        <w:rPr>
          <w:rFonts w:ascii="Times New Roman" w:hAnsi="Times New Roman" w:cs="Times New Roman"/>
          <w:sz w:val="24"/>
          <w:szCs w:val="24"/>
        </w:rPr>
        <w:t xml:space="preserve">ompanies within </w:t>
      </w:r>
      <w:proofErr w:type="spellStart"/>
      <w:r>
        <w:rPr>
          <w:rFonts w:ascii="Times New Roman" w:hAnsi="Times New Roman" w:cs="Times New Roman"/>
          <w:sz w:val="24"/>
          <w:szCs w:val="24"/>
        </w:rPr>
        <w:t>Nornickel</w:t>
      </w:r>
      <w:proofErr w:type="spellEnd"/>
      <w:r>
        <w:rPr>
          <w:rFonts w:ascii="Times New Roman" w:hAnsi="Times New Roman" w:cs="Times New Roman"/>
          <w:sz w:val="24"/>
          <w:szCs w:val="24"/>
        </w:rPr>
        <w:t xml:space="preserve"> Group respect human rights in practice?</w:t>
      </w:r>
    </w:p>
    <w:p w14:paraId="468BF6F4" w14:textId="6FE72B51" w:rsidR="000F731F" w:rsidRDefault="000F731F" w:rsidP="00F46629">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Do all </w:t>
      </w:r>
      <w:proofErr w:type="spellStart"/>
      <w:r>
        <w:rPr>
          <w:rFonts w:ascii="Times New Roman" w:hAnsi="Times New Roman" w:cs="Times New Roman"/>
          <w:sz w:val="24"/>
          <w:szCs w:val="24"/>
        </w:rPr>
        <w:t>Nornickel’s</w:t>
      </w:r>
      <w:proofErr w:type="spellEnd"/>
      <w:r>
        <w:rPr>
          <w:rFonts w:ascii="Times New Roman" w:hAnsi="Times New Roman" w:cs="Times New Roman"/>
          <w:sz w:val="24"/>
          <w:szCs w:val="24"/>
        </w:rPr>
        <w:t xml:space="preserve"> subsidiaries have policies and processes required under principle 15 of the UN Guiding Principles in place? Which of the subsidiaries do not have relevant policies and processes? When does </w:t>
      </w:r>
      <w:proofErr w:type="spellStart"/>
      <w:r>
        <w:rPr>
          <w:rFonts w:ascii="Times New Roman" w:hAnsi="Times New Roman" w:cs="Times New Roman"/>
          <w:sz w:val="24"/>
          <w:szCs w:val="24"/>
        </w:rPr>
        <w:t>Nornickel</w:t>
      </w:r>
      <w:proofErr w:type="spellEnd"/>
      <w:r>
        <w:rPr>
          <w:rFonts w:ascii="Times New Roman" w:hAnsi="Times New Roman" w:cs="Times New Roman"/>
          <w:sz w:val="24"/>
          <w:szCs w:val="24"/>
        </w:rPr>
        <w:t xml:space="preserve"> expect to have those subsidiaries establish the required policies and processes? </w:t>
      </w:r>
    </w:p>
    <w:p w14:paraId="41E53C2D" w14:textId="590DD25E" w:rsidR="00F65AF7" w:rsidRDefault="000F731F" w:rsidP="00F46629">
      <w:pPr>
        <w:pStyle w:val="ListParagraph"/>
        <w:numPr>
          <w:ilvl w:val="0"/>
          <w:numId w:val="12"/>
        </w:numPr>
        <w:jc w:val="both"/>
        <w:rPr>
          <w:rFonts w:ascii="Times New Roman" w:hAnsi="Times New Roman" w:cs="Times New Roman"/>
          <w:sz w:val="24"/>
          <w:szCs w:val="24"/>
        </w:rPr>
      </w:pPr>
      <w:proofErr w:type="gramStart"/>
      <w:r>
        <w:rPr>
          <w:rFonts w:ascii="Times New Roman" w:hAnsi="Times New Roman" w:cs="Times New Roman"/>
          <w:sz w:val="24"/>
          <w:szCs w:val="24"/>
        </w:rPr>
        <w:t>In particular</w:t>
      </w:r>
      <w:r w:rsidR="005E05C2">
        <w:rPr>
          <w:rFonts w:ascii="Times New Roman" w:hAnsi="Times New Roman" w:cs="Times New Roman"/>
          <w:sz w:val="24"/>
          <w:szCs w:val="24"/>
        </w:rPr>
        <w:t>,</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the context of the </w:t>
      </w:r>
      <w:r w:rsidR="00073D37">
        <w:rPr>
          <w:rFonts w:ascii="Times New Roman" w:hAnsi="Times New Roman" w:cs="Times New Roman"/>
          <w:sz w:val="24"/>
          <w:szCs w:val="24"/>
        </w:rPr>
        <w:t>fuel spill</w:t>
      </w:r>
      <w:r>
        <w:rPr>
          <w:rFonts w:ascii="Times New Roman" w:hAnsi="Times New Roman" w:cs="Times New Roman"/>
          <w:sz w:val="24"/>
          <w:szCs w:val="24"/>
        </w:rPr>
        <w:t xml:space="preserve">, </w:t>
      </w:r>
      <w:r w:rsidR="008631E2">
        <w:rPr>
          <w:rFonts w:ascii="Times New Roman" w:hAnsi="Times New Roman" w:cs="Times New Roman"/>
          <w:sz w:val="24"/>
          <w:szCs w:val="24"/>
        </w:rPr>
        <w:t xml:space="preserve">the </w:t>
      </w:r>
      <w:r>
        <w:rPr>
          <w:rFonts w:ascii="Times New Roman" w:hAnsi="Times New Roman" w:cs="Times New Roman"/>
          <w:sz w:val="24"/>
          <w:szCs w:val="24"/>
        </w:rPr>
        <w:t xml:space="preserve">wastewater </w:t>
      </w:r>
      <w:r w:rsidR="008631E2">
        <w:rPr>
          <w:rFonts w:ascii="Times New Roman" w:hAnsi="Times New Roman" w:cs="Times New Roman"/>
          <w:sz w:val="24"/>
          <w:szCs w:val="24"/>
        </w:rPr>
        <w:t>dumping,</w:t>
      </w:r>
      <w:r>
        <w:rPr>
          <w:rFonts w:ascii="Times New Roman" w:hAnsi="Times New Roman" w:cs="Times New Roman"/>
          <w:sz w:val="24"/>
          <w:szCs w:val="24"/>
        </w:rPr>
        <w:t xml:space="preserve"> and </w:t>
      </w:r>
      <w:r w:rsidR="008631E2">
        <w:rPr>
          <w:rFonts w:ascii="Times New Roman" w:hAnsi="Times New Roman" w:cs="Times New Roman"/>
          <w:sz w:val="24"/>
          <w:szCs w:val="24"/>
        </w:rPr>
        <w:t xml:space="preserve">the </w:t>
      </w:r>
      <w:r>
        <w:rPr>
          <w:rFonts w:ascii="Times New Roman" w:hAnsi="Times New Roman" w:cs="Times New Roman"/>
          <w:sz w:val="24"/>
          <w:szCs w:val="24"/>
        </w:rPr>
        <w:t xml:space="preserve">partial collapse of a processing plant referred to in subsection (i) above, </w:t>
      </w:r>
      <w:r w:rsidR="008631E2">
        <w:rPr>
          <w:rFonts w:ascii="Times New Roman" w:hAnsi="Times New Roman" w:cs="Times New Roman"/>
          <w:sz w:val="24"/>
          <w:szCs w:val="24"/>
        </w:rPr>
        <w:t xml:space="preserve">were the required policies and processes in place at the time of the occurrence of </w:t>
      </w:r>
      <w:r w:rsidR="00073D37">
        <w:rPr>
          <w:rFonts w:ascii="Times New Roman" w:hAnsi="Times New Roman" w:cs="Times New Roman"/>
          <w:sz w:val="24"/>
          <w:szCs w:val="24"/>
        </w:rPr>
        <w:t xml:space="preserve">the </w:t>
      </w:r>
      <w:r w:rsidR="008631E2">
        <w:rPr>
          <w:rFonts w:ascii="Times New Roman" w:hAnsi="Times New Roman" w:cs="Times New Roman"/>
          <w:sz w:val="24"/>
          <w:szCs w:val="24"/>
        </w:rPr>
        <w:t xml:space="preserve">relevant incidents? </w:t>
      </w:r>
    </w:p>
    <w:p w14:paraId="4251EE37" w14:textId="77777777" w:rsidR="005C50F7" w:rsidRPr="005C50F7" w:rsidRDefault="005C50F7" w:rsidP="00F46629">
      <w:pPr>
        <w:pStyle w:val="ListParagraph"/>
        <w:jc w:val="both"/>
        <w:rPr>
          <w:rFonts w:ascii="Times New Roman" w:hAnsi="Times New Roman" w:cs="Times New Roman"/>
          <w:sz w:val="24"/>
          <w:szCs w:val="24"/>
        </w:rPr>
      </w:pPr>
    </w:p>
    <w:p w14:paraId="0D866D37" w14:textId="77777777" w:rsidR="00EE0261" w:rsidRDefault="00EE0261" w:rsidP="00F46629">
      <w:pPr>
        <w:pStyle w:val="ListParagraph"/>
        <w:numPr>
          <w:ilvl w:val="0"/>
          <w:numId w:val="9"/>
        </w:numPr>
        <w:jc w:val="both"/>
        <w:rPr>
          <w:rFonts w:ascii="Times New Roman" w:hAnsi="Times New Roman" w:cs="Times New Roman"/>
          <w:i/>
          <w:iCs/>
          <w:sz w:val="24"/>
          <w:szCs w:val="24"/>
        </w:rPr>
      </w:pPr>
      <w:r w:rsidRPr="00F35173">
        <w:rPr>
          <w:rFonts w:ascii="Times New Roman" w:hAnsi="Times New Roman" w:cs="Times New Roman"/>
          <w:i/>
          <w:iCs/>
          <w:sz w:val="24"/>
          <w:szCs w:val="24"/>
        </w:rPr>
        <w:lastRenderedPageBreak/>
        <w:t xml:space="preserve">Whether </w:t>
      </w:r>
      <w:proofErr w:type="spellStart"/>
      <w:r w:rsidR="00C21110" w:rsidRPr="00F35173">
        <w:rPr>
          <w:rFonts w:ascii="Times New Roman" w:hAnsi="Times New Roman" w:cs="Times New Roman"/>
          <w:i/>
          <w:iCs/>
          <w:sz w:val="24"/>
          <w:szCs w:val="24"/>
        </w:rPr>
        <w:t>Nornickel</w:t>
      </w:r>
      <w:proofErr w:type="spellEnd"/>
      <w:r w:rsidRPr="00F35173">
        <w:rPr>
          <w:rFonts w:ascii="Times New Roman" w:hAnsi="Times New Roman" w:cs="Times New Roman"/>
          <w:i/>
          <w:iCs/>
          <w:sz w:val="24"/>
          <w:szCs w:val="24"/>
        </w:rPr>
        <w:t xml:space="preserve"> has operational</w:t>
      </w:r>
      <w:r>
        <w:rPr>
          <w:rFonts w:ascii="Times New Roman" w:hAnsi="Times New Roman" w:cs="Times New Roman"/>
          <w:i/>
          <w:iCs/>
          <w:sz w:val="24"/>
          <w:szCs w:val="24"/>
        </w:rPr>
        <w:t xml:space="preserve"> policies and processes in place necessary to embed its commitment to meet the responsibility to respect human rights</w:t>
      </w:r>
    </w:p>
    <w:p w14:paraId="40759A4B" w14:textId="77C9E184" w:rsidR="00EE0261" w:rsidRPr="0016667A" w:rsidRDefault="001E61A1" w:rsidP="00073D37">
      <w:pPr>
        <w:jc w:val="both"/>
        <w:rPr>
          <w:rFonts w:ascii="Times New Roman" w:hAnsi="Times New Roman" w:cs="Times New Roman"/>
          <w:sz w:val="24"/>
          <w:szCs w:val="24"/>
        </w:rPr>
      </w:pPr>
      <w:proofErr w:type="spellStart"/>
      <w:r>
        <w:rPr>
          <w:rFonts w:ascii="Times New Roman" w:hAnsi="Times New Roman" w:cs="Times New Roman"/>
          <w:sz w:val="24"/>
          <w:szCs w:val="24"/>
        </w:rPr>
        <w:t>Nornickel’s</w:t>
      </w:r>
      <w:proofErr w:type="spellEnd"/>
      <w:r>
        <w:rPr>
          <w:rFonts w:ascii="Times New Roman" w:hAnsi="Times New Roman" w:cs="Times New Roman"/>
          <w:sz w:val="24"/>
          <w:szCs w:val="24"/>
        </w:rPr>
        <w:t xml:space="preserve"> Human Rights Policy indicates a general commitment to meet its responsibility to respect human rights. This commitment needs to be translated into operational terms through relevant operational policies and procedures that </w:t>
      </w:r>
      <w:r w:rsidR="0016667A">
        <w:rPr>
          <w:rFonts w:ascii="Times New Roman" w:hAnsi="Times New Roman" w:cs="Times New Roman"/>
          <w:sz w:val="24"/>
          <w:szCs w:val="24"/>
        </w:rPr>
        <w:t xml:space="preserve">should ensure embedding the respect for human rights throughout all aspects of </w:t>
      </w:r>
      <w:proofErr w:type="spellStart"/>
      <w:r w:rsidR="0016667A">
        <w:rPr>
          <w:rFonts w:ascii="Times New Roman" w:hAnsi="Times New Roman" w:cs="Times New Roman"/>
          <w:sz w:val="24"/>
          <w:szCs w:val="24"/>
        </w:rPr>
        <w:t>Nornickel’s</w:t>
      </w:r>
      <w:proofErr w:type="spellEnd"/>
      <w:r w:rsidR="0016667A">
        <w:rPr>
          <w:rFonts w:ascii="Times New Roman" w:hAnsi="Times New Roman" w:cs="Times New Roman"/>
          <w:sz w:val="24"/>
          <w:szCs w:val="24"/>
        </w:rPr>
        <w:t xml:space="preserve"> activities</w:t>
      </w:r>
      <w:r w:rsidR="006522EC">
        <w:rPr>
          <w:rFonts w:ascii="Times New Roman" w:hAnsi="Times New Roman" w:cs="Times New Roman"/>
          <w:sz w:val="24"/>
          <w:szCs w:val="24"/>
        </w:rPr>
        <w:t xml:space="preserve"> in practice</w:t>
      </w:r>
      <w:r w:rsidR="0016667A">
        <w:rPr>
          <w:rFonts w:ascii="Times New Roman" w:hAnsi="Times New Roman" w:cs="Times New Roman"/>
          <w:sz w:val="24"/>
          <w:szCs w:val="24"/>
        </w:rPr>
        <w:t>.</w:t>
      </w:r>
      <w:r w:rsidR="00F35173">
        <w:rPr>
          <w:rStyle w:val="FootnoteReference"/>
          <w:rFonts w:ascii="Times New Roman" w:hAnsi="Times New Roman" w:cs="Times New Roman"/>
          <w:sz w:val="24"/>
          <w:szCs w:val="24"/>
        </w:rPr>
        <w:footnoteReference w:id="17"/>
      </w:r>
      <w:r w:rsidR="0016667A">
        <w:rPr>
          <w:rFonts w:ascii="Times New Roman" w:hAnsi="Times New Roman" w:cs="Times New Roman"/>
          <w:sz w:val="24"/>
          <w:szCs w:val="24"/>
        </w:rPr>
        <w:t xml:space="preserve"> Since internal operational policies and procedures are not typically publicly available, we would welcome the Company’s </w:t>
      </w:r>
      <w:r w:rsidR="00B95E4A">
        <w:rPr>
          <w:rFonts w:ascii="Times New Roman" w:hAnsi="Times New Roman" w:cs="Times New Roman"/>
          <w:sz w:val="24"/>
          <w:szCs w:val="24"/>
        </w:rPr>
        <w:t xml:space="preserve">response </w:t>
      </w:r>
      <w:r w:rsidR="0016667A">
        <w:rPr>
          <w:rFonts w:ascii="Times New Roman" w:hAnsi="Times New Roman" w:cs="Times New Roman"/>
          <w:sz w:val="24"/>
          <w:szCs w:val="24"/>
        </w:rPr>
        <w:t xml:space="preserve">as to whether </w:t>
      </w:r>
      <w:r w:rsidR="0016667A" w:rsidRPr="0016667A">
        <w:rPr>
          <w:rFonts w:ascii="Times New Roman" w:hAnsi="Times New Roman" w:cs="Times New Roman"/>
          <w:sz w:val="24"/>
          <w:szCs w:val="24"/>
        </w:rPr>
        <w:t>the Company has implemented such policies and procedures</w:t>
      </w:r>
      <w:r w:rsidR="0016667A">
        <w:rPr>
          <w:rFonts w:ascii="Times New Roman" w:hAnsi="Times New Roman" w:cs="Times New Roman"/>
          <w:sz w:val="24"/>
          <w:szCs w:val="24"/>
        </w:rPr>
        <w:t>.</w:t>
      </w:r>
      <w:r w:rsidR="0016667A" w:rsidRPr="0016667A">
        <w:rPr>
          <w:rFonts w:ascii="Times New Roman" w:hAnsi="Times New Roman" w:cs="Times New Roman"/>
          <w:sz w:val="24"/>
          <w:szCs w:val="24"/>
        </w:rPr>
        <w:t xml:space="preserve"> </w:t>
      </w:r>
    </w:p>
    <w:p w14:paraId="6E2296FC" w14:textId="2EFEE29F" w:rsidR="00BD7FE4" w:rsidRDefault="00BD7FE4" w:rsidP="00F46629">
      <w:pPr>
        <w:pStyle w:val="ListParagraph"/>
        <w:numPr>
          <w:ilvl w:val="0"/>
          <w:numId w:val="9"/>
        </w:numPr>
        <w:jc w:val="both"/>
        <w:rPr>
          <w:rFonts w:ascii="Times New Roman" w:hAnsi="Times New Roman" w:cs="Times New Roman"/>
          <w:i/>
          <w:iCs/>
          <w:sz w:val="24"/>
          <w:szCs w:val="24"/>
        </w:rPr>
      </w:pPr>
      <w:r w:rsidRPr="00F35173">
        <w:rPr>
          <w:rFonts w:ascii="Times New Roman" w:hAnsi="Times New Roman" w:cs="Times New Roman"/>
          <w:i/>
          <w:iCs/>
          <w:sz w:val="24"/>
          <w:szCs w:val="24"/>
        </w:rPr>
        <w:t xml:space="preserve">Whether </w:t>
      </w:r>
      <w:proofErr w:type="spellStart"/>
      <w:r w:rsidRPr="00F35173">
        <w:rPr>
          <w:rFonts w:ascii="Times New Roman" w:hAnsi="Times New Roman" w:cs="Times New Roman"/>
          <w:i/>
          <w:iCs/>
          <w:sz w:val="24"/>
          <w:szCs w:val="24"/>
        </w:rPr>
        <w:t>Nornickel</w:t>
      </w:r>
      <w:proofErr w:type="spellEnd"/>
      <w:r w:rsidRPr="00F35173">
        <w:rPr>
          <w:rFonts w:ascii="Times New Roman" w:hAnsi="Times New Roman" w:cs="Times New Roman"/>
          <w:i/>
          <w:iCs/>
          <w:sz w:val="24"/>
          <w:szCs w:val="24"/>
        </w:rPr>
        <w:t xml:space="preserve"> has </w:t>
      </w:r>
      <w:r>
        <w:rPr>
          <w:rFonts w:ascii="Times New Roman" w:hAnsi="Times New Roman" w:cs="Times New Roman"/>
          <w:i/>
          <w:iCs/>
          <w:sz w:val="24"/>
          <w:szCs w:val="24"/>
        </w:rPr>
        <w:t>human rights due diligence process in place as required by the UN Guiding Principles</w:t>
      </w:r>
    </w:p>
    <w:p w14:paraId="08F9156C" w14:textId="282B346F" w:rsidR="00EE3D7B" w:rsidRDefault="00CA3B99" w:rsidP="00B95E4A">
      <w:pPr>
        <w:jc w:val="both"/>
        <w:rPr>
          <w:rFonts w:ascii="Times New Roman" w:hAnsi="Times New Roman" w:cs="Times New Roman"/>
          <w:sz w:val="24"/>
          <w:szCs w:val="24"/>
        </w:rPr>
      </w:pPr>
      <w:r>
        <w:rPr>
          <w:rFonts w:ascii="Times New Roman" w:hAnsi="Times New Roman" w:cs="Times New Roman"/>
          <w:sz w:val="24"/>
          <w:szCs w:val="24"/>
        </w:rPr>
        <w:t xml:space="preserve">Human rights due diligence is an essential part of the responsibility to respect human rights under the </w:t>
      </w:r>
      <w:r w:rsidR="004E2E79">
        <w:rPr>
          <w:rFonts w:ascii="Times New Roman" w:hAnsi="Times New Roman" w:cs="Times New Roman"/>
          <w:sz w:val="24"/>
          <w:szCs w:val="24"/>
        </w:rPr>
        <w:t>UN Guiding Principles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EE3D7B">
        <w:rPr>
          <w:rFonts w:ascii="Times New Roman" w:hAnsi="Times New Roman" w:cs="Times New Roman"/>
          <w:sz w:val="24"/>
          <w:szCs w:val="24"/>
        </w:rPr>
        <w:t xml:space="preserve">If done properly, it should enable the Company to eradicate or minimize human rights risks that are typical given the nature and context of </w:t>
      </w:r>
      <w:proofErr w:type="spellStart"/>
      <w:r w:rsidR="00EE3D7B">
        <w:rPr>
          <w:rFonts w:ascii="Times New Roman" w:hAnsi="Times New Roman" w:cs="Times New Roman"/>
          <w:sz w:val="24"/>
          <w:szCs w:val="24"/>
        </w:rPr>
        <w:t>Nornickel’s</w:t>
      </w:r>
      <w:proofErr w:type="spellEnd"/>
      <w:r w:rsidR="00EE3D7B">
        <w:rPr>
          <w:rFonts w:ascii="Times New Roman" w:hAnsi="Times New Roman" w:cs="Times New Roman"/>
          <w:sz w:val="24"/>
          <w:szCs w:val="24"/>
        </w:rPr>
        <w:t xml:space="preserve"> and </w:t>
      </w:r>
      <w:proofErr w:type="spellStart"/>
      <w:r w:rsidR="00EE3D7B">
        <w:rPr>
          <w:rFonts w:ascii="Times New Roman" w:hAnsi="Times New Roman" w:cs="Times New Roman"/>
          <w:sz w:val="24"/>
          <w:szCs w:val="24"/>
        </w:rPr>
        <w:t>Nornickel</w:t>
      </w:r>
      <w:proofErr w:type="spellEnd"/>
      <w:r w:rsidR="00EE3D7B">
        <w:rPr>
          <w:rFonts w:ascii="Times New Roman" w:hAnsi="Times New Roman" w:cs="Times New Roman"/>
          <w:sz w:val="24"/>
          <w:szCs w:val="24"/>
        </w:rPr>
        <w:t xml:space="preserve"> Group’s operations. </w:t>
      </w:r>
    </w:p>
    <w:p w14:paraId="7535E70A" w14:textId="3B76E37F" w:rsidR="000D5E1A" w:rsidRDefault="00EE3D7B" w:rsidP="00B95E4A">
      <w:pPr>
        <w:jc w:val="both"/>
        <w:rPr>
          <w:rFonts w:ascii="Times New Roman" w:hAnsi="Times New Roman" w:cs="Times New Roman"/>
          <w:sz w:val="24"/>
          <w:szCs w:val="24"/>
        </w:rPr>
      </w:pPr>
      <w:r>
        <w:rPr>
          <w:rFonts w:ascii="Times New Roman" w:hAnsi="Times New Roman" w:cs="Times New Roman"/>
          <w:sz w:val="24"/>
          <w:szCs w:val="24"/>
        </w:rPr>
        <w:t xml:space="preserve">UN Guiding Principles require </w:t>
      </w:r>
      <w:proofErr w:type="spellStart"/>
      <w:r w:rsidR="004E2E79">
        <w:rPr>
          <w:rFonts w:ascii="Times New Roman" w:hAnsi="Times New Roman" w:cs="Times New Roman"/>
          <w:sz w:val="24"/>
          <w:szCs w:val="24"/>
        </w:rPr>
        <w:t>Nornickel</w:t>
      </w:r>
      <w:proofErr w:type="spellEnd"/>
      <w:r w:rsidR="004E2E79">
        <w:rPr>
          <w:rFonts w:ascii="Times New Roman" w:hAnsi="Times New Roman" w:cs="Times New Roman"/>
          <w:sz w:val="24"/>
          <w:szCs w:val="24"/>
        </w:rPr>
        <w:t xml:space="preserve"> </w:t>
      </w:r>
      <w:r w:rsidR="00CA3B99">
        <w:rPr>
          <w:rFonts w:ascii="Times New Roman" w:hAnsi="Times New Roman" w:cs="Times New Roman"/>
          <w:sz w:val="24"/>
          <w:szCs w:val="24"/>
        </w:rPr>
        <w:t xml:space="preserve">to </w:t>
      </w:r>
      <w:r w:rsidR="004E2E79">
        <w:rPr>
          <w:rFonts w:ascii="Times New Roman" w:hAnsi="Times New Roman" w:cs="Times New Roman"/>
          <w:sz w:val="24"/>
          <w:szCs w:val="24"/>
        </w:rPr>
        <w:t>carr</w:t>
      </w:r>
      <w:r w:rsidR="00CA3B99">
        <w:rPr>
          <w:rFonts w:ascii="Times New Roman" w:hAnsi="Times New Roman" w:cs="Times New Roman"/>
          <w:sz w:val="24"/>
          <w:szCs w:val="24"/>
        </w:rPr>
        <w:t>y</w:t>
      </w:r>
      <w:r w:rsidR="004E2E79">
        <w:rPr>
          <w:rFonts w:ascii="Times New Roman" w:hAnsi="Times New Roman" w:cs="Times New Roman"/>
          <w:sz w:val="24"/>
          <w:szCs w:val="24"/>
        </w:rPr>
        <w:t xml:space="preserve"> out a human rights due diligence with respect to actual and potential human rights impacts that the Company may caus</w:t>
      </w:r>
      <w:r w:rsidR="00683605">
        <w:rPr>
          <w:rFonts w:ascii="Times New Roman" w:hAnsi="Times New Roman" w:cs="Times New Roman"/>
          <w:sz w:val="24"/>
          <w:szCs w:val="24"/>
        </w:rPr>
        <w:t>e or contribute to through its own activities or which may be directly linked to the Company’s operations, products or services through its business relationship.</w:t>
      </w:r>
      <w:r w:rsidR="00683605">
        <w:rPr>
          <w:rStyle w:val="FootnoteReference"/>
          <w:rFonts w:ascii="Times New Roman" w:hAnsi="Times New Roman" w:cs="Times New Roman"/>
          <w:sz w:val="24"/>
          <w:szCs w:val="24"/>
        </w:rPr>
        <w:footnoteReference w:id="19"/>
      </w:r>
      <w:r w:rsidR="00683605">
        <w:rPr>
          <w:rFonts w:ascii="Times New Roman" w:hAnsi="Times New Roman" w:cs="Times New Roman"/>
          <w:sz w:val="24"/>
          <w:szCs w:val="24"/>
        </w:rPr>
        <w:t xml:space="preserve"> </w:t>
      </w:r>
      <w:r w:rsidR="000D5E1A">
        <w:rPr>
          <w:rFonts w:ascii="Times New Roman" w:hAnsi="Times New Roman" w:cs="Times New Roman"/>
          <w:sz w:val="24"/>
          <w:szCs w:val="24"/>
        </w:rPr>
        <w:t xml:space="preserve">The “directly linked” principle means that </w:t>
      </w:r>
      <w:proofErr w:type="spellStart"/>
      <w:r w:rsidR="000D5E1A">
        <w:rPr>
          <w:rFonts w:ascii="Times New Roman" w:hAnsi="Times New Roman" w:cs="Times New Roman"/>
          <w:sz w:val="24"/>
          <w:szCs w:val="24"/>
        </w:rPr>
        <w:t>Nornickel</w:t>
      </w:r>
      <w:proofErr w:type="spellEnd"/>
      <w:r w:rsidR="000D5E1A">
        <w:rPr>
          <w:rFonts w:ascii="Times New Roman" w:hAnsi="Times New Roman" w:cs="Times New Roman"/>
          <w:sz w:val="24"/>
          <w:szCs w:val="24"/>
        </w:rPr>
        <w:t xml:space="preserve"> is expected to be able to identify</w:t>
      </w:r>
      <w:r>
        <w:rPr>
          <w:rFonts w:ascii="Times New Roman" w:hAnsi="Times New Roman" w:cs="Times New Roman"/>
          <w:sz w:val="24"/>
          <w:szCs w:val="24"/>
        </w:rPr>
        <w:t xml:space="preserve">, prevent, mitigate and account for </w:t>
      </w:r>
      <w:r w:rsidR="000D5E1A">
        <w:rPr>
          <w:rFonts w:ascii="Times New Roman" w:hAnsi="Times New Roman" w:cs="Times New Roman"/>
          <w:sz w:val="24"/>
          <w:szCs w:val="24"/>
        </w:rPr>
        <w:t xml:space="preserve">human right </w:t>
      </w:r>
      <w:r>
        <w:rPr>
          <w:rFonts w:ascii="Times New Roman" w:hAnsi="Times New Roman" w:cs="Times New Roman"/>
          <w:sz w:val="24"/>
          <w:szCs w:val="24"/>
        </w:rPr>
        <w:t xml:space="preserve">risks </w:t>
      </w:r>
      <w:r w:rsidR="00D101C9">
        <w:rPr>
          <w:rFonts w:ascii="Times New Roman" w:hAnsi="Times New Roman" w:cs="Times New Roman"/>
          <w:sz w:val="24"/>
          <w:szCs w:val="24"/>
        </w:rPr>
        <w:t xml:space="preserve">stemming from the activities of </w:t>
      </w:r>
      <w:r w:rsidR="001B1D62">
        <w:rPr>
          <w:rFonts w:ascii="Times New Roman" w:hAnsi="Times New Roman" w:cs="Times New Roman"/>
          <w:sz w:val="24"/>
          <w:szCs w:val="24"/>
        </w:rPr>
        <w:t xml:space="preserve">entities within the </w:t>
      </w:r>
      <w:proofErr w:type="spellStart"/>
      <w:r w:rsidR="001B1D62">
        <w:rPr>
          <w:rFonts w:ascii="Times New Roman" w:hAnsi="Times New Roman" w:cs="Times New Roman"/>
          <w:sz w:val="24"/>
          <w:szCs w:val="24"/>
        </w:rPr>
        <w:t>Nornickel</w:t>
      </w:r>
      <w:proofErr w:type="spellEnd"/>
      <w:r w:rsidR="001B1D62">
        <w:rPr>
          <w:rFonts w:ascii="Times New Roman" w:hAnsi="Times New Roman" w:cs="Times New Roman"/>
          <w:sz w:val="24"/>
          <w:szCs w:val="24"/>
        </w:rPr>
        <w:t xml:space="preserve"> Group</w:t>
      </w:r>
      <w:r w:rsidR="00D101C9">
        <w:rPr>
          <w:rFonts w:ascii="Times New Roman" w:hAnsi="Times New Roman" w:cs="Times New Roman"/>
          <w:sz w:val="24"/>
          <w:szCs w:val="24"/>
        </w:rPr>
        <w:t xml:space="preserve">. </w:t>
      </w:r>
    </w:p>
    <w:p w14:paraId="5EB72B65" w14:textId="4A6621E8" w:rsidR="004E2E79" w:rsidRPr="00D101C9" w:rsidRDefault="003D3E8D" w:rsidP="00CA3B99">
      <w:pPr>
        <w:jc w:val="both"/>
        <w:rPr>
          <w:rFonts w:ascii="Times New Roman" w:hAnsi="Times New Roman" w:cs="Times New Roman"/>
          <w:sz w:val="24"/>
          <w:szCs w:val="24"/>
        </w:rPr>
      </w:pPr>
      <w:r w:rsidRPr="00D101C9">
        <w:rPr>
          <w:rFonts w:ascii="Times New Roman" w:hAnsi="Times New Roman" w:cs="Times New Roman"/>
          <w:sz w:val="24"/>
          <w:szCs w:val="24"/>
        </w:rPr>
        <w:t>Importantly, human rights due diligence should be an ongoing process</w:t>
      </w:r>
      <w:r w:rsidR="00D101C9">
        <w:rPr>
          <w:rFonts w:ascii="Times New Roman" w:hAnsi="Times New Roman" w:cs="Times New Roman"/>
          <w:sz w:val="24"/>
          <w:szCs w:val="24"/>
        </w:rPr>
        <w:t xml:space="preserve"> and involve meaningful consultations with potentially affected groups and other relevant stakeholders</w:t>
      </w:r>
      <w:r w:rsidRPr="00D101C9">
        <w:rPr>
          <w:rFonts w:ascii="Times New Roman" w:hAnsi="Times New Roman" w:cs="Times New Roman"/>
          <w:sz w:val="24"/>
          <w:szCs w:val="24"/>
        </w:rPr>
        <w:t>.</w:t>
      </w:r>
      <w:r w:rsidRPr="00D101C9">
        <w:rPr>
          <w:rStyle w:val="FootnoteReference"/>
          <w:rFonts w:ascii="Times New Roman" w:hAnsi="Times New Roman" w:cs="Times New Roman"/>
          <w:sz w:val="24"/>
          <w:szCs w:val="24"/>
        </w:rPr>
        <w:footnoteReference w:id="20"/>
      </w:r>
      <w:r w:rsidR="00683605" w:rsidRPr="00D101C9">
        <w:rPr>
          <w:rFonts w:ascii="Times New Roman" w:hAnsi="Times New Roman" w:cs="Times New Roman"/>
          <w:sz w:val="24"/>
          <w:szCs w:val="24"/>
        </w:rPr>
        <w:t xml:space="preserve"> </w:t>
      </w:r>
      <w:r w:rsidR="004E2E79" w:rsidRPr="00D101C9">
        <w:rPr>
          <w:rFonts w:ascii="Times New Roman" w:hAnsi="Times New Roman" w:cs="Times New Roman"/>
          <w:sz w:val="24"/>
          <w:szCs w:val="24"/>
        </w:rPr>
        <w:t xml:space="preserve"> </w:t>
      </w:r>
    </w:p>
    <w:p w14:paraId="52D2AE56" w14:textId="21676F53" w:rsidR="00BC1E97" w:rsidRDefault="00BC1E97" w:rsidP="000149E3">
      <w:pPr>
        <w:jc w:val="both"/>
        <w:rPr>
          <w:rFonts w:ascii="Times New Roman" w:hAnsi="Times New Roman" w:cs="Times New Roman"/>
          <w:sz w:val="24"/>
          <w:szCs w:val="24"/>
        </w:rPr>
      </w:pPr>
      <w:r>
        <w:rPr>
          <w:rFonts w:ascii="Times New Roman" w:hAnsi="Times New Roman" w:cs="Times New Roman"/>
          <w:sz w:val="24"/>
          <w:szCs w:val="24"/>
        </w:rPr>
        <w:t xml:space="preserve">In </w:t>
      </w:r>
      <w:r w:rsidR="00F21F03">
        <w:rPr>
          <w:rFonts w:ascii="Times New Roman" w:hAnsi="Times New Roman" w:cs="Times New Roman"/>
          <w:sz w:val="24"/>
          <w:szCs w:val="24"/>
        </w:rPr>
        <w:t>this respect</w:t>
      </w:r>
      <w:r w:rsidR="00957083">
        <w:rPr>
          <w:rFonts w:ascii="Times New Roman" w:hAnsi="Times New Roman" w:cs="Times New Roman"/>
          <w:sz w:val="24"/>
          <w:szCs w:val="24"/>
        </w:rPr>
        <w:t xml:space="preserve">, </w:t>
      </w:r>
      <w:r>
        <w:rPr>
          <w:rFonts w:ascii="Times New Roman" w:hAnsi="Times New Roman" w:cs="Times New Roman"/>
          <w:sz w:val="24"/>
          <w:szCs w:val="24"/>
        </w:rPr>
        <w:t xml:space="preserve">we would appreciate the Company’s clarification and feedback as to the following: </w:t>
      </w:r>
    </w:p>
    <w:p w14:paraId="6F9629C5" w14:textId="5806587A" w:rsidR="005620D3" w:rsidRDefault="00CA1796" w:rsidP="00F4662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Has the Company had a human rights due diligence process in place </w:t>
      </w:r>
      <w:r w:rsidR="005620D3">
        <w:rPr>
          <w:rFonts w:ascii="Times New Roman" w:hAnsi="Times New Roman" w:cs="Times New Roman"/>
          <w:sz w:val="24"/>
          <w:szCs w:val="24"/>
        </w:rPr>
        <w:t xml:space="preserve">that covered </w:t>
      </w:r>
      <w:r w:rsidR="000149E3">
        <w:rPr>
          <w:rFonts w:ascii="Times New Roman" w:hAnsi="Times New Roman" w:cs="Times New Roman"/>
          <w:sz w:val="24"/>
          <w:szCs w:val="24"/>
        </w:rPr>
        <w:t xml:space="preserve">assessing </w:t>
      </w:r>
      <w:r w:rsidR="005620D3">
        <w:rPr>
          <w:rFonts w:ascii="Times New Roman" w:hAnsi="Times New Roman" w:cs="Times New Roman"/>
          <w:sz w:val="24"/>
          <w:szCs w:val="24"/>
        </w:rPr>
        <w:t xml:space="preserve">the human rights </w:t>
      </w:r>
      <w:r w:rsidR="000149E3">
        <w:rPr>
          <w:rFonts w:ascii="Times New Roman" w:hAnsi="Times New Roman" w:cs="Times New Roman"/>
          <w:sz w:val="24"/>
          <w:szCs w:val="24"/>
        </w:rPr>
        <w:t>risks</w:t>
      </w:r>
      <w:r w:rsidR="004B2D47">
        <w:rPr>
          <w:rFonts w:ascii="Times New Roman" w:hAnsi="Times New Roman" w:cs="Times New Roman"/>
          <w:sz w:val="24"/>
          <w:szCs w:val="24"/>
        </w:rPr>
        <w:t xml:space="preserve"> corresponding to the actual human rights impacts</w:t>
      </w:r>
      <w:r w:rsidR="005620D3">
        <w:rPr>
          <w:rFonts w:ascii="Times New Roman" w:hAnsi="Times New Roman" w:cs="Times New Roman"/>
          <w:sz w:val="24"/>
          <w:szCs w:val="24"/>
        </w:rPr>
        <w:t xml:space="preserve"> caused by the fuel spill, the wastewater dumping, and the partial collapse of a processing plant referred to in subsection (i) above?</w:t>
      </w:r>
    </w:p>
    <w:p w14:paraId="2A89E75E" w14:textId="77777777" w:rsidR="005620D3" w:rsidRDefault="005620D3" w:rsidP="00F46629">
      <w:pPr>
        <w:pStyle w:val="ListParagraph"/>
        <w:jc w:val="both"/>
        <w:rPr>
          <w:rFonts w:ascii="Times New Roman" w:hAnsi="Times New Roman" w:cs="Times New Roman"/>
          <w:sz w:val="24"/>
          <w:szCs w:val="24"/>
        </w:rPr>
      </w:pPr>
    </w:p>
    <w:p w14:paraId="568C1BA9" w14:textId="5CDCF1BD" w:rsidR="005620D3" w:rsidRDefault="005620D3" w:rsidP="00F4662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Has the Company defined in any of its operational policies and procedures what are the most salient human rights for </w:t>
      </w:r>
      <w:proofErr w:type="spellStart"/>
      <w:proofErr w:type="gramStart"/>
      <w:r>
        <w:rPr>
          <w:rFonts w:ascii="Times New Roman" w:hAnsi="Times New Roman" w:cs="Times New Roman"/>
          <w:sz w:val="24"/>
          <w:szCs w:val="24"/>
        </w:rPr>
        <w:t>Nornickel</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Nornickel</w:t>
      </w:r>
      <w:proofErr w:type="spellEnd"/>
      <w:r>
        <w:rPr>
          <w:rFonts w:ascii="Times New Roman" w:hAnsi="Times New Roman" w:cs="Times New Roman"/>
          <w:sz w:val="24"/>
          <w:szCs w:val="24"/>
        </w:rPr>
        <w:t xml:space="preserve"> Group given</w:t>
      </w:r>
      <w:r w:rsidR="004B2D47">
        <w:rPr>
          <w:rFonts w:ascii="Times New Roman" w:hAnsi="Times New Roman" w:cs="Times New Roman"/>
          <w:sz w:val="24"/>
          <w:szCs w:val="24"/>
        </w:rPr>
        <w:t xml:space="preserve"> the sector and</w:t>
      </w:r>
      <w:r>
        <w:rPr>
          <w:rFonts w:ascii="Times New Roman" w:hAnsi="Times New Roman" w:cs="Times New Roman"/>
          <w:sz w:val="24"/>
          <w:szCs w:val="24"/>
        </w:rPr>
        <w:t xml:space="preserve"> operational context</w:t>
      </w:r>
      <w:r w:rsidR="004B2D47">
        <w:rPr>
          <w:rFonts w:ascii="Times New Roman" w:hAnsi="Times New Roman" w:cs="Times New Roman"/>
          <w:sz w:val="24"/>
          <w:szCs w:val="24"/>
        </w:rPr>
        <w:t xml:space="preserve"> of the whole enterprise</w:t>
      </w:r>
      <w:r w:rsidR="00190D89">
        <w:rPr>
          <w:rFonts w:ascii="Times New Roman" w:hAnsi="Times New Roman" w:cs="Times New Roman"/>
          <w:sz w:val="24"/>
          <w:szCs w:val="24"/>
        </w:rPr>
        <w:t>?</w:t>
      </w:r>
      <w:r>
        <w:rPr>
          <w:rFonts w:ascii="Times New Roman" w:hAnsi="Times New Roman" w:cs="Times New Roman"/>
          <w:sz w:val="24"/>
          <w:szCs w:val="24"/>
        </w:rPr>
        <w:t xml:space="preserve">  </w:t>
      </w:r>
    </w:p>
    <w:p w14:paraId="236449EF" w14:textId="77777777" w:rsidR="00190D89" w:rsidRPr="00190D89" w:rsidRDefault="00190D89" w:rsidP="00F46629">
      <w:pPr>
        <w:pStyle w:val="ListParagraph"/>
        <w:jc w:val="both"/>
        <w:rPr>
          <w:rFonts w:ascii="Times New Roman" w:hAnsi="Times New Roman" w:cs="Times New Roman"/>
          <w:sz w:val="24"/>
          <w:szCs w:val="24"/>
        </w:rPr>
      </w:pPr>
    </w:p>
    <w:p w14:paraId="39EBBAA6" w14:textId="2BC13012" w:rsidR="00190D89" w:rsidRDefault="00190D89" w:rsidP="00F46629">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Has the “meaningful consultation with potentially affected groups and other relevant stakeholders” been part of the human </w:t>
      </w: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due diligence process at </w:t>
      </w:r>
      <w:proofErr w:type="spellStart"/>
      <w:r>
        <w:rPr>
          <w:rFonts w:ascii="Times New Roman" w:hAnsi="Times New Roman" w:cs="Times New Roman"/>
          <w:sz w:val="24"/>
          <w:szCs w:val="24"/>
        </w:rPr>
        <w:t>Nornickel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lastRenderedPageBreak/>
        <w:t>Nornickel</w:t>
      </w:r>
      <w:proofErr w:type="spellEnd"/>
      <w:r>
        <w:rPr>
          <w:rFonts w:ascii="Times New Roman" w:hAnsi="Times New Roman" w:cs="Times New Roman"/>
          <w:sz w:val="24"/>
          <w:szCs w:val="24"/>
        </w:rPr>
        <w:t xml:space="preserve"> Group? </w:t>
      </w:r>
      <w:r w:rsidR="000F530D">
        <w:rPr>
          <w:rFonts w:ascii="Times New Roman" w:hAnsi="Times New Roman" w:cs="Times New Roman"/>
          <w:sz w:val="24"/>
          <w:szCs w:val="24"/>
        </w:rPr>
        <w:t>If so, please provide information on the outcome(s) of relevant consultation(s)</w:t>
      </w:r>
      <w:r w:rsidR="00FB6FD2">
        <w:rPr>
          <w:rFonts w:ascii="Times New Roman" w:hAnsi="Times New Roman" w:cs="Times New Roman"/>
          <w:sz w:val="24"/>
          <w:szCs w:val="24"/>
        </w:rPr>
        <w:t>.</w:t>
      </w:r>
    </w:p>
    <w:p w14:paraId="64A92E35" w14:textId="77777777" w:rsidR="002A6325" w:rsidRDefault="002A6325" w:rsidP="00F46629">
      <w:pPr>
        <w:pStyle w:val="ListParagraph"/>
        <w:jc w:val="both"/>
        <w:rPr>
          <w:rFonts w:ascii="Times New Roman" w:hAnsi="Times New Roman" w:cs="Times New Roman"/>
          <w:sz w:val="24"/>
          <w:szCs w:val="24"/>
        </w:rPr>
      </w:pPr>
    </w:p>
    <w:p w14:paraId="52700A74" w14:textId="1E2FE23A" w:rsidR="004F2B48" w:rsidRDefault="00190D89" w:rsidP="00DA763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We would like to </w:t>
      </w:r>
      <w:r w:rsidR="00BD0A9F">
        <w:rPr>
          <w:rFonts w:ascii="Times New Roman" w:hAnsi="Times New Roman" w:cs="Times New Roman"/>
          <w:sz w:val="24"/>
          <w:szCs w:val="24"/>
        </w:rPr>
        <w:t xml:space="preserve">note that we are familiar with the information available on </w:t>
      </w:r>
      <w:proofErr w:type="spellStart"/>
      <w:r w:rsidR="00BD0A9F">
        <w:rPr>
          <w:rFonts w:ascii="Times New Roman" w:hAnsi="Times New Roman" w:cs="Times New Roman"/>
          <w:sz w:val="24"/>
          <w:szCs w:val="24"/>
        </w:rPr>
        <w:t>Nornickel’s</w:t>
      </w:r>
      <w:proofErr w:type="spellEnd"/>
      <w:r w:rsidR="00BD0A9F">
        <w:rPr>
          <w:rFonts w:ascii="Times New Roman" w:hAnsi="Times New Roman" w:cs="Times New Roman"/>
          <w:sz w:val="24"/>
          <w:szCs w:val="24"/>
        </w:rPr>
        <w:t xml:space="preserve"> website with respect to various social infrastructure and human capital investments</w:t>
      </w:r>
      <w:r w:rsidR="00FB6FD2">
        <w:rPr>
          <w:rFonts w:ascii="Times New Roman" w:hAnsi="Times New Roman" w:cs="Times New Roman"/>
          <w:sz w:val="24"/>
          <w:szCs w:val="24"/>
        </w:rPr>
        <w:t xml:space="preserve"> and other social initiatives</w:t>
      </w:r>
      <w:r w:rsidR="00BD0A9F">
        <w:rPr>
          <w:rFonts w:ascii="Times New Roman" w:hAnsi="Times New Roman" w:cs="Times New Roman"/>
          <w:sz w:val="24"/>
          <w:szCs w:val="24"/>
        </w:rPr>
        <w:t xml:space="preserve"> undertaken by </w:t>
      </w:r>
      <w:proofErr w:type="spellStart"/>
      <w:r w:rsidR="00BD0A9F">
        <w:rPr>
          <w:rFonts w:ascii="Times New Roman" w:hAnsi="Times New Roman" w:cs="Times New Roman"/>
          <w:sz w:val="24"/>
          <w:szCs w:val="24"/>
        </w:rPr>
        <w:t>Nornickel</w:t>
      </w:r>
      <w:proofErr w:type="spellEnd"/>
      <w:r w:rsidR="00FB6FD2">
        <w:rPr>
          <w:rFonts w:ascii="Times New Roman" w:hAnsi="Times New Roman" w:cs="Times New Roman"/>
          <w:sz w:val="24"/>
          <w:szCs w:val="24"/>
        </w:rPr>
        <w:t xml:space="preserve">, including those that </w:t>
      </w:r>
      <w:r w:rsidR="00BD0A9F">
        <w:rPr>
          <w:rFonts w:ascii="Times New Roman" w:hAnsi="Times New Roman" w:cs="Times New Roman"/>
          <w:sz w:val="24"/>
          <w:szCs w:val="24"/>
        </w:rPr>
        <w:t>involv</w:t>
      </w:r>
      <w:r w:rsidR="00FB6FD2">
        <w:rPr>
          <w:rFonts w:ascii="Times New Roman" w:hAnsi="Times New Roman" w:cs="Times New Roman"/>
          <w:sz w:val="24"/>
          <w:szCs w:val="24"/>
        </w:rPr>
        <w:t>e</w:t>
      </w:r>
      <w:r w:rsidR="00BD0A9F">
        <w:rPr>
          <w:rFonts w:ascii="Times New Roman" w:hAnsi="Times New Roman" w:cs="Times New Roman"/>
          <w:sz w:val="24"/>
          <w:szCs w:val="24"/>
        </w:rPr>
        <w:t xml:space="preserve"> indigenous communities. </w:t>
      </w:r>
      <w:r w:rsidR="002B34D4">
        <w:rPr>
          <w:rFonts w:ascii="Times New Roman" w:hAnsi="Times New Roman" w:cs="Times New Roman"/>
          <w:sz w:val="24"/>
          <w:szCs w:val="24"/>
        </w:rPr>
        <w:t>T</w:t>
      </w:r>
      <w:r w:rsidR="00BD0A9F">
        <w:rPr>
          <w:rFonts w:ascii="Times New Roman" w:hAnsi="Times New Roman" w:cs="Times New Roman"/>
          <w:sz w:val="24"/>
          <w:szCs w:val="24"/>
        </w:rPr>
        <w:t xml:space="preserve">he focus of this question is the </w:t>
      </w:r>
      <w:r w:rsidR="00093BA6">
        <w:rPr>
          <w:rFonts w:ascii="Times New Roman" w:hAnsi="Times New Roman" w:cs="Times New Roman"/>
          <w:sz w:val="24"/>
          <w:szCs w:val="24"/>
        </w:rPr>
        <w:t xml:space="preserve">potential </w:t>
      </w:r>
      <w:r w:rsidR="002B34D4">
        <w:rPr>
          <w:rFonts w:ascii="Times New Roman" w:hAnsi="Times New Roman" w:cs="Times New Roman"/>
          <w:sz w:val="24"/>
          <w:szCs w:val="24"/>
        </w:rPr>
        <w:t xml:space="preserve">lack of the Company’s engagement with relevant stakeholders, including indigenous peoples, for the purpose of identifying, assessing, </w:t>
      </w:r>
      <w:proofErr w:type="gramStart"/>
      <w:r w:rsidR="002B34D4">
        <w:rPr>
          <w:rFonts w:ascii="Times New Roman" w:hAnsi="Times New Roman" w:cs="Times New Roman"/>
          <w:sz w:val="24"/>
          <w:szCs w:val="24"/>
        </w:rPr>
        <w:t>mitigating</w:t>
      </w:r>
      <w:proofErr w:type="gramEnd"/>
      <w:r w:rsidR="002B34D4">
        <w:rPr>
          <w:rFonts w:ascii="Times New Roman" w:hAnsi="Times New Roman" w:cs="Times New Roman"/>
          <w:sz w:val="24"/>
          <w:szCs w:val="24"/>
        </w:rPr>
        <w:t xml:space="preserve"> and accounting for the actual and potential adverse human rights impacts. </w:t>
      </w:r>
      <w:r w:rsidR="00C54C37">
        <w:rPr>
          <w:rFonts w:ascii="Times New Roman" w:hAnsi="Times New Roman" w:cs="Times New Roman"/>
          <w:sz w:val="24"/>
          <w:szCs w:val="24"/>
        </w:rPr>
        <w:t>As one example, t</w:t>
      </w:r>
      <w:r w:rsidR="00093BA6">
        <w:rPr>
          <w:rFonts w:ascii="Times New Roman" w:hAnsi="Times New Roman" w:cs="Times New Roman"/>
          <w:sz w:val="24"/>
          <w:szCs w:val="24"/>
        </w:rPr>
        <w:t>his</w:t>
      </w:r>
      <w:r w:rsidR="00C54C37">
        <w:rPr>
          <w:rFonts w:ascii="Times New Roman" w:hAnsi="Times New Roman" w:cs="Times New Roman"/>
          <w:sz w:val="24"/>
          <w:szCs w:val="24"/>
        </w:rPr>
        <w:t xml:space="preserve"> </w:t>
      </w:r>
      <w:r w:rsidR="008F750F" w:rsidRPr="00C54C37">
        <w:rPr>
          <w:rFonts w:ascii="Times New Roman" w:hAnsi="Times New Roman" w:cs="Times New Roman"/>
          <w:sz w:val="24"/>
          <w:szCs w:val="24"/>
        </w:rPr>
        <w:t xml:space="preserve">lack of engagement with stakeholders is </w:t>
      </w:r>
      <w:r w:rsidR="002B34D4" w:rsidRPr="00C54C37">
        <w:rPr>
          <w:rFonts w:ascii="Times New Roman" w:hAnsi="Times New Roman" w:cs="Times New Roman"/>
          <w:sz w:val="24"/>
          <w:szCs w:val="24"/>
        </w:rPr>
        <w:t xml:space="preserve">demonstrated by </w:t>
      </w:r>
      <w:r w:rsidR="00BD0A9F" w:rsidRPr="00C54C37">
        <w:rPr>
          <w:rFonts w:ascii="Times New Roman" w:hAnsi="Times New Roman" w:cs="Times New Roman"/>
          <w:sz w:val="24"/>
          <w:szCs w:val="24"/>
        </w:rPr>
        <w:t>a</w:t>
      </w:r>
      <w:r w:rsidR="002B34D4" w:rsidRPr="00C54C37">
        <w:rPr>
          <w:rFonts w:ascii="Times New Roman" w:hAnsi="Times New Roman" w:cs="Times New Roman"/>
          <w:sz w:val="24"/>
          <w:szCs w:val="24"/>
        </w:rPr>
        <w:t xml:space="preserve"> campaign on behalf of indigenous peoples involving </w:t>
      </w:r>
      <w:r w:rsidR="008F750F" w:rsidRPr="00C54C37">
        <w:rPr>
          <w:rFonts w:ascii="Times New Roman" w:hAnsi="Times New Roman" w:cs="Times New Roman"/>
          <w:sz w:val="24"/>
          <w:szCs w:val="24"/>
        </w:rPr>
        <w:t>Tesla and BASF</w:t>
      </w:r>
      <w:r w:rsidR="00C54C37">
        <w:rPr>
          <w:rFonts w:ascii="Times New Roman" w:hAnsi="Times New Roman" w:cs="Times New Roman"/>
          <w:sz w:val="24"/>
          <w:szCs w:val="24"/>
        </w:rPr>
        <w:t xml:space="preserve"> and </w:t>
      </w:r>
      <w:r w:rsidR="00C54C37" w:rsidRPr="00C54C37">
        <w:rPr>
          <w:rFonts w:ascii="Times New Roman" w:hAnsi="Times New Roman" w:cs="Times New Roman"/>
          <w:sz w:val="24"/>
          <w:szCs w:val="24"/>
        </w:rPr>
        <w:t xml:space="preserve">directed at drawing attention to </w:t>
      </w:r>
      <w:proofErr w:type="spellStart"/>
      <w:r w:rsidR="00C54C37" w:rsidRPr="00C54C37">
        <w:rPr>
          <w:rFonts w:ascii="Times New Roman" w:hAnsi="Times New Roman" w:cs="Times New Roman"/>
          <w:sz w:val="24"/>
          <w:szCs w:val="24"/>
        </w:rPr>
        <w:t>Nornickel’s</w:t>
      </w:r>
      <w:proofErr w:type="spellEnd"/>
      <w:r w:rsidR="00C54C37" w:rsidRPr="00C54C37">
        <w:rPr>
          <w:rFonts w:ascii="Times New Roman" w:hAnsi="Times New Roman" w:cs="Times New Roman"/>
          <w:sz w:val="24"/>
          <w:szCs w:val="24"/>
        </w:rPr>
        <w:t xml:space="preserve"> failure to address</w:t>
      </w:r>
      <w:r w:rsidR="00C54C37">
        <w:rPr>
          <w:rFonts w:ascii="Times New Roman" w:hAnsi="Times New Roman" w:cs="Times New Roman"/>
          <w:sz w:val="24"/>
          <w:szCs w:val="24"/>
        </w:rPr>
        <w:t xml:space="preserve"> persistent and severe </w:t>
      </w:r>
      <w:r w:rsidR="00C54C37" w:rsidRPr="00C54C37">
        <w:rPr>
          <w:rFonts w:ascii="Times New Roman" w:hAnsi="Times New Roman" w:cs="Times New Roman"/>
          <w:sz w:val="24"/>
          <w:szCs w:val="24"/>
        </w:rPr>
        <w:t xml:space="preserve">human rights impacts </w:t>
      </w:r>
      <w:r w:rsidR="00C54C37">
        <w:rPr>
          <w:rFonts w:ascii="Times New Roman" w:hAnsi="Times New Roman" w:cs="Times New Roman"/>
          <w:sz w:val="24"/>
          <w:szCs w:val="24"/>
        </w:rPr>
        <w:t>that these communities have been enduring.</w:t>
      </w:r>
      <w:r w:rsidR="00C54C37" w:rsidRPr="005604CA">
        <w:rPr>
          <w:rStyle w:val="FootnoteReference"/>
          <w:rFonts w:ascii="Times New Roman" w:hAnsi="Times New Roman" w:cs="Times New Roman"/>
          <w:sz w:val="24"/>
          <w:szCs w:val="24"/>
        </w:rPr>
        <w:footnoteReference w:id="21"/>
      </w:r>
    </w:p>
    <w:p w14:paraId="12B7ADEA" w14:textId="77777777" w:rsidR="00DA763E" w:rsidRPr="00DA763E" w:rsidRDefault="00DA763E" w:rsidP="00DA763E">
      <w:pPr>
        <w:pStyle w:val="ListParagraph"/>
        <w:jc w:val="both"/>
        <w:rPr>
          <w:rFonts w:ascii="Times New Roman" w:hAnsi="Times New Roman" w:cs="Times New Roman"/>
          <w:sz w:val="24"/>
          <w:szCs w:val="24"/>
        </w:rPr>
      </w:pPr>
    </w:p>
    <w:p w14:paraId="24ED11ED" w14:textId="0CEC3FB9" w:rsidR="00FF77A3" w:rsidRDefault="005362D9" w:rsidP="00F46629">
      <w:pPr>
        <w:pStyle w:val="ListParagraph"/>
        <w:numPr>
          <w:ilvl w:val="0"/>
          <w:numId w:val="9"/>
        </w:numPr>
        <w:jc w:val="both"/>
        <w:rPr>
          <w:rFonts w:ascii="Times New Roman" w:hAnsi="Times New Roman" w:cs="Times New Roman"/>
          <w:i/>
          <w:iCs/>
          <w:sz w:val="24"/>
          <w:szCs w:val="24"/>
        </w:rPr>
      </w:pPr>
      <w:r w:rsidRPr="00F35173">
        <w:rPr>
          <w:rFonts w:ascii="Times New Roman" w:hAnsi="Times New Roman" w:cs="Times New Roman"/>
          <w:i/>
          <w:iCs/>
          <w:sz w:val="24"/>
          <w:szCs w:val="24"/>
        </w:rPr>
        <w:t xml:space="preserve">Whether </w:t>
      </w:r>
      <w:proofErr w:type="spellStart"/>
      <w:r w:rsidRPr="00F35173">
        <w:rPr>
          <w:rFonts w:ascii="Times New Roman" w:hAnsi="Times New Roman" w:cs="Times New Roman"/>
          <w:i/>
          <w:iCs/>
          <w:sz w:val="24"/>
          <w:szCs w:val="24"/>
        </w:rPr>
        <w:t>Nornickel</w:t>
      </w:r>
      <w:proofErr w:type="spellEnd"/>
      <w:r>
        <w:rPr>
          <w:rFonts w:ascii="Times New Roman" w:hAnsi="Times New Roman" w:cs="Times New Roman"/>
          <w:i/>
          <w:iCs/>
          <w:sz w:val="24"/>
          <w:szCs w:val="24"/>
        </w:rPr>
        <w:t xml:space="preserve"> is undertaking remediation of the adverse human rights impacts that have taken place </w:t>
      </w:r>
    </w:p>
    <w:p w14:paraId="1D20CF30" w14:textId="7D4EFB26" w:rsidR="00605D01" w:rsidRPr="008B1008" w:rsidRDefault="005362D9" w:rsidP="008B1008">
      <w:pPr>
        <w:jc w:val="both"/>
        <w:rPr>
          <w:rFonts w:ascii="Times New Roman" w:hAnsi="Times New Roman" w:cs="Times New Roman"/>
          <w:i/>
          <w:iCs/>
          <w:sz w:val="24"/>
          <w:szCs w:val="24"/>
        </w:rPr>
      </w:pPr>
      <w:r w:rsidRPr="008B1008">
        <w:rPr>
          <w:rFonts w:ascii="Times New Roman" w:hAnsi="Times New Roman" w:cs="Times New Roman"/>
          <w:color w:val="1E1E1E"/>
          <w:sz w:val="24"/>
          <w:szCs w:val="24"/>
          <w:shd w:val="clear" w:color="auto" w:fill="FFFFFF"/>
        </w:rPr>
        <w:t xml:space="preserve">We are </w:t>
      </w:r>
      <w:r w:rsidR="00FF77A3" w:rsidRPr="008B1008">
        <w:rPr>
          <w:rFonts w:ascii="Times New Roman" w:hAnsi="Times New Roman" w:cs="Times New Roman"/>
          <w:color w:val="1E1E1E"/>
          <w:sz w:val="24"/>
          <w:szCs w:val="24"/>
          <w:shd w:val="clear" w:color="auto" w:fill="FFFFFF"/>
        </w:rPr>
        <w:t xml:space="preserve">familiar with the information available on </w:t>
      </w:r>
      <w:proofErr w:type="spellStart"/>
      <w:r w:rsidRPr="008B1008">
        <w:rPr>
          <w:rFonts w:ascii="Times New Roman" w:hAnsi="Times New Roman" w:cs="Times New Roman"/>
          <w:color w:val="1E1E1E"/>
          <w:sz w:val="24"/>
          <w:szCs w:val="24"/>
          <w:shd w:val="clear" w:color="auto" w:fill="FFFFFF"/>
        </w:rPr>
        <w:t>Nornickel</w:t>
      </w:r>
      <w:r w:rsidR="00FF77A3" w:rsidRPr="008B1008">
        <w:rPr>
          <w:rFonts w:ascii="Times New Roman" w:hAnsi="Times New Roman" w:cs="Times New Roman"/>
          <w:color w:val="1E1E1E"/>
          <w:sz w:val="24"/>
          <w:szCs w:val="24"/>
          <w:shd w:val="clear" w:color="auto" w:fill="FFFFFF"/>
        </w:rPr>
        <w:t>’s</w:t>
      </w:r>
      <w:proofErr w:type="spellEnd"/>
      <w:r w:rsidR="00FF77A3" w:rsidRPr="008B1008">
        <w:rPr>
          <w:rFonts w:ascii="Times New Roman" w:hAnsi="Times New Roman" w:cs="Times New Roman"/>
          <w:color w:val="1E1E1E"/>
          <w:sz w:val="24"/>
          <w:szCs w:val="24"/>
          <w:shd w:val="clear" w:color="auto" w:fill="FFFFFF"/>
        </w:rPr>
        <w:t xml:space="preserve"> website announcing a launch of industrial safety improvements, enhanced monitoring of industrial structures and putting in place rigorous environmental restoration programs</w:t>
      </w:r>
      <w:r w:rsidR="008B1008">
        <w:rPr>
          <w:rFonts w:ascii="Times New Roman" w:hAnsi="Times New Roman" w:cs="Times New Roman"/>
          <w:color w:val="1E1E1E"/>
          <w:sz w:val="24"/>
          <w:szCs w:val="24"/>
          <w:shd w:val="clear" w:color="auto" w:fill="FFFFFF"/>
        </w:rPr>
        <w:t xml:space="preserve"> in connection with the fuel spill happened in May 2020</w:t>
      </w:r>
      <w:r w:rsidR="00FF77A3" w:rsidRPr="008B1008">
        <w:rPr>
          <w:rFonts w:ascii="Times New Roman" w:hAnsi="Times New Roman" w:cs="Times New Roman"/>
          <w:color w:val="1E1E1E"/>
          <w:sz w:val="24"/>
          <w:szCs w:val="24"/>
          <w:shd w:val="clear" w:color="auto" w:fill="FFFFFF"/>
        </w:rPr>
        <w:t>.</w:t>
      </w:r>
      <w:r w:rsidR="00FF77A3">
        <w:rPr>
          <w:rStyle w:val="FootnoteReference"/>
          <w:rFonts w:ascii="Times New Roman" w:hAnsi="Times New Roman" w:cs="Times New Roman"/>
          <w:color w:val="1E1E1E"/>
          <w:sz w:val="24"/>
          <w:szCs w:val="24"/>
          <w:shd w:val="clear" w:color="auto" w:fill="FFFFFF"/>
        </w:rPr>
        <w:footnoteReference w:id="22"/>
      </w:r>
      <w:r w:rsidR="004644F7" w:rsidRPr="008B1008">
        <w:rPr>
          <w:rFonts w:ascii="Times New Roman" w:hAnsi="Times New Roman" w:cs="Times New Roman"/>
          <w:color w:val="1E1E1E"/>
          <w:sz w:val="24"/>
          <w:szCs w:val="24"/>
          <w:shd w:val="clear" w:color="auto" w:fill="FFFFFF"/>
        </w:rPr>
        <w:t xml:space="preserve"> We note that this information is presented in the form of general statements without any details regarding specific timeline, </w:t>
      </w:r>
      <w:proofErr w:type="gramStart"/>
      <w:r w:rsidR="004644F7" w:rsidRPr="008B1008">
        <w:rPr>
          <w:rFonts w:ascii="Times New Roman" w:hAnsi="Times New Roman" w:cs="Times New Roman"/>
          <w:color w:val="1E1E1E"/>
          <w:sz w:val="24"/>
          <w:szCs w:val="24"/>
          <w:shd w:val="clear" w:color="auto" w:fill="FFFFFF"/>
        </w:rPr>
        <w:t>actions</w:t>
      </w:r>
      <w:proofErr w:type="gramEnd"/>
      <w:r w:rsidR="004644F7" w:rsidRPr="008B1008">
        <w:rPr>
          <w:rFonts w:ascii="Times New Roman" w:hAnsi="Times New Roman" w:cs="Times New Roman"/>
          <w:color w:val="1E1E1E"/>
          <w:sz w:val="24"/>
          <w:szCs w:val="24"/>
          <w:shd w:val="clear" w:color="auto" w:fill="FFFFFF"/>
        </w:rPr>
        <w:t xml:space="preserve"> and the expected outcomes. In addition, it </w:t>
      </w:r>
      <w:r w:rsidR="008B1008">
        <w:rPr>
          <w:rFonts w:ascii="Times New Roman" w:hAnsi="Times New Roman" w:cs="Times New Roman"/>
          <w:color w:val="1E1E1E"/>
          <w:sz w:val="24"/>
          <w:szCs w:val="24"/>
          <w:shd w:val="clear" w:color="auto" w:fill="FFFFFF"/>
        </w:rPr>
        <w:t xml:space="preserve">does not </w:t>
      </w:r>
      <w:r w:rsidR="004644F7" w:rsidRPr="008B1008">
        <w:rPr>
          <w:rFonts w:ascii="Times New Roman" w:hAnsi="Times New Roman" w:cs="Times New Roman"/>
          <w:color w:val="1E1E1E"/>
          <w:sz w:val="24"/>
          <w:szCs w:val="24"/>
          <w:shd w:val="clear" w:color="auto" w:fill="FFFFFF"/>
        </w:rPr>
        <w:t xml:space="preserve">indicate if any of the proposed measures have been developed with the engagement of affected indigenous communities and other affected stakeholders. In this respect, we note that the </w:t>
      </w:r>
      <w:proofErr w:type="spellStart"/>
      <w:r w:rsidR="004644F7" w:rsidRPr="008B1008">
        <w:rPr>
          <w:rFonts w:ascii="Times New Roman" w:hAnsi="Times New Roman" w:cs="Times New Roman"/>
          <w:color w:val="1E1E1E"/>
          <w:sz w:val="24"/>
          <w:szCs w:val="24"/>
          <w:shd w:val="clear" w:color="auto" w:fill="FFFFFF"/>
        </w:rPr>
        <w:t>Aborigen</w:t>
      </w:r>
      <w:proofErr w:type="spellEnd"/>
      <w:r w:rsidR="004644F7" w:rsidRPr="008B1008">
        <w:rPr>
          <w:rFonts w:ascii="Times New Roman" w:hAnsi="Times New Roman" w:cs="Times New Roman"/>
          <w:color w:val="1E1E1E"/>
          <w:sz w:val="24"/>
          <w:szCs w:val="24"/>
          <w:shd w:val="clear" w:color="auto" w:fill="FFFFFF"/>
        </w:rPr>
        <w:t xml:space="preserve">-Forum Letter </w:t>
      </w:r>
      <w:r w:rsidR="008B1008">
        <w:rPr>
          <w:rFonts w:ascii="Times New Roman" w:hAnsi="Times New Roman" w:cs="Times New Roman"/>
          <w:color w:val="1E1E1E"/>
          <w:sz w:val="24"/>
          <w:szCs w:val="24"/>
          <w:shd w:val="clear" w:color="auto" w:fill="FFFFFF"/>
        </w:rPr>
        <w:t>sent out to Elon Musk</w:t>
      </w:r>
      <w:r w:rsidR="008B1008">
        <w:rPr>
          <w:rStyle w:val="FootnoteReference"/>
          <w:rFonts w:ascii="Times New Roman" w:hAnsi="Times New Roman" w:cs="Times New Roman"/>
          <w:color w:val="1E1E1E"/>
          <w:sz w:val="24"/>
          <w:szCs w:val="24"/>
          <w:shd w:val="clear" w:color="auto" w:fill="FFFFFF"/>
        </w:rPr>
        <w:footnoteReference w:id="23"/>
      </w:r>
      <w:r w:rsidR="008B1008">
        <w:rPr>
          <w:rFonts w:ascii="Times New Roman" w:hAnsi="Times New Roman" w:cs="Times New Roman"/>
          <w:color w:val="1E1E1E"/>
          <w:sz w:val="24"/>
          <w:szCs w:val="24"/>
          <w:shd w:val="clear" w:color="auto" w:fill="FFFFFF"/>
        </w:rPr>
        <w:t xml:space="preserve"> on behalf of indigenous peoples </w:t>
      </w:r>
      <w:r w:rsidR="00D53081" w:rsidRPr="008B1008">
        <w:rPr>
          <w:rFonts w:ascii="Times New Roman" w:hAnsi="Times New Roman" w:cs="Times New Roman"/>
          <w:color w:val="1E1E1E"/>
          <w:sz w:val="24"/>
          <w:szCs w:val="24"/>
          <w:shd w:val="clear" w:color="auto" w:fill="FFFFFF"/>
        </w:rPr>
        <w:t xml:space="preserve">sets out </w:t>
      </w:r>
      <w:proofErr w:type="gramStart"/>
      <w:r w:rsidR="00D53081" w:rsidRPr="008B1008">
        <w:rPr>
          <w:rFonts w:ascii="Times New Roman" w:hAnsi="Times New Roman" w:cs="Times New Roman"/>
          <w:color w:val="1E1E1E"/>
          <w:sz w:val="24"/>
          <w:szCs w:val="24"/>
          <w:shd w:val="clear" w:color="auto" w:fill="FFFFFF"/>
        </w:rPr>
        <w:t>a number of</w:t>
      </w:r>
      <w:proofErr w:type="gramEnd"/>
      <w:r w:rsidR="00D53081" w:rsidRPr="008B1008">
        <w:rPr>
          <w:rFonts w:ascii="Times New Roman" w:hAnsi="Times New Roman" w:cs="Times New Roman"/>
          <w:color w:val="1E1E1E"/>
          <w:sz w:val="24"/>
          <w:szCs w:val="24"/>
          <w:shd w:val="clear" w:color="auto" w:fill="FFFFFF"/>
        </w:rPr>
        <w:t xml:space="preserve"> remediation requests including a compensation of indigenous communities for damages to their traditional way of life, recultivation of contaminated land and revision of the Company’s policies related to the engagement with indigenous peoples</w:t>
      </w:r>
      <w:r w:rsidR="00223E86" w:rsidRPr="008B1008">
        <w:rPr>
          <w:rFonts w:ascii="Times New Roman" w:hAnsi="Times New Roman" w:cs="Times New Roman"/>
          <w:color w:val="1E1E1E"/>
          <w:sz w:val="24"/>
          <w:szCs w:val="24"/>
          <w:shd w:val="clear" w:color="auto" w:fill="FFFFFF"/>
        </w:rPr>
        <w:t>.</w:t>
      </w:r>
      <w:r w:rsidR="00D53081" w:rsidRPr="008B1008">
        <w:rPr>
          <w:rFonts w:ascii="Times New Roman" w:hAnsi="Times New Roman" w:cs="Times New Roman"/>
          <w:color w:val="1E1E1E"/>
          <w:sz w:val="24"/>
          <w:szCs w:val="24"/>
          <w:shd w:val="clear" w:color="auto" w:fill="FFFFFF"/>
        </w:rPr>
        <w:t xml:space="preserve"> </w:t>
      </w:r>
      <w:r w:rsidR="00D53081" w:rsidRPr="008B1008">
        <w:rPr>
          <w:rFonts w:ascii="Times New Roman" w:hAnsi="Times New Roman" w:cs="Times New Roman"/>
          <w:i/>
          <w:iCs/>
          <w:sz w:val="24"/>
          <w:szCs w:val="24"/>
        </w:rPr>
        <w:t xml:space="preserve">    </w:t>
      </w:r>
    </w:p>
    <w:p w14:paraId="26028F33" w14:textId="363A37A5" w:rsidR="00FF77A3" w:rsidRPr="00605D01" w:rsidRDefault="00605D01" w:rsidP="00A03600">
      <w:pPr>
        <w:jc w:val="both"/>
        <w:rPr>
          <w:rFonts w:ascii="Times New Roman" w:hAnsi="Times New Roman" w:cs="Times New Roman"/>
          <w:i/>
          <w:iCs/>
          <w:sz w:val="24"/>
          <w:szCs w:val="24"/>
        </w:rPr>
      </w:pPr>
      <w:r>
        <w:rPr>
          <w:rFonts w:ascii="Times New Roman" w:hAnsi="Times New Roman" w:cs="Times New Roman"/>
          <w:color w:val="1E1E1E"/>
          <w:sz w:val="24"/>
          <w:szCs w:val="24"/>
          <w:shd w:val="clear" w:color="auto" w:fill="FFFFFF"/>
        </w:rPr>
        <w:t>W</w:t>
      </w:r>
      <w:r w:rsidR="00C34713" w:rsidRPr="00605D01">
        <w:rPr>
          <w:rFonts w:ascii="Times New Roman" w:hAnsi="Times New Roman" w:cs="Times New Roman"/>
          <w:color w:val="1E1E1E"/>
          <w:sz w:val="24"/>
          <w:szCs w:val="24"/>
          <w:shd w:val="clear" w:color="auto" w:fill="FFFFFF"/>
        </w:rPr>
        <w:t xml:space="preserve">e would welcome the Company’s </w:t>
      </w:r>
      <w:r w:rsidR="00A03600">
        <w:rPr>
          <w:rFonts w:ascii="Times New Roman" w:hAnsi="Times New Roman" w:cs="Times New Roman"/>
          <w:color w:val="1E1E1E"/>
          <w:sz w:val="24"/>
          <w:szCs w:val="24"/>
          <w:shd w:val="clear" w:color="auto" w:fill="FFFFFF"/>
        </w:rPr>
        <w:t xml:space="preserve">response </w:t>
      </w:r>
      <w:r w:rsidR="00C34713" w:rsidRPr="00605D01">
        <w:rPr>
          <w:rFonts w:ascii="Times New Roman" w:hAnsi="Times New Roman" w:cs="Times New Roman"/>
          <w:color w:val="1E1E1E"/>
          <w:sz w:val="24"/>
          <w:szCs w:val="24"/>
          <w:shd w:val="clear" w:color="auto" w:fill="FFFFFF"/>
        </w:rPr>
        <w:t xml:space="preserve">regarding the following: </w:t>
      </w:r>
    </w:p>
    <w:p w14:paraId="1989BAD2" w14:textId="77777777" w:rsidR="0053449D" w:rsidRDefault="007672D1" w:rsidP="0053449D">
      <w:pPr>
        <w:pStyle w:val="ListParagraph"/>
        <w:numPr>
          <w:ilvl w:val="0"/>
          <w:numId w:val="16"/>
        </w:numPr>
        <w:ind w:left="720"/>
        <w:jc w:val="both"/>
        <w:rPr>
          <w:rFonts w:ascii="Times New Roman" w:hAnsi="Times New Roman" w:cs="Times New Roman"/>
          <w:color w:val="1E1E1E"/>
          <w:sz w:val="24"/>
          <w:szCs w:val="24"/>
          <w:shd w:val="clear" w:color="auto" w:fill="FFFFFF"/>
        </w:rPr>
      </w:pPr>
      <w:r w:rsidRPr="00EB1901">
        <w:rPr>
          <w:rFonts w:ascii="Times New Roman" w:hAnsi="Times New Roman" w:cs="Times New Roman"/>
          <w:color w:val="1E1E1E"/>
          <w:sz w:val="24"/>
          <w:szCs w:val="24"/>
          <w:shd w:val="clear" w:color="auto" w:fill="FFFFFF"/>
        </w:rPr>
        <w:t xml:space="preserve">Has the Company engaged with the </w:t>
      </w:r>
      <w:proofErr w:type="spellStart"/>
      <w:r w:rsidRPr="00EB1901">
        <w:rPr>
          <w:rFonts w:ascii="Times New Roman" w:hAnsi="Times New Roman" w:cs="Times New Roman"/>
          <w:color w:val="1E1E1E"/>
          <w:sz w:val="24"/>
          <w:szCs w:val="24"/>
          <w:shd w:val="clear" w:color="auto" w:fill="FFFFFF"/>
        </w:rPr>
        <w:t>Aborigen</w:t>
      </w:r>
      <w:proofErr w:type="spellEnd"/>
      <w:r w:rsidRPr="00EB1901">
        <w:rPr>
          <w:rFonts w:ascii="Times New Roman" w:hAnsi="Times New Roman" w:cs="Times New Roman"/>
          <w:color w:val="1E1E1E"/>
          <w:sz w:val="24"/>
          <w:szCs w:val="24"/>
          <w:shd w:val="clear" w:color="auto" w:fill="FFFFFF"/>
        </w:rPr>
        <w:t xml:space="preserve">-Forum and the relevant indigenous peoples on the adverse human rights impacts and remediation issues raised in the </w:t>
      </w:r>
      <w:proofErr w:type="spellStart"/>
      <w:r w:rsidRPr="00EB1901">
        <w:rPr>
          <w:rFonts w:ascii="Times New Roman" w:hAnsi="Times New Roman" w:cs="Times New Roman"/>
          <w:color w:val="1E1E1E"/>
          <w:sz w:val="24"/>
          <w:szCs w:val="24"/>
          <w:shd w:val="clear" w:color="auto" w:fill="FFFFFF"/>
        </w:rPr>
        <w:t>Aborigen</w:t>
      </w:r>
      <w:proofErr w:type="spellEnd"/>
      <w:r w:rsidRPr="00EB1901">
        <w:rPr>
          <w:rFonts w:ascii="Times New Roman" w:hAnsi="Times New Roman" w:cs="Times New Roman"/>
          <w:color w:val="1E1E1E"/>
          <w:sz w:val="24"/>
          <w:szCs w:val="24"/>
          <w:shd w:val="clear" w:color="auto" w:fill="FFFFFF"/>
        </w:rPr>
        <w:t xml:space="preserve">-Forum Letter? If so, </w:t>
      </w:r>
      <w:r w:rsidR="00F201B2">
        <w:rPr>
          <w:rFonts w:ascii="Times New Roman" w:hAnsi="Times New Roman" w:cs="Times New Roman"/>
          <w:color w:val="1E1E1E"/>
          <w:sz w:val="24"/>
          <w:szCs w:val="24"/>
          <w:shd w:val="clear" w:color="auto" w:fill="FFFFFF"/>
        </w:rPr>
        <w:t xml:space="preserve">please </w:t>
      </w:r>
      <w:r w:rsidRPr="00EB1901">
        <w:rPr>
          <w:rFonts w:ascii="Times New Roman" w:hAnsi="Times New Roman" w:cs="Times New Roman"/>
          <w:color w:val="1E1E1E"/>
          <w:sz w:val="24"/>
          <w:szCs w:val="24"/>
          <w:shd w:val="clear" w:color="auto" w:fill="FFFFFF"/>
        </w:rPr>
        <w:t>provide specific information on how the Company is addressing the relevant issues.</w:t>
      </w:r>
    </w:p>
    <w:p w14:paraId="63EE6551" w14:textId="77777777" w:rsidR="0053449D" w:rsidRDefault="001B418C" w:rsidP="0053449D">
      <w:pPr>
        <w:pStyle w:val="ListParagraph"/>
        <w:numPr>
          <w:ilvl w:val="0"/>
          <w:numId w:val="16"/>
        </w:numPr>
        <w:ind w:left="720"/>
        <w:jc w:val="both"/>
        <w:rPr>
          <w:rFonts w:ascii="Times New Roman" w:hAnsi="Times New Roman" w:cs="Times New Roman"/>
          <w:color w:val="1E1E1E"/>
          <w:sz w:val="24"/>
          <w:szCs w:val="24"/>
          <w:shd w:val="clear" w:color="auto" w:fill="FFFFFF"/>
        </w:rPr>
      </w:pPr>
      <w:r w:rsidRPr="0053449D">
        <w:rPr>
          <w:rFonts w:ascii="Times New Roman" w:hAnsi="Times New Roman" w:cs="Times New Roman"/>
          <w:color w:val="1E1E1E"/>
          <w:sz w:val="24"/>
          <w:szCs w:val="24"/>
          <w:shd w:val="clear" w:color="auto" w:fill="FFFFFF"/>
        </w:rPr>
        <w:t xml:space="preserve">Has the Company received any other </w:t>
      </w:r>
      <w:r w:rsidR="00F201B2" w:rsidRPr="0053449D">
        <w:rPr>
          <w:rFonts w:ascii="Times New Roman" w:hAnsi="Times New Roman" w:cs="Times New Roman"/>
          <w:color w:val="1E1E1E"/>
          <w:sz w:val="24"/>
          <w:szCs w:val="24"/>
          <w:shd w:val="clear" w:color="auto" w:fill="FFFFFF"/>
        </w:rPr>
        <w:t xml:space="preserve">communication </w:t>
      </w:r>
      <w:r w:rsidRPr="0053449D">
        <w:rPr>
          <w:rFonts w:ascii="Times New Roman" w:hAnsi="Times New Roman" w:cs="Times New Roman"/>
          <w:color w:val="1E1E1E"/>
          <w:sz w:val="24"/>
          <w:szCs w:val="24"/>
          <w:shd w:val="clear" w:color="auto" w:fill="FFFFFF"/>
        </w:rPr>
        <w:t xml:space="preserve">from the affected stakeholders with respect to any allegations of adverse human rights impacts caused by the </w:t>
      </w:r>
      <w:r w:rsidR="00F201B2" w:rsidRPr="0053449D">
        <w:rPr>
          <w:rFonts w:ascii="Times New Roman" w:hAnsi="Times New Roman" w:cs="Times New Roman"/>
          <w:sz w:val="24"/>
          <w:szCs w:val="24"/>
        </w:rPr>
        <w:t xml:space="preserve">fuel spill, the </w:t>
      </w:r>
      <w:r w:rsidR="00F201B2" w:rsidRPr="0053449D">
        <w:rPr>
          <w:rFonts w:ascii="Times New Roman" w:hAnsi="Times New Roman" w:cs="Times New Roman"/>
          <w:sz w:val="24"/>
          <w:szCs w:val="24"/>
        </w:rPr>
        <w:lastRenderedPageBreak/>
        <w:t>wastewater dumping, and the partial collapse of a processing plant referred to in subsection (i) above</w:t>
      </w:r>
      <w:r w:rsidRPr="0053449D">
        <w:rPr>
          <w:rFonts w:ascii="Times New Roman" w:hAnsi="Times New Roman" w:cs="Times New Roman"/>
          <w:color w:val="1E1E1E"/>
          <w:sz w:val="24"/>
          <w:szCs w:val="24"/>
          <w:shd w:val="clear" w:color="auto" w:fill="FFFFFF"/>
        </w:rPr>
        <w:t xml:space="preserve">, and </w:t>
      </w:r>
      <w:r w:rsidR="00777F0E" w:rsidRPr="0053449D">
        <w:rPr>
          <w:rFonts w:ascii="Times New Roman" w:hAnsi="Times New Roman" w:cs="Times New Roman"/>
          <w:color w:val="1E1E1E"/>
          <w:sz w:val="24"/>
          <w:szCs w:val="24"/>
          <w:shd w:val="clear" w:color="auto" w:fill="FFFFFF"/>
        </w:rPr>
        <w:t xml:space="preserve">if so, </w:t>
      </w:r>
      <w:r w:rsidRPr="0053449D">
        <w:rPr>
          <w:rFonts w:ascii="Times New Roman" w:hAnsi="Times New Roman" w:cs="Times New Roman"/>
          <w:color w:val="1E1E1E"/>
          <w:sz w:val="24"/>
          <w:szCs w:val="24"/>
          <w:shd w:val="clear" w:color="auto" w:fill="FFFFFF"/>
        </w:rPr>
        <w:t xml:space="preserve">has the </w:t>
      </w:r>
      <w:r w:rsidR="00F201B2" w:rsidRPr="0053449D">
        <w:rPr>
          <w:rFonts w:ascii="Times New Roman" w:hAnsi="Times New Roman" w:cs="Times New Roman"/>
          <w:color w:val="1E1E1E"/>
          <w:sz w:val="24"/>
          <w:szCs w:val="24"/>
          <w:shd w:val="clear" w:color="auto" w:fill="FFFFFF"/>
        </w:rPr>
        <w:t>C</w:t>
      </w:r>
      <w:r w:rsidRPr="0053449D">
        <w:rPr>
          <w:rFonts w:ascii="Times New Roman" w:hAnsi="Times New Roman" w:cs="Times New Roman"/>
          <w:color w:val="1E1E1E"/>
          <w:sz w:val="24"/>
          <w:szCs w:val="24"/>
          <w:shd w:val="clear" w:color="auto" w:fill="FFFFFF"/>
        </w:rPr>
        <w:t>ompany engaged with the relevant stakeholders?</w:t>
      </w:r>
    </w:p>
    <w:p w14:paraId="1DC36605" w14:textId="3C60AD8A" w:rsidR="00FF77A3" w:rsidRPr="0053449D" w:rsidRDefault="00F201B2" w:rsidP="0053449D">
      <w:pPr>
        <w:pStyle w:val="ListParagraph"/>
        <w:numPr>
          <w:ilvl w:val="0"/>
          <w:numId w:val="16"/>
        </w:numPr>
        <w:ind w:left="720"/>
        <w:jc w:val="both"/>
        <w:rPr>
          <w:rFonts w:ascii="Times New Roman" w:hAnsi="Times New Roman" w:cs="Times New Roman"/>
          <w:color w:val="1E1E1E"/>
          <w:sz w:val="24"/>
          <w:szCs w:val="24"/>
          <w:shd w:val="clear" w:color="auto" w:fill="FFFFFF"/>
        </w:rPr>
      </w:pPr>
      <w:r w:rsidRPr="0053449D">
        <w:rPr>
          <w:rFonts w:ascii="Times New Roman" w:hAnsi="Times New Roman" w:cs="Times New Roman"/>
          <w:color w:val="1E1E1E"/>
          <w:sz w:val="24"/>
          <w:szCs w:val="24"/>
          <w:shd w:val="clear" w:color="auto" w:fill="FFFFFF"/>
        </w:rPr>
        <w:t xml:space="preserve">Would the Company </w:t>
      </w:r>
      <w:r w:rsidR="00777F0E" w:rsidRPr="0053449D">
        <w:rPr>
          <w:rFonts w:ascii="Times New Roman" w:hAnsi="Times New Roman" w:cs="Times New Roman"/>
          <w:color w:val="1E1E1E"/>
          <w:sz w:val="24"/>
          <w:szCs w:val="24"/>
          <w:shd w:val="clear" w:color="auto" w:fill="FFFFFF"/>
        </w:rPr>
        <w:t>provide details of the environmental restoration programs announced on the Company’s website</w:t>
      </w:r>
      <w:r w:rsidRPr="0053449D">
        <w:rPr>
          <w:rFonts w:ascii="Times New Roman" w:hAnsi="Times New Roman" w:cs="Times New Roman"/>
          <w:color w:val="1E1E1E"/>
          <w:sz w:val="24"/>
          <w:szCs w:val="24"/>
          <w:shd w:val="clear" w:color="auto" w:fill="FFFFFF"/>
        </w:rPr>
        <w:t>?</w:t>
      </w:r>
    </w:p>
    <w:p w14:paraId="599BB802" w14:textId="77777777" w:rsidR="00127F69" w:rsidRDefault="00127F69" w:rsidP="00F46629">
      <w:pPr>
        <w:shd w:val="clear" w:color="auto" w:fill="FFFFFF"/>
        <w:spacing w:after="0" w:line="240" w:lineRule="auto"/>
        <w:jc w:val="both"/>
        <w:rPr>
          <w:rFonts w:ascii="Calibri" w:eastAsia="Times New Roman" w:hAnsi="Calibri" w:cs="Segoe UI"/>
          <w:color w:val="000000"/>
          <w:sz w:val="24"/>
          <w:szCs w:val="24"/>
          <w:lang w:eastAsia="ru-RU"/>
        </w:rPr>
      </w:pPr>
    </w:p>
    <w:p w14:paraId="45EF0862" w14:textId="67BFD961" w:rsidR="00127F69" w:rsidRDefault="00127F69" w:rsidP="0063121E">
      <w:pPr>
        <w:shd w:val="clear" w:color="auto" w:fill="FFFFFF"/>
        <w:spacing w:after="0" w:line="240" w:lineRule="auto"/>
        <w:rPr>
          <w:rFonts w:ascii="Times New Roman" w:eastAsia="Times New Roman" w:hAnsi="Times New Roman" w:cs="Times New Roman"/>
          <w:color w:val="000000"/>
          <w:sz w:val="24"/>
          <w:szCs w:val="24"/>
          <w:lang w:eastAsia="ru-RU"/>
        </w:rPr>
      </w:pPr>
      <w:r w:rsidRPr="00127F69">
        <w:rPr>
          <w:rFonts w:ascii="Times New Roman" w:eastAsia="Times New Roman" w:hAnsi="Times New Roman" w:cs="Times New Roman"/>
          <w:color w:val="000000"/>
          <w:sz w:val="24"/>
          <w:szCs w:val="24"/>
          <w:lang w:eastAsia="ru-RU"/>
        </w:rPr>
        <w:t xml:space="preserve">Please do not hesitate to get in touch if you require any further information – we can be reached </w:t>
      </w:r>
      <w:r w:rsidR="0027072D">
        <w:rPr>
          <w:rFonts w:ascii="Times New Roman" w:eastAsia="Times New Roman" w:hAnsi="Times New Roman" w:cs="Times New Roman"/>
          <w:color w:val="000000"/>
          <w:sz w:val="24"/>
          <w:szCs w:val="24"/>
          <w:lang w:eastAsia="ru-RU"/>
        </w:rPr>
        <w:t xml:space="preserve">as per the </w:t>
      </w:r>
      <w:r w:rsidRPr="00127F69">
        <w:rPr>
          <w:rFonts w:ascii="Times New Roman" w:eastAsia="Times New Roman" w:hAnsi="Times New Roman" w:cs="Times New Roman"/>
          <w:color w:val="000000"/>
          <w:sz w:val="24"/>
          <w:szCs w:val="24"/>
          <w:lang w:eastAsia="ru-RU"/>
        </w:rPr>
        <w:t xml:space="preserve">contact details below. </w:t>
      </w:r>
    </w:p>
    <w:p w14:paraId="4ED701DB" w14:textId="296F16B6" w:rsidR="00C86B0B" w:rsidRDefault="00C86B0B" w:rsidP="0063121E">
      <w:pPr>
        <w:shd w:val="clear" w:color="auto" w:fill="FFFFFF"/>
        <w:spacing w:after="0" w:line="240" w:lineRule="auto"/>
        <w:rPr>
          <w:rFonts w:ascii="Times New Roman" w:eastAsia="Times New Roman" w:hAnsi="Times New Roman" w:cs="Times New Roman"/>
          <w:color w:val="000000"/>
          <w:sz w:val="24"/>
          <w:szCs w:val="24"/>
          <w:lang w:eastAsia="ru-RU"/>
        </w:rPr>
      </w:pPr>
    </w:p>
    <w:p w14:paraId="25C70A07" w14:textId="77777777" w:rsidR="00C86B0B" w:rsidRPr="00127F69" w:rsidRDefault="00C86B0B" w:rsidP="0063121E">
      <w:pPr>
        <w:shd w:val="clear" w:color="auto" w:fill="FFFFFF"/>
        <w:spacing w:after="0" w:line="240" w:lineRule="auto"/>
        <w:rPr>
          <w:rFonts w:ascii="Times New Roman" w:eastAsia="Times New Roman" w:hAnsi="Times New Roman" w:cs="Times New Roman"/>
          <w:color w:val="000000"/>
          <w:sz w:val="24"/>
          <w:szCs w:val="24"/>
          <w:lang w:eastAsia="ru-RU"/>
        </w:rPr>
      </w:pPr>
    </w:p>
    <w:p w14:paraId="4E59E126" w14:textId="77777777" w:rsidR="004A02D4" w:rsidRPr="004A02D4" w:rsidRDefault="004A02D4" w:rsidP="004A02D4">
      <w:pPr>
        <w:shd w:val="clear" w:color="auto" w:fill="FFFFFF"/>
        <w:spacing w:after="0" w:line="240" w:lineRule="auto"/>
        <w:rPr>
          <w:rFonts w:ascii="Times New Roman" w:eastAsia="Times New Roman" w:hAnsi="Times New Roman" w:cs="Times New Roman"/>
          <w:color w:val="000000"/>
          <w:sz w:val="24"/>
          <w:szCs w:val="24"/>
          <w:lang w:eastAsia="ru-RU"/>
        </w:rPr>
      </w:pPr>
      <w:r w:rsidRPr="004A02D4">
        <w:rPr>
          <w:rFonts w:ascii="Times New Roman" w:eastAsia="Times New Roman" w:hAnsi="Times New Roman" w:cs="Times New Roman"/>
          <w:color w:val="000000"/>
          <w:sz w:val="24"/>
          <w:szCs w:val="24"/>
          <w:lang w:eastAsia="ru-RU"/>
        </w:rPr>
        <w:t>Yours sincerely, </w:t>
      </w:r>
    </w:p>
    <w:p w14:paraId="691F57C7" w14:textId="77777777" w:rsidR="004A02D4" w:rsidRPr="004A02D4" w:rsidRDefault="004A02D4" w:rsidP="004A02D4">
      <w:pPr>
        <w:shd w:val="clear" w:color="auto" w:fill="FFFFFF"/>
        <w:spacing w:after="0" w:line="240" w:lineRule="auto"/>
        <w:rPr>
          <w:rFonts w:ascii="Times New Roman" w:eastAsia="Times New Roman" w:hAnsi="Times New Roman" w:cs="Times New Roman"/>
          <w:color w:val="000000"/>
          <w:sz w:val="24"/>
          <w:szCs w:val="24"/>
          <w:lang w:eastAsia="ru-RU"/>
        </w:rPr>
      </w:pPr>
    </w:p>
    <w:p w14:paraId="7277597D" w14:textId="77777777" w:rsidR="004A02D4" w:rsidRPr="004A02D4" w:rsidRDefault="004A02D4" w:rsidP="004A02D4">
      <w:pPr>
        <w:shd w:val="clear" w:color="auto" w:fill="FFFFFF"/>
        <w:spacing w:after="0" w:line="240" w:lineRule="auto"/>
        <w:rPr>
          <w:rFonts w:ascii="Times New Roman" w:eastAsia="Times New Roman" w:hAnsi="Times New Roman" w:cs="Times New Roman"/>
          <w:color w:val="000000"/>
          <w:sz w:val="24"/>
          <w:szCs w:val="24"/>
          <w:lang w:eastAsia="ru-RU"/>
        </w:rPr>
      </w:pPr>
      <w:r w:rsidRPr="004A02D4">
        <w:rPr>
          <w:rFonts w:ascii="Times New Roman" w:eastAsia="Times New Roman" w:hAnsi="Times New Roman" w:cs="Times New Roman"/>
          <w:color w:val="000000"/>
          <w:sz w:val="24"/>
          <w:szCs w:val="24"/>
          <w:shd w:val="clear" w:color="auto" w:fill="FFFFFF"/>
          <w:lang w:eastAsia="ru-RU"/>
        </w:rPr>
        <w:t>Ella Skybenko (Eastern Europe/Central Asia Senior Researcher &amp; Representative based in Kyiv) &amp; Mauricio Lazala (Deputy Director &amp; Head of Europe Office)</w:t>
      </w:r>
    </w:p>
    <w:p w14:paraId="67B0F556" w14:textId="77777777" w:rsidR="004A02D4" w:rsidRPr="004A02D4" w:rsidRDefault="00884E1E" w:rsidP="004A02D4">
      <w:pPr>
        <w:shd w:val="clear" w:color="auto" w:fill="FFFFFF"/>
        <w:spacing w:after="0" w:line="240" w:lineRule="auto"/>
        <w:rPr>
          <w:rFonts w:ascii="Times New Roman" w:eastAsia="Times New Roman" w:hAnsi="Times New Roman" w:cs="Times New Roman"/>
          <w:color w:val="000000"/>
          <w:sz w:val="24"/>
          <w:szCs w:val="24"/>
          <w:lang w:eastAsia="ru-RU"/>
        </w:rPr>
      </w:pPr>
      <w:hyperlink r:id="rId10" w:tgtFrame="_blank" w:history="1">
        <w:r w:rsidR="004A02D4" w:rsidRPr="004A02D4">
          <w:rPr>
            <w:rFonts w:ascii="Times New Roman" w:eastAsia="Times New Roman" w:hAnsi="Times New Roman" w:cs="Times New Roman"/>
            <w:color w:val="0000FF"/>
            <w:sz w:val="24"/>
            <w:szCs w:val="24"/>
            <w:u w:val="single"/>
            <w:lang w:eastAsia="ru-RU"/>
          </w:rPr>
          <w:t>s</w:t>
        </w:r>
      </w:hyperlink>
      <w:hyperlink r:id="rId11" w:tgtFrame="_blank" w:history="1">
        <w:r w:rsidR="004A02D4" w:rsidRPr="004A02D4">
          <w:rPr>
            <w:rFonts w:ascii="Times New Roman" w:eastAsia="Times New Roman" w:hAnsi="Times New Roman" w:cs="Times New Roman"/>
            <w:color w:val="0000FF"/>
            <w:sz w:val="24"/>
            <w:szCs w:val="24"/>
            <w:u w:val="single"/>
            <w:lang w:eastAsia="ru-RU"/>
          </w:rPr>
          <w:t>kybenko@business-humanrights.org</w:t>
        </w:r>
      </w:hyperlink>
      <w:r w:rsidR="004A02D4" w:rsidRPr="004A02D4">
        <w:rPr>
          <w:rFonts w:ascii="Times New Roman" w:eastAsia="Times New Roman" w:hAnsi="Times New Roman" w:cs="Times New Roman"/>
          <w:color w:val="000000"/>
          <w:sz w:val="24"/>
          <w:szCs w:val="24"/>
          <w:shd w:val="clear" w:color="auto" w:fill="FFFFFF"/>
          <w:lang w:eastAsia="ru-RU"/>
        </w:rPr>
        <w:t>; </w:t>
      </w:r>
      <w:hyperlink r:id="rId12" w:history="1">
        <w:r w:rsidR="004A02D4" w:rsidRPr="004A02D4">
          <w:rPr>
            <w:rFonts w:ascii="Times New Roman" w:eastAsia="Times New Roman" w:hAnsi="Times New Roman" w:cs="Times New Roman"/>
            <w:color w:val="0000FF"/>
            <w:sz w:val="24"/>
            <w:szCs w:val="24"/>
            <w:u w:val="single"/>
            <w:lang w:eastAsia="ru-RU"/>
          </w:rPr>
          <w:t>lazala@business-humanrights.org</w:t>
        </w:r>
      </w:hyperlink>
    </w:p>
    <w:p w14:paraId="0AC0D7DC" w14:textId="77777777" w:rsidR="004A02D4" w:rsidRPr="004A02D4" w:rsidRDefault="004A02D4" w:rsidP="004A02D4">
      <w:pPr>
        <w:shd w:val="clear" w:color="auto" w:fill="FFFFFF"/>
        <w:spacing w:after="0" w:line="240" w:lineRule="auto"/>
        <w:rPr>
          <w:rFonts w:ascii="Times New Roman" w:eastAsia="Times New Roman" w:hAnsi="Times New Roman" w:cs="Times New Roman"/>
          <w:color w:val="000000"/>
          <w:sz w:val="24"/>
          <w:szCs w:val="24"/>
          <w:lang w:eastAsia="ru-RU"/>
        </w:rPr>
      </w:pPr>
    </w:p>
    <w:p w14:paraId="2325D0D1" w14:textId="77777777" w:rsidR="004A02D4" w:rsidRPr="004A02D4" w:rsidRDefault="004A02D4" w:rsidP="004A02D4">
      <w:pPr>
        <w:shd w:val="clear" w:color="auto" w:fill="FFFFFF"/>
        <w:spacing w:after="0" w:line="240" w:lineRule="auto"/>
        <w:rPr>
          <w:rFonts w:ascii="Times New Roman" w:eastAsia="Times New Roman" w:hAnsi="Times New Roman" w:cs="Times New Roman"/>
          <w:color w:val="000000"/>
          <w:sz w:val="24"/>
          <w:szCs w:val="24"/>
          <w:lang w:eastAsia="ru-RU"/>
        </w:rPr>
      </w:pPr>
      <w:r w:rsidRPr="004A02D4">
        <w:rPr>
          <w:rFonts w:ascii="Times New Roman" w:eastAsia="Times New Roman" w:hAnsi="Times New Roman" w:cs="Times New Roman"/>
          <w:color w:val="000000"/>
          <w:sz w:val="24"/>
          <w:szCs w:val="24"/>
          <w:lang w:eastAsia="ru-RU"/>
        </w:rPr>
        <w:t>Business &amp; Human Rights Resource Centre </w:t>
      </w:r>
      <w:r w:rsidRPr="004A02D4">
        <w:rPr>
          <w:rFonts w:ascii="Times New Roman" w:eastAsia="Times New Roman" w:hAnsi="Times New Roman" w:cs="Times New Roman"/>
          <w:color w:val="000000"/>
          <w:sz w:val="24"/>
          <w:szCs w:val="24"/>
          <w:lang w:eastAsia="ru-RU"/>
        </w:rPr>
        <w:br/>
      </w:r>
      <w:hyperlink r:id="rId13" w:tgtFrame="_blank" w:history="1">
        <w:r w:rsidRPr="004A02D4">
          <w:rPr>
            <w:rFonts w:ascii="Times New Roman" w:eastAsia="Times New Roman" w:hAnsi="Times New Roman" w:cs="Times New Roman"/>
            <w:color w:val="0000FF"/>
            <w:sz w:val="24"/>
            <w:szCs w:val="24"/>
            <w:u w:val="single"/>
            <w:lang w:eastAsia="ru-RU"/>
          </w:rPr>
          <w:t>www.business-humanrights.org</w:t>
        </w:r>
      </w:hyperlink>
      <w:r w:rsidRPr="004A02D4">
        <w:rPr>
          <w:rFonts w:ascii="Times New Roman" w:eastAsia="Times New Roman" w:hAnsi="Times New Roman" w:cs="Times New Roman"/>
          <w:color w:val="000000"/>
          <w:sz w:val="24"/>
          <w:szCs w:val="24"/>
          <w:lang w:eastAsia="ru-RU"/>
        </w:rPr>
        <w:t> </w:t>
      </w:r>
      <w:r w:rsidRPr="004A02D4">
        <w:rPr>
          <w:rFonts w:ascii="Times New Roman" w:eastAsia="Times New Roman" w:hAnsi="Times New Roman" w:cs="Times New Roman"/>
          <w:color w:val="000000"/>
          <w:sz w:val="24"/>
          <w:szCs w:val="24"/>
          <w:lang w:eastAsia="ru-RU"/>
        </w:rPr>
        <w:br/>
        <w:t>Registered Charity in England &amp; Wales, number 1096664 </w:t>
      </w:r>
      <w:r w:rsidRPr="004A02D4">
        <w:rPr>
          <w:rFonts w:ascii="Times New Roman" w:eastAsia="Times New Roman" w:hAnsi="Times New Roman" w:cs="Times New Roman"/>
          <w:color w:val="000000"/>
          <w:sz w:val="24"/>
          <w:szCs w:val="24"/>
          <w:lang w:eastAsia="ru-RU"/>
        </w:rPr>
        <w:br/>
        <w:t>501(c)(3) tax-exempt non-profit in USA </w:t>
      </w:r>
      <w:r w:rsidRPr="004A02D4">
        <w:rPr>
          <w:rFonts w:ascii="Times New Roman" w:eastAsia="Times New Roman" w:hAnsi="Times New Roman" w:cs="Times New Roman"/>
          <w:color w:val="000000"/>
          <w:sz w:val="24"/>
          <w:szCs w:val="24"/>
          <w:lang w:eastAsia="ru-RU"/>
        </w:rPr>
        <w:br/>
        <w:t>  </w:t>
      </w:r>
      <w:r w:rsidRPr="004A02D4">
        <w:rPr>
          <w:rFonts w:ascii="Times New Roman" w:eastAsia="Times New Roman" w:hAnsi="Times New Roman" w:cs="Times New Roman"/>
          <w:color w:val="000000"/>
          <w:sz w:val="24"/>
          <w:szCs w:val="24"/>
          <w:lang w:eastAsia="ru-RU"/>
        </w:rPr>
        <w:br/>
        <w:t xml:space="preserve">London office </w:t>
      </w:r>
      <w:proofErr w:type="spellStart"/>
      <w:r w:rsidRPr="004A02D4">
        <w:rPr>
          <w:rFonts w:ascii="Times New Roman" w:eastAsia="Times New Roman" w:hAnsi="Times New Roman" w:cs="Times New Roman"/>
          <w:color w:val="000000"/>
          <w:sz w:val="24"/>
          <w:szCs w:val="24"/>
          <w:lang w:eastAsia="ru-RU"/>
        </w:rPr>
        <w:t>tel</w:t>
      </w:r>
      <w:proofErr w:type="spellEnd"/>
      <w:r w:rsidRPr="004A02D4">
        <w:rPr>
          <w:rFonts w:ascii="Times New Roman" w:eastAsia="Times New Roman" w:hAnsi="Times New Roman" w:cs="Times New Roman"/>
          <w:color w:val="000000"/>
          <w:sz w:val="24"/>
          <w:szCs w:val="24"/>
          <w:lang w:eastAsia="ru-RU"/>
        </w:rPr>
        <w:t>: +44 20 7636-7774</w:t>
      </w:r>
    </w:p>
    <w:p w14:paraId="0E3A7A72" w14:textId="77777777" w:rsidR="00552E1B" w:rsidRPr="00270FBF" w:rsidRDefault="00552E1B" w:rsidP="00F46629">
      <w:pPr>
        <w:shd w:val="clear" w:color="auto" w:fill="FFFFFF"/>
        <w:spacing w:after="0" w:line="240" w:lineRule="auto"/>
        <w:ind w:firstLine="360"/>
        <w:jc w:val="both"/>
        <w:rPr>
          <w:rFonts w:ascii="Times New Roman" w:hAnsi="Times New Roman" w:cs="Times New Roman"/>
          <w:sz w:val="24"/>
          <w:szCs w:val="24"/>
        </w:rPr>
      </w:pPr>
    </w:p>
    <w:p w14:paraId="61EB87FA" w14:textId="3C68EBBF" w:rsidR="00B67808" w:rsidRPr="00270FBF" w:rsidRDefault="009F4441" w:rsidP="00F46629">
      <w:pPr>
        <w:pStyle w:val="ListParagraph"/>
        <w:shd w:val="clear" w:color="auto" w:fill="FFFFFF"/>
        <w:spacing w:after="0" w:line="240" w:lineRule="auto"/>
        <w:jc w:val="both"/>
        <w:rPr>
          <w:rFonts w:ascii="Times New Roman" w:hAnsi="Times New Roman" w:cs="Times New Roman"/>
          <w:sz w:val="24"/>
          <w:szCs w:val="24"/>
        </w:rPr>
      </w:pPr>
      <w:r w:rsidRPr="00270FBF">
        <w:rPr>
          <w:rFonts w:ascii="Times New Roman" w:hAnsi="Times New Roman" w:cs="Times New Roman"/>
          <w:sz w:val="24"/>
          <w:szCs w:val="24"/>
        </w:rPr>
        <w:t xml:space="preserve"> </w:t>
      </w:r>
    </w:p>
    <w:p w14:paraId="77B1D288" w14:textId="77777777" w:rsidR="00E57C49" w:rsidRDefault="00E57C49" w:rsidP="00103FE5">
      <w:pPr>
        <w:shd w:val="clear" w:color="auto" w:fill="FFFFFF"/>
        <w:spacing w:after="0" w:line="240" w:lineRule="auto"/>
        <w:rPr>
          <w:rFonts w:ascii="Calibri" w:eastAsia="Times New Roman" w:hAnsi="Calibri" w:cs="Segoe UI"/>
          <w:color w:val="000000"/>
          <w:sz w:val="24"/>
          <w:szCs w:val="24"/>
          <w:lang w:eastAsia="ru-RU"/>
        </w:rPr>
      </w:pPr>
    </w:p>
    <w:sectPr w:rsidR="00E57C49" w:rsidSect="00C02B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6018" w14:textId="77777777" w:rsidR="00884E1E" w:rsidRDefault="00884E1E" w:rsidP="00934A74">
      <w:pPr>
        <w:spacing w:after="0" w:line="240" w:lineRule="auto"/>
      </w:pPr>
      <w:r>
        <w:separator/>
      </w:r>
    </w:p>
  </w:endnote>
  <w:endnote w:type="continuationSeparator" w:id="0">
    <w:p w14:paraId="5714AE68" w14:textId="77777777" w:rsidR="00884E1E" w:rsidRDefault="00884E1E" w:rsidP="0093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522165"/>
      <w:docPartObj>
        <w:docPartGallery w:val="Page Numbers (Bottom of Page)"/>
        <w:docPartUnique/>
      </w:docPartObj>
    </w:sdtPr>
    <w:sdtEndPr>
      <w:rPr>
        <w:noProof/>
      </w:rPr>
    </w:sdtEndPr>
    <w:sdtContent>
      <w:p w14:paraId="69DC3829" w14:textId="424D4A91" w:rsidR="001B418C" w:rsidRDefault="001B41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73E349" w14:textId="77777777" w:rsidR="001B418C" w:rsidRDefault="001B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3ECE" w14:textId="77777777" w:rsidR="00884E1E" w:rsidRDefault="00884E1E" w:rsidP="00934A74">
      <w:pPr>
        <w:spacing w:after="0" w:line="240" w:lineRule="auto"/>
      </w:pPr>
      <w:r>
        <w:separator/>
      </w:r>
    </w:p>
  </w:footnote>
  <w:footnote w:type="continuationSeparator" w:id="0">
    <w:p w14:paraId="088DA9F9" w14:textId="77777777" w:rsidR="00884E1E" w:rsidRDefault="00884E1E" w:rsidP="00934A74">
      <w:pPr>
        <w:spacing w:after="0" w:line="240" w:lineRule="auto"/>
      </w:pPr>
      <w:r>
        <w:continuationSeparator/>
      </w:r>
    </w:p>
  </w:footnote>
  <w:footnote w:id="1">
    <w:p w14:paraId="0949DDFE" w14:textId="47141975" w:rsidR="001B418C" w:rsidRPr="0017470A" w:rsidRDefault="001B418C" w:rsidP="000A431B">
      <w:pPr>
        <w:pStyle w:val="FootnoteText"/>
        <w:rPr>
          <w:rFonts w:ascii="Times New Roman" w:hAnsi="Times New Roman" w:cs="Times New Roman"/>
        </w:rPr>
      </w:pPr>
      <w:r w:rsidRPr="0017470A">
        <w:rPr>
          <w:rStyle w:val="FootnoteReference"/>
          <w:rFonts w:ascii="Times New Roman" w:hAnsi="Times New Roman" w:cs="Times New Roman"/>
        </w:rPr>
        <w:footnoteRef/>
      </w:r>
      <w:r w:rsidRPr="0017470A">
        <w:rPr>
          <w:rFonts w:ascii="Times New Roman" w:hAnsi="Times New Roman" w:cs="Times New Roman"/>
        </w:rPr>
        <w:t xml:space="preserve"> Pursuant to the Company’s Human Rights Policy approved by the resolution of the Board of Directors of PJSC “MMC “Norilsk Nickel” No. GMK/31-pr-sd of September 18, 2017, accessed on February 12, 2021 at</w:t>
      </w:r>
      <w:r w:rsidR="007649DF">
        <w:rPr>
          <w:rFonts w:ascii="Times New Roman" w:hAnsi="Times New Roman" w:cs="Times New Roman"/>
        </w:rPr>
        <w:t>:</w:t>
      </w:r>
      <w:r w:rsidRPr="0017470A">
        <w:rPr>
          <w:rFonts w:ascii="Times New Roman" w:hAnsi="Times New Roman" w:cs="Times New Roman"/>
        </w:rPr>
        <w:t xml:space="preserve"> </w:t>
      </w:r>
      <w:hyperlink r:id="rId1" w:history="1">
        <w:r w:rsidR="00237EDD" w:rsidRPr="00396B59">
          <w:rPr>
            <w:rStyle w:val="Hyperlink"/>
            <w:rFonts w:ascii="Times New Roman" w:hAnsi="Times New Roman" w:cs="Times New Roman"/>
          </w:rPr>
          <w:t>https://www.nornickel.ru/upload/iblock/ff2/Human_Rights_Policy_rus_271117.pdf</w:t>
        </w:r>
      </w:hyperlink>
      <w:r w:rsidRPr="0017470A">
        <w:rPr>
          <w:rFonts w:ascii="Times New Roman" w:hAnsi="Times New Roman" w:cs="Times New Roman"/>
        </w:rPr>
        <w:t>.</w:t>
      </w:r>
    </w:p>
  </w:footnote>
  <w:footnote w:id="2">
    <w:p w14:paraId="51503C44" w14:textId="6F563F71" w:rsidR="00090D51" w:rsidRPr="00DB4BAD" w:rsidRDefault="00090D51" w:rsidP="00090D51">
      <w:pPr>
        <w:pStyle w:val="FootnoteText"/>
        <w:rPr>
          <w:rFonts w:ascii="Times New Roman" w:hAnsi="Times New Roman" w:cs="Times New Roman"/>
        </w:rPr>
      </w:pPr>
      <w:r w:rsidRPr="00DB4BAD">
        <w:rPr>
          <w:rStyle w:val="FootnoteReference"/>
          <w:rFonts w:ascii="Times New Roman" w:hAnsi="Times New Roman" w:cs="Times New Roman"/>
        </w:rPr>
        <w:footnoteRef/>
      </w:r>
      <w:r w:rsidRPr="00DB4BAD">
        <w:rPr>
          <w:rFonts w:ascii="Times New Roman" w:hAnsi="Times New Roman" w:cs="Times New Roman"/>
        </w:rPr>
        <w:t xml:space="preserve"> </w:t>
      </w:r>
      <w:r w:rsidR="00D135DE">
        <w:rPr>
          <w:rFonts w:ascii="Times New Roman" w:hAnsi="Times New Roman" w:cs="Times New Roman"/>
          <w:i/>
        </w:rPr>
        <w:t xml:space="preserve">Guiding Principles on Business and Human Rights: Implementing the United Nations “Protect, Respect and Remedy” Framework, </w:t>
      </w:r>
      <w:r w:rsidR="00D135DE">
        <w:rPr>
          <w:rFonts w:ascii="Times New Roman" w:hAnsi="Times New Roman" w:cs="Times New Roman"/>
        </w:rPr>
        <w:t>United Nations Human Rights Office of the High Commissioner</w:t>
      </w:r>
      <w:r w:rsidR="00D135DE">
        <w:rPr>
          <w:rFonts w:ascii="Times New Roman" w:hAnsi="Times New Roman" w:cs="Times New Roman"/>
          <w:i/>
        </w:rPr>
        <w:t xml:space="preserve"> </w:t>
      </w:r>
      <w:r w:rsidR="00D135DE">
        <w:rPr>
          <w:rFonts w:ascii="Times New Roman" w:hAnsi="Times New Roman" w:cs="Times New Roman"/>
        </w:rPr>
        <w:t>(2011), a</w:t>
      </w:r>
      <w:r>
        <w:rPr>
          <w:rFonts w:ascii="Times New Roman" w:hAnsi="Times New Roman" w:cs="Times New Roman"/>
        </w:rPr>
        <w:t xml:space="preserve">vailable at: </w:t>
      </w:r>
      <w:hyperlink r:id="rId2" w:history="1">
        <w:r w:rsidRPr="00DE463C">
          <w:rPr>
            <w:rStyle w:val="Hyperlink"/>
            <w:rFonts w:ascii="Times New Roman" w:hAnsi="Times New Roman" w:cs="Times New Roman"/>
          </w:rPr>
          <w:t>https://www.ohchr.org/documents/publications/guidingprinciplesbusinesshr_en.pdf</w:t>
        </w:r>
      </w:hyperlink>
      <w:r>
        <w:rPr>
          <w:rFonts w:ascii="Times New Roman" w:hAnsi="Times New Roman" w:cs="Times New Roman"/>
        </w:rPr>
        <w:t>.</w:t>
      </w:r>
      <w:r w:rsidRPr="00DB4BAD">
        <w:rPr>
          <w:rFonts w:ascii="Times New Roman" w:hAnsi="Times New Roman" w:cs="Times New Roman"/>
        </w:rPr>
        <w:t xml:space="preserve"> </w:t>
      </w:r>
    </w:p>
  </w:footnote>
  <w:footnote w:id="3">
    <w:p w14:paraId="5E0F5216" w14:textId="25EB1868" w:rsidR="001B0C0A" w:rsidRPr="00F2208E" w:rsidRDefault="001B0C0A" w:rsidP="000A431B">
      <w:pPr>
        <w:pStyle w:val="FootnoteText"/>
        <w:rPr>
          <w:rFonts w:ascii="Times New Roman" w:hAnsi="Times New Roman" w:cs="Times New Roman"/>
        </w:rPr>
      </w:pPr>
      <w:r w:rsidRPr="00F2208E">
        <w:rPr>
          <w:rStyle w:val="FootnoteReference"/>
          <w:rFonts w:ascii="Times New Roman" w:hAnsi="Times New Roman" w:cs="Times New Roman"/>
        </w:rPr>
        <w:footnoteRef/>
      </w:r>
      <w:r w:rsidRPr="00F2208E">
        <w:rPr>
          <w:rFonts w:ascii="Times New Roman" w:hAnsi="Times New Roman" w:cs="Times New Roman"/>
        </w:rPr>
        <w:t xml:space="preserve"> As </w:t>
      </w:r>
      <w:r>
        <w:rPr>
          <w:rFonts w:ascii="Times New Roman" w:hAnsi="Times New Roman" w:cs="Times New Roman"/>
        </w:rPr>
        <w:t xml:space="preserve">presented </w:t>
      </w:r>
      <w:r w:rsidRPr="00F2208E">
        <w:rPr>
          <w:rFonts w:ascii="Times New Roman" w:hAnsi="Times New Roman" w:cs="Times New Roman"/>
        </w:rPr>
        <w:t xml:space="preserve">on page 12 of </w:t>
      </w:r>
      <w:proofErr w:type="spellStart"/>
      <w:r w:rsidRPr="00F2208E">
        <w:rPr>
          <w:rFonts w:ascii="Times New Roman" w:hAnsi="Times New Roman" w:cs="Times New Roman"/>
        </w:rPr>
        <w:t>Nornickel’s</w:t>
      </w:r>
      <w:proofErr w:type="spellEnd"/>
      <w:r w:rsidRPr="00F2208E">
        <w:rPr>
          <w:rFonts w:ascii="Times New Roman" w:hAnsi="Times New Roman" w:cs="Times New Roman"/>
        </w:rPr>
        <w:t xml:space="preserve"> Sustainability Report 2019 available at</w:t>
      </w:r>
      <w:r w:rsidR="007649DF">
        <w:rPr>
          <w:rFonts w:ascii="Times New Roman" w:hAnsi="Times New Roman" w:cs="Times New Roman"/>
        </w:rPr>
        <w:t>:</w:t>
      </w:r>
      <w:r w:rsidRPr="00F2208E">
        <w:rPr>
          <w:rFonts w:ascii="Times New Roman" w:hAnsi="Times New Roman" w:cs="Times New Roman"/>
        </w:rPr>
        <w:t xml:space="preserve"> </w:t>
      </w:r>
      <w:hyperlink r:id="rId3" w:history="1">
        <w:r w:rsidRPr="00F2208E">
          <w:rPr>
            <w:rStyle w:val="Hyperlink"/>
            <w:rFonts w:ascii="Times New Roman" w:hAnsi="Times New Roman" w:cs="Times New Roman"/>
          </w:rPr>
          <w:t>https://www.nornickel.ru/upload/iblock/eb9/NN2019_Digital.pdf</w:t>
        </w:r>
      </w:hyperlink>
      <w:r w:rsidRPr="00F2208E">
        <w:rPr>
          <w:rFonts w:ascii="Times New Roman" w:hAnsi="Times New Roman" w:cs="Times New Roman"/>
        </w:rPr>
        <w:t xml:space="preserve">. </w:t>
      </w:r>
    </w:p>
  </w:footnote>
  <w:footnote w:id="4">
    <w:p w14:paraId="1DE8C137" w14:textId="3B18DDC2" w:rsidR="000A431B" w:rsidRPr="0017470A" w:rsidRDefault="000A431B" w:rsidP="000A431B">
      <w:pPr>
        <w:pStyle w:val="FootnoteText"/>
        <w:rPr>
          <w:rFonts w:ascii="Times New Roman" w:hAnsi="Times New Roman" w:cs="Times New Roman"/>
        </w:rPr>
      </w:pPr>
      <w:r w:rsidRPr="0017470A">
        <w:rPr>
          <w:rStyle w:val="FootnoteReference"/>
          <w:rFonts w:ascii="Times New Roman" w:hAnsi="Times New Roman" w:cs="Times New Roman"/>
        </w:rPr>
        <w:footnoteRef/>
      </w:r>
      <w:r>
        <w:rPr>
          <w:rFonts w:ascii="Times New Roman" w:hAnsi="Times New Roman" w:cs="Times New Roman"/>
        </w:rPr>
        <w:t xml:space="preserve"> </w:t>
      </w:r>
      <w:r w:rsidRPr="000A431B">
        <w:rPr>
          <w:rFonts w:ascii="Times New Roman" w:hAnsi="Times New Roman" w:cs="Times New Roman"/>
        </w:rPr>
        <w:t>According to the information available at</w:t>
      </w:r>
      <w:r>
        <w:rPr>
          <w:rFonts w:ascii="Times New Roman" w:hAnsi="Times New Roman" w:cs="Times New Roman"/>
        </w:rPr>
        <w:t xml:space="preserve">: </w:t>
      </w:r>
      <w:hyperlink r:id="rId4" w:history="1">
        <w:r w:rsidRPr="00DE463C">
          <w:rPr>
            <w:rStyle w:val="Hyperlink"/>
            <w:rFonts w:ascii="Times New Roman" w:hAnsi="Times New Roman" w:cs="Times New Roman"/>
          </w:rPr>
          <w:t>https://www.worldbenchmarkingalliance.org/publication/chrb/companies/norilsk-nickel/</w:t>
        </w:r>
      </w:hyperlink>
      <w:r w:rsidRPr="0017470A">
        <w:rPr>
          <w:rFonts w:ascii="Times New Roman" w:hAnsi="Times New Roman" w:cs="Times New Roman"/>
        </w:rPr>
        <w:t xml:space="preserve"> and </w:t>
      </w:r>
      <w:hyperlink r:id="rId5" w:history="1">
        <w:r w:rsidRPr="0017470A">
          <w:rPr>
            <w:rStyle w:val="Hyperlink"/>
            <w:rFonts w:ascii="Times New Roman" w:hAnsi="Times New Roman" w:cs="Times New Roman"/>
          </w:rPr>
          <w:t>https://assets.worldbenchmarkingalliance.org/app/uploads/2020/11/Nornickel-CHRB-scorecard-2020.pdf</w:t>
        </w:r>
      </w:hyperlink>
      <w:r w:rsidRPr="0017470A">
        <w:rPr>
          <w:rFonts w:ascii="Times New Roman" w:hAnsi="Times New Roman" w:cs="Times New Roman"/>
        </w:rPr>
        <w:t xml:space="preserve">. </w:t>
      </w:r>
    </w:p>
  </w:footnote>
  <w:footnote w:id="5">
    <w:p w14:paraId="586AEAE9" w14:textId="77777777" w:rsidR="001B418C" w:rsidRPr="00E57312" w:rsidRDefault="001B418C" w:rsidP="00945D94">
      <w:pPr>
        <w:pStyle w:val="FootnoteText"/>
        <w:rPr>
          <w:rFonts w:ascii="Times New Roman" w:hAnsi="Times New Roman" w:cs="Times New Roman"/>
        </w:rPr>
      </w:pPr>
      <w:r w:rsidRPr="00E57312">
        <w:rPr>
          <w:rStyle w:val="FootnoteReference"/>
          <w:rFonts w:ascii="Times New Roman" w:hAnsi="Times New Roman" w:cs="Times New Roman"/>
        </w:rPr>
        <w:footnoteRef/>
      </w:r>
      <w:r w:rsidRPr="00E57312">
        <w:rPr>
          <w:rFonts w:ascii="Times New Roman" w:hAnsi="Times New Roman" w:cs="Times New Roman"/>
        </w:rPr>
        <w:t xml:space="preserve"> </w:t>
      </w:r>
      <w:hyperlink r:id="rId6" w:history="1">
        <w:r w:rsidRPr="00E57312">
          <w:rPr>
            <w:rStyle w:val="Hyperlink"/>
            <w:rFonts w:ascii="Times New Roman" w:hAnsi="Times New Roman" w:cs="Times New Roman"/>
          </w:rPr>
          <w:t>https://www.business-humanrights.org/en/</w:t>
        </w:r>
      </w:hyperlink>
      <w:r w:rsidRPr="00E57312">
        <w:rPr>
          <w:rFonts w:ascii="Times New Roman" w:hAnsi="Times New Roman" w:cs="Times New Roman"/>
        </w:rPr>
        <w:t xml:space="preserve">. </w:t>
      </w:r>
    </w:p>
  </w:footnote>
  <w:footnote w:id="6">
    <w:p w14:paraId="0471C61F" w14:textId="77777777" w:rsidR="003C3140" w:rsidRPr="00E57312" w:rsidRDefault="003C3140" w:rsidP="003C3140">
      <w:pPr>
        <w:pStyle w:val="FootnoteText"/>
        <w:rPr>
          <w:rFonts w:ascii="Times New Roman" w:hAnsi="Times New Roman" w:cs="Times New Roman"/>
        </w:rPr>
      </w:pPr>
      <w:r w:rsidRPr="00E57312">
        <w:rPr>
          <w:rStyle w:val="FootnoteReference"/>
          <w:rFonts w:ascii="Times New Roman" w:hAnsi="Times New Roman" w:cs="Times New Roman"/>
        </w:rPr>
        <w:footnoteRef/>
      </w:r>
      <w:r w:rsidRPr="00E57312">
        <w:rPr>
          <w:rFonts w:ascii="Times New Roman" w:hAnsi="Times New Roman" w:cs="Times New Roman"/>
        </w:rPr>
        <w:t xml:space="preserve"> </w:t>
      </w:r>
      <w:hyperlink r:id="rId7" w:history="1">
        <w:r w:rsidRPr="00E57312">
          <w:rPr>
            <w:rStyle w:val="Hyperlink"/>
            <w:rFonts w:ascii="Times New Roman" w:hAnsi="Times New Roman" w:cs="Times New Roman"/>
          </w:rPr>
          <w:t>https://www.business-humanrights.org/en/companies/norilsk-nickel/?companies=3917336</w:t>
        </w:r>
      </w:hyperlink>
      <w:r w:rsidRPr="00E57312">
        <w:rPr>
          <w:rFonts w:ascii="Times New Roman" w:hAnsi="Times New Roman" w:cs="Times New Roman"/>
        </w:rPr>
        <w:t xml:space="preserve">. </w:t>
      </w:r>
    </w:p>
  </w:footnote>
  <w:footnote w:id="7">
    <w:p w14:paraId="677FEA0B" w14:textId="6069026C" w:rsidR="001B418C" w:rsidRPr="001D08BF" w:rsidRDefault="001B418C">
      <w:pPr>
        <w:pStyle w:val="FootnoteText"/>
        <w:rPr>
          <w:rFonts w:ascii="Times New Roman" w:hAnsi="Times New Roman" w:cs="Times New Roman"/>
        </w:rPr>
      </w:pPr>
      <w:r w:rsidRPr="00E57312">
        <w:rPr>
          <w:rStyle w:val="FootnoteReference"/>
          <w:rFonts w:ascii="Times New Roman" w:hAnsi="Times New Roman" w:cs="Times New Roman"/>
        </w:rPr>
        <w:footnoteRef/>
      </w:r>
      <w:r w:rsidRPr="00E57312">
        <w:rPr>
          <w:rFonts w:ascii="Times New Roman" w:hAnsi="Times New Roman" w:cs="Times New Roman"/>
        </w:rPr>
        <w:t xml:space="preserve"> Commentary to principle 15 of the UN Guiding Principles</w:t>
      </w:r>
      <w:r w:rsidR="001D08BF">
        <w:rPr>
          <w:rFonts w:ascii="Times New Roman" w:hAnsi="Times New Roman" w:cs="Times New Roman"/>
        </w:rPr>
        <w:t xml:space="preserve">. Also, </w:t>
      </w:r>
      <w:r w:rsidR="001D08BF" w:rsidRPr="001D08BF">
        <w:rPr>
          <w:rFonts w:ascii="Times New Roman" w:hAnsi="Times New Roman" w:cs="Times New Roman"/>
          <w:u w:val="single"/>
        </w:rPr>
        <w:t>see</w:t>
      </w:r>
      <w:r w:rsidR="001D08BF">
        <w:rPr>
          <w:rFonts w:ascii="Times New Roman" w:hAnsi="Times New Roman" w:cs="Times New Roman"/>
        </w:rPr>
        <w:t xml:space="preserve"> </w:t>
      </w:r>
      <w:r w:rsidR="001D08BF" w:rsidRPr="00363BC5">
        <w:rPr>
          <w:rFonts w:ascii="Times New Roman" w:hAnsi="Times New Roman" w:cs="Times New Roman"/>
          <w:color w:val="333333"/>
          <w:shd w:val="clear" w:color="auto" w:fill="FFFFFF"/>
        </w:rPr>
        <w:t>UN Office of the High Commissioner of Human Rights, </w:t>
      </w:r>
      <w:r w:rsidR="001D08BF" w:rsidRPr="00363BC5">
        <w:rPr>
          <w:rStyle w:val="Emphasis"/>
          <w:rFonts w:ascii="Times New Roman" w:hAnsi="Times New Roman" w:cs="Times New Roman"/>
          <w:color w:val="333333"/>
          <w:shd w:val="clear" w:color="auto" w:fill="FFFFFF"/>
        </w:rPr>
        <w:t>Interpretive Guide to the Corporate Responsibility to Respect Human Rights</w:t>
      </w:r>
      <w:r w:rsidR="001D08BF" w:rsidRPr="00363BC5">
        <w:rPr>
          <w:rFonts w:ascii="Times New Roman" w:hAnsi="Times New Roman" w:cs="Times New Roman"/>
          <w:color w:val="333333"/>
          <w:shd w:val="clear" w:color="auto" w:fill="FFFFFF"/>
        </w:rPr>
        <w:t>, 2012 (</w:t>
      </w:r>
      <w:r w:rsidR="001D08BF">
        <w:rPr>
          <w:rFonts w:ascii="Times New Roman" w:hAnsi="Times New Roman" w:cs="Times New Roman"/>
          <w:color w:val="333333"/>
          <w:shd w:val="clear" w:color="auto" w:fill="FFFFFF"/>
        </w:rPr>
        <w:t>“</w:t>
      </w:r>
      <w:r w:rsidR="001D08BF" w:rsidRPr="001D08BF">
        <w:rPr>
          <w:rFonts w:ascii="Times New Roman" w:hAnsi="Times New Roman" w:cs="Times New Roman"/>
          <w:b/>
          <w:bCs/>
          <w:color w:val="333333"/>
          <w:shd w:val="clear" w:color="auto" w:fill="FFFFFF"/>
        </w:rPr>
        <w:t>Interpretive Guide</w:t>
      </w:r>
      <w:r w:rsidR="001D08BF">
        <w:rPr>
          <w:rFonts w:ascii="Times New Roman" w:hAnsi="Times New Roman" w:cs="Times New Roman"/>
          <w:color w:val="333333"/>
          <w:shd w:val="clear" w:color="auto" w:fill="FFFFFF"/>
        </w:rPr>
        <w:t>”</w:t>
      </w:r>
      <w:r w:rsidR="001D08BF" w:rsidRPr="00363BC5">
        <w:rPr>
          <w:rFonts w:ascii="Times New Roman" w:hAnsi="Times New Roman" w:cs="Times New Roman"/>
          <w:color w:val="333333"/>
          <w:shd w:val="clear" w:color="auto" w:fill="FFFFFF"/>
        </w:rPr>
        <w:t>), available at</w:t>
      </w:r>
      <w:r w:rsidR="001D08BF">
        <w:rPr>
          <w:rFonts w:ascii="Times New Roman" w:hAnsi="Times New Roman" w:cs="Times New Roman"/>
          <w:color w:val="333333"/>
          <w:shd w:val="clear" w:color="auto" w:fill="FFFFFF"/>
        </w:rPr>
        <w:t>:</w:t>
      </w:r>
      <w:r w:rsidR="001D08BF" w:rsidRPr="00363BC5">
        <w:rPr>
          <w:rFonts w:ascii="Times New Roman" w:hAnsi="Times New Roman" w:cs="Times New Roman"/>
          <w:color w:val="333333"/>
          <w:shd w:val="clear" w:color="auto" w:fill="FFFFFF"/>
        </w:rPr>
        <w:t> </w:t>
      </w:r>
      <w:hyperlink r:id="rId8" w:history="1">
        <w:r w:rsidR="001D08BF" w:rsidRPr="001D08BF">
          <w:rPr>
            <w:rStyle w:val="Hyperlink"/>
            <w:rFonts w:ascii="Times New Roman" w:hAnsi="Times New Roman" w:cs="Times New Roman"/>
            <w:color w:val="00287A"/>
            <w:shd w:val="clear" w:color="auto" w:fill="FFFFFF"/>
          </w:rPr>
          <w:t>www.ohchr.org/Documents/Publications/HR.PUB.12.2_En.pdf</w:t>
        </w:r>
      </w:hyperlink>
      <w:r w:rsidR="001D08BF">
        <w:rPr>
          <w:rFonts w:ascii="Times New Roman" w:hAnsi="Times New Roman" w:cs="Times New Roman"/>
          <w:color w:val="333333"/>
          <w:shd w:val="clear" w:color="auto" w:fill="FFFFFF"/>
        </w:rPr>
        <w:t xml:space="preserve">, </w:t>
      </w:r>
      <w:r w:rsidRPr="001D08BF">
        <w:rPr>
          <w:rFonts w:ascii="Times New Roman" w:hAnsi="Times New Roman" w:cs="Times New Roman"/>
        </w:rPr>
        <w:t xml:space="preserve">Q18. </w:t>
      </w:r>
    </w:p>
  </w:footnote>
  <w:footnote w:id="8">
    <w:p w14:paraId="4A8C2995" w14:textId="679D2801" w:rsidR="00E57312" w:rsidRPr="00D66BB5" w:rsidRDefault="00E57312" w:rsidP="00E57312">
      <w:pPr>
        <w:pStyle w:val="FootnoteText"/>
        <w:rPr>
          <w:rFonts w:ascii="Times New Roman" w:hAnsi="Times New Roman" w:cs="Times New Roman"/>
        </w:rPr>
      </w:pPr>
      <w:r w:rsidRPr="00D66BB5">
        <w:rPr>
          <w:rStyle w:val="FootnoteReference"/>
          <w:rFonts w:ascii="Times New Roman" w:hAnsi="Times New Roman" w:cs="Times New Roman"/>
        </w:rPr>
        <w:footnoteRef/>
      </w:r>
      <w:r w:rsidRPr="00D66BB5">
        <w:rPr>
          <w:rFonts w:ascii="Times New Roman" w:hAnsi="Times New Roman" w:cs="Times New Roman"/>
        </w:rPr>
        <w:t xml:space="preserve"> Relevant public sources are summarized in the footnotes of the Open response letter to BASF dated March 2, 2021 </w:t>
      </w:r>
      <w:r w:rsidR="00D66BB5" w:rsidRPr="00D66BB5">
        <w:rPr>
          <w:rFonts w:ascii="Times New Roman" w:hAnsi="Times New Roman" w:cs="Times New Roman"/>
        </w:rPr>
        <w:t>from representatives of indigenous peoples, environmental and human rights organizations available at:</w:t>
      </w:r>
      <w:r w:rsidRPr="00D66BB5">
        <w:rPr>
          <w:rFonts w:ascii="Times New Roman" w:hAnsi="Times New Roman" w:cs="Times New Roman"/>
        </w:rPr>
        <w:t xml:space="preserve"> </w:t>
      </w:r>
      <w:hyperlink r:id="rId9" w:history="1">
        <w:r w:rsidRPr="00D66BB5">
          <w:rPr>
            <w:rStyle w:val="Hyperlink"/>
            <w:rFonts w:ascii="Times New Roman" w:hAnsi="Times New Roman" w:cs="Times New Roman"/>
          </w:rPr>
          <w:t>https://www.kritischeaktionaere.de/en/basf-se/basf-must-take-action-to-address-nornickels-violations-open-response-letter-to-basf/</w:t>
        </w:r>
      </w:hyperlink>
      <w:r w:rsidR="003C4B06">
        <w:rPr>
          <w:rStyle w:val="Hyperlink"/>
          <w:rFonts w:ascii="Times New Roman" w:hAnsi="Times New Roman" w:cs="Times New Roman"/>
        </w:rPr>
        <w:t>.</w:t>
      </w:r>
      <w:r w:rsidRPr="00D66BB5">
        <w:rPr>
          <w:rFonts w:ascii="Times New Roman" w:hAnsi="Times New Roman" w:cs="Times New Roman"/>
        </w:rPr>
        <w:t xml:space="preserve"> </w:t>
      </w:r>
    </w:p>
  </w:footnote>
  <w:footnote w:id="9">
    <w:p w14:paraId="2A7EFD98" w14:textId="77777777" w:rsidR="001B418C" w:rsidRPr="00363BC5" w:rsidRDefault="001B418C" w:rsidP="00605D01">
      <w:pPr>
        <w:pStyle w:val="FootnoteText"/>
        <w:rPr>
          <w:rFonts w:ascii="Times New Roman" w:hAnsi="Times New Roman" w:cs="Times New Roman"/>
        </w:rPr>
      </w:pPr>
      <w:r w:rsidRPr="00363BC5">
        <w:rPr>
          <w:rStyle w:val="FootnoteReference"/>
          <w:rFonts w:ascii="Times New Roman" w:hAnsi="Times New Roman" w:cs="Times New Roman"/>
        </w:rPr>
        <w:footnoteRef/>
      </w:r>
      <w:r w:rsidRPr="00363BC5">
        <w:rPr>
          <w:rFonts w:ascii="Times New Roman" w:hAnsi="Times New Roman" w:cs="Times New Roman"/>
        </w:rPr>
        <w:t xml:space="preserve"> See the definition of the “gross human rights abuses” in the Interpretive Guide.</w:t>
      </w:r>
    </w:p>
  </w:footnote>
  <w:footnote w:id="10">
    <w:p w14:paraId="68977856" w14:textId="37819E7F" w:rsidR="001B418C" w:rsidRPr="00363BC5" w:rsidRDefault="001B418C">
      <w:pPr>
        <w:pStyle w:val="FootnoteText"/>
        <w:rPr>
          <w:rFonts w:ascii="Times New Roman" w:hAnsi="Times New Roman" w:cs="Times New Roman"/>
        </w:rPr>
      </w:pPr>
      <w:r w:rsidRPr="00363BC5">
        <w:rPr>
          <w:rStyle w:val="FootnoteReference"/>
          <w:rFonts w:ascii="Times New Roman" w:hAnsi="Times New Roman" w:cs="Times New Roman"/>
        </w:rPr>
        <w:footnoteRef/>
      </w:r>
      <w:r w:rsidRPr="00363BC5">
        <w:rPr>
          <w:rFonts w:ascii="Times New Roman" w:hAnsi="Times New Roman" w:cs="Times New Roman"/>
        </w:rPr>
        <w:t xml:space="preserve"> Principle 13 of the UN Guiding Principles.</w:t>
      </w:r>
    </w:p>
  </w:footnote>
  <w:footnote w:id="11">
    <w:p w14:paraId="3C35E6D7" w14:textId="69A91A53" w:rsidR="001B418C" w:rsidRPr="00363BC5" w:rsidRDefault="001B418C">
      <w:pPr>
        <w:pStyle w:val="FootnoteText"/>
        <w:rPr>
          <w:rFonts w:ascii="Times New Roman" w:hAnsi="Times New Roman" w:cs="Times New Roman"/>
        </w:rPr>
      </w:pPr>
      <w:r w:rsidRPr="00363BC5">
        <w:rPr>
          <w:rStyle w:val="FootnoteReference"/>
          <w:rFonts w:ascii="Times New Roman" w:hAnsi="Times New Roman" w:cs="Times New Roman"/>
        </w:rPr>
        <w:footnoteRef/>
      </w:r>
      <w:r w:rsidRPr="00363BC5">
        <w:rPr>
          <w:rFonts w:ascii="Times New Roman" w:hAnsi="Times New Roman" w:cs="Times New Roman"/>
        </w:rPr>
        <w:t xml:space="preserve"> </w:t>
      </w:r>
      <w:r w:rsidR="00385AE4">
        <w:rPr>
          <w:rFonts w:ascii="Times New Roman" w:hAnsi="Times New Roman" w:cs="Times New Roman"/>
        </w:rPr>
        <w:t>Commentary to principle 13 of the UN Guiding Principles.</w:t>
      </w:r>
    </w:p>
  </w:footnote>
  <w:footnote w:id="12">
    <w:p w14:paraId="154E150F" w14:textId="6AFB7AA1" w:rsidR="001B418C" w:rsidRPr="00363BC5" w:rsidRDefault="001B418C">
      <w:pPr>
        <w:pStyle w:val="FootnoteText"/>
        <w:rPr>
          <w:rFonts w:ascii="Times New Roman" w:hAnsi="Times New Roman" w:cs="Times New Roman"/>
        </w:rPr>
      </w:pPr>
      <w:r w:rsidRPr="00363BC5">
        <w:rPr>
          <w:rStyle w:val="FootnoteReference"/>
          <w:rFonts w:ascii="Times New Roman" w:hAnsi="Times New Roman" w:cs="Times New Roman"/>
        </w:rPr>
        <w:footnoteRef/>
      </w:r>
      <w:r w:rsidRPr="00363BC5">
        <w:rPr>
          <w:rFonts w:ascii="Times New Roman" w:hAnsi="Times New Roman" w:cs="Times New Roman"/>
        </w:rPr>
        <w:t xml:space="preserve"> For more information, see Q11 of the Interpretive Guide.</w:t>
      </w:r>
    </w:p>
  </w:footnote>
  <w:footnote w:id="13">
    <w:p w14:paraId="659DBE40" w14:textId="1ACCA76A" w:rsidR="001B418C" w:rsidRPr="002D6C1D" w:rsidRDefault="001B418C">
      <w:pPr>
        <w:pStyle w:val="FootnoteText"/>
        <w:rPr>
          <w:rFonts w:ascii="Times New Roman" w:hAnsi="Times New Roman" w:cs="Times New Roman"/>
        </w:rPr>
      </w:pPr>
      <w:r w:rsidRPr="002D6C1D">
        <w:rPr>
          <w:rStyle w:val="FootnoteReference"/>
          <w:rFonts w:ascii="Times New Roman" w:hAnsi="Times New Roman" w:cs="Times New Roman"/>
        </w:rPr>
        <w:footnoteRef/>
      </w:r>
      <w:r w:rsidRPr="002D6C1D">
        <w:rPr>
          <w:rFonts w:ascii="Times New Roman" w:hAnsi="Times New Roman" w:cs="Times New Roman"/>
        </w:rPr>
        <w:t xml:space="preserve"> </w:t>
      </w:r>
      <w:r w:rsidR="002B29E9">
        <w:rPr>
          <w:rFonts w:ascii="Times New Roman" w:hAnsi="Times New Roman" w:cs="Times New Roman"/>
        </w:rPr>
        <w:t xml:space="preserve">Human rights that are at greatest risk from </w:t>
      </w:r>
      <w:proofErr w:type="gramStart"/>
      <w:r w:rsidR="002B29E9">
        <w:rPr>
          <w:rFonts w:ascii="Times New Roman" w:hAnsi="Times New Roman" w:cs="Times New Roman"/>
        </w:rPr>
        <w:t xml:space="preserve">particular </w:t>
      </w:r>
      <w:r w:rsidR="001C2BF1">
        <w:rPr>
          <w:rFonts w:ascii="Times New Roman" w:hAnsi="Times New Roman" w:cs="Times New Roman"/>
        </w:rPr>
        <w:t>business</w:t>
      </w:r>
      <w:proofErr w:type="gramEnd"/>
      <w:r w:rsidR="001C2BF1">
        <w:rPr>
          <w:rFonts w:ascii="Times New Roman" w:hAnsi="Times New Roman" w:cs="Times New Roman"/>
        </w:rPr>
        <w:t xml:space="preserve"> </w:t>
      </w:r>
      <w:r w:rsidR="002B29E9">
        <w:rPr>
          <w:rFonts w:ascii="Times New Roman" w:hAnsi="Times New Roman" w:cs="Times New Roman"/>
        </w:rPr>
        <w:t xml:space="preserve">operations. </w:t>
      </w:r>
      <w:r w:rsidR="002B29E9" w:rsidRPr="005E05C2">
        <w:rPr>
          <w:rFonts w:ascii="Times New Roman" w:hAnsi="Times New Roman" w:cs="Times New Roman"/>
        </w:rPr>
        <w:t>See</w:t>
      </w:r>
      <w:r w:rsidR="002B29E9">
        <w:rPr>
          <w:rFonts w:ascii="Times New Roman" w:hAnsi="Times New Roman" w:cs="Times New Roman"/>
        </w:rPr>
        <w:t xml:space="preserve"> key concepts and Q23 in the Interpretive Guide.</w:t>
      </w:r>
    </w:p>
  </w:footnote>
  <w:footnote w:id="14">
    <w:p w14:paraId="7C5AC5B0" w14:textId="6855E258" w:rsidR="001B418C" w:rsidRPr="002D6C1D" w:rsidRDefault="001B418C">
      <w:pPr>
        <w:pStyle w:val="FootnoteText"/>
        <w:rPr>
          <w:rFonts w:ascii="Times New Roman" w:hAnsi="Times New Roman" w:cs="Times New Roman"/>
        </w:rPr>
      </w:pPr>
      <w:r w:rsidRPr="002D6C1D">
        <w:rPr>
          <w:rStyle w:val="FootnoteReference"/>
          <w:rFonts w:ascii="Times New Roman" w:hAnsi="Times New Roman" w:cs="Times New Roman"/>
        </w:rPr>
        <w:footnoteRef/>
      </w:r>
      <w:r w:rsidRPr="002D6C1D">
        <w:rPr>
          <w:rFonts w:ascii="Times New Roman" w:hAnsi="Times New Roman" w:cs="Times New Roman"/>
        </w:rPr>
        <w:t xml:space="preserve"> Principle 14 of the UN Guiding Principles.</w:t>
      </w:r>
    </w:p>
  </w:footnote>
  <w:footnote w:id="15">
    <w:p w14:paraId="744D4DFE" w14:textId="77777777" w:rsidR="001B418C" w:rsidRPr="002D6C1D" w:rsidRDefault="001B418C" w:rsidP="00641484">
      <w:pPr>
        <w:pStyle w:val="FootnoteText"/>
        <w:rPr>
          <w:rFonts w:ascii="Times New Roman" w:hAnsi="Times New Roman" w:cs="Times New Roman"/>
        </w:rPr>
      </w:pPr>
      <w:r w:rsidRPr="002D6C1D">
        <w:rPr>
          <w:rStyle w:val="FootnoteReference"/>
          <w:rFonts w:ascii="Times New Roman" w:hAnsi="Times New Roman" w:cs="Times New Roman"/>
        </w:rPr>
        <w:footnoteRef/>
      </w:r>
      <w:r w:rsidRPr="002D6C1D">
        <w:rPr>
          <w:rFonts w:ascii="Times New Roman" w:hAnsi="Times New Roman" w:cs="Times New Roman"/>
        </w:rPr>
        <w:t xml:space="preserve"> </w:t>
      </w:r>
      <w:r w:rsidRPr="005E05C2">
        <w:rPr>
          <w:rFonts w:ascii="Times New Roman" w:hAnsi="Times New Roman" w:cs="Times New Roman"/>
        </w:rPr>
        <w:t>See</w:t>
      </w:r>
      <w:r w:rsidRPr="002D6C1D">
        <w:rPr>
          <w:rFonts w:ascii="Times New Roman" w:hAnsi="Times New Roman" w:cs="Times New Roman"/>
        </w:rPr>
        <w:t xml:space="preserve"> Q 17 in the Interpretive Guide for more guidance on how an enterprise’s corporate structure is relevant to its responsibility to respect human rights.  </w:t>
      </w:r>
    </w:p>
  </w:footnote>
  <w:footnote w:id="16">
    <w:p w14:paraId="153DA954" w14:textId="21AD1F7A" w:rsidR="001B418C" w:rsidRPr="00277F18" w:rsidRDefault="001B418C">
      <w:pPr>
        <w:pStyle w:val="FootnoteText"/>
        <w:rPr>
          <w:rFonts w:ascii="Times New Roman" w:hAnsi="Times New Roman" w:cs="Times New Roman"/>
        </w:rPr>
      </w:pPr>
      <w:r w:rsidRPr="00277F18">
        <w:rPr>
          <w:rStyle w:val="FootnoteReference"/>
          <w:rFonts w:ascii="Times New Roman" w:hAnsi="Times New Roman" w:cs="Times New Roman"/>
        </w:rPr>
        <w:footnoteRef/>
      </w:r>
      <w:r w:rsidRPr="00277F18">
        <w:rPr>
          <w:rFonts w:ascii="Times New Roman" w:hAnsi="Times New Roman" w:cs="Times New Roman"/>
        </w:rPr>
        <w:t xml:space="preserve"> Principle 15 of the UN Guiding Principles.</w:t>
      </w:r>
    </w:p>
  </w:footnote>
  <w:footnote w:id="17">
    <w:p w14:paraId="1D8C7BAE" w14:textId="35F4EBAB" w:rsidR="001B418C" w:rsidRPr="004D6B03" w:rsidRDefault="001B418C">
      <w:pPr>
        <w:pStyle w:val="FootnoteText"/>
        <w:rPr>
          <w:rFonts w:ascii="Times New Roman" w:hAnsi="Times New Roman" w:cs="Times New Roman"/>
        </w:rPr>
      </w:pPr>
      <w:r w:rsidRPr="004D6B03">
        <w:rPr>
          <w:rStyle w:val="FootnoteReference"/>
          <w:rFonts w:ascii="Times New Roman" w:hAnsi="Times New Roman" w:cs="Times New Roman"/>
        </w:rPr>
        <w:footnoteRef/>
      </w:r>
      <w:r w:rsidRPr="004D6B03">
        <w:rPr>
          <w:rFonts w:ascii="Times New Roman" w:hAnsi="Times New Roman" w:cs="Times New Roman"/>
        </w:rPr>
        <w:t xml:space="preserve"> P</w:t>
      </w:r>
      <w:r w:rsidR="006522EC">
        <w:rPr>
          <w:rFonts w:ascii="Times New Roman" w:hAnsi="Times New Roman" w:cs="Times New Roman"/>
        </w:rPr>
        <w:t>rinciple 16</w:t>
      </w:r>
      <w:r w:rsidRPr="004D6B03">
        <w:rPr>
          <w:rFonts w:ascii="Times New Roman" w:hAnsi="Times New Roman" w:cs="Times New Roman"/>
        </w:rPr>
        <w:t xml:space="preserve"> (e) and commentary</w:t>
      </w:r>
      <w:r w:rsidR="006522EC">
        <w:rPr>
          <w:rFonts w:ascii="Times New Roman" w:hAnsi="Times New Roman" w:cs="Times New Roman"/>
        </w:rPr>
        <w:t xml:space="preserve"> to principle 16</w:t>
      </w:r>
      <w:r w:rsidRPr="004D6B03">
        <w:rPr>
          <w:rFonts w:ascii="Times New Roman" w:hAnsi="Times New Roman" w:cs="Times New Roman"/>
        </w:rPr>
        <w:t xml:space="preserve"> of the UN Guiding Principles and Q25 of the Interpretive Guide.</w:t>
      </w:r>
    </w:p>
  </w:footnote>
  <w:footnote w:id="18">
    <w:p w14:paraId="21275CE7" w14:textId="63A03262" w:rsidR="00CA3B99" w:rsidRPr="00CA3B99" w:rsidRDefault="00CA3B99">
      <w:pPr>
        <w:pStyle w:val="FootnoteText"/>
        <w:rPr>
          <w:rFonts w:ascii="Times New Roman" w:hAnsi="Times New Roman" w:cs="Times New Roman"/>
        </w:rPr>
      </w:pPr>
      <w:r w:rsidRPr="00CA3B99">
        <w:rPr>
          <w:rStyle w:val="FootnoteReference"/>
          <w:rFonts w:ascii="Times New Roman" w:hAnsi="Times New Roman" w:cs="Times New Roman"/>
        </w:rPr>
        <w:footnoteRef/>
      </w:r>
      <w:r w:rsidRPr="00CA3B99">
        <w:rPr>
          <w:rFonts w:ascii="Times New Roman" w:hAnsi="Times New Roman" w:cs="Times New Roman"/>
        </w:rPr>
        <w:t xml:space="preserve"> Q26 of the Interpretive Guide.</w:t>
      </w:r>
    </w:p>
  </w:footnote>
  <w:footnote w:id="19">
    <w:p w14:paraId="63A08C39" w14:textId="26F36A94" w:rsidR="001B418C" w:rsidRPr="004D6B03" w:rsidRDefault="001B418C">
      <w:pPr>
        <w:pStyle w:val="FootnoteText"/>
        <w:rPr>
          <w:rFonts w:ascii="Times New Roman" w:hAnsi="Times New Roman" w:cs="Times New Roman"/>
        </w:rPr>
      </w:pPr>
      <w:r w:rsidRPr="004D6B03">
        <w:rPr>
          <w:rStyle w:val="FootnoteReference"/>
          <w:rFonts w:ascii="Times New Roman" w:hAnsi="Times New Roman" w:cs="Times New Roman"/>
        </w:rPr>
        <w:footnoteRef/>
      </w:r>
      <w:r w:rsidRPr="004D6B03">
        <w:rPr>
          <w:rFonts w:ascii="Times New Roman" w:hAnsi="Times New Roman" w:cs="Times New Roman"/>
        </w:rPr>
        <w:t xml:space="preserve"> Principle 17 of the UN Guiding Principles.</w:t>
      </w:r>
    </w:p>
  </w:footnote>
  <w:footnote w:id="20">
    <w:p w14:paraId="36691643" w14:textId="371F65FF" w:rsidR="001B418C" w:rsidRPr="004D6B03" w:rsidRDefault="001B418C">
      <w:pPr>
        <w:pStyle w:val="FootnoteText"/>
        <w:rPr>
          <w:rFonts w:ascii="Times New Roman" w:hAnsi="Times New Roman" w:cs="Times New Roman"/>
        </w:rPr>
      </w:pPr>
      <w:r w:rsidRPr="004D6B03">
        <w:rPr>
          <w:rStyle w:val="FootnoteReference"/>
          <w:rFonts w:ascii="Times New Roman" w:hAnsi="Times New Roman" w:cs="Times New Roman"/>
        </w:rPr>
        <w:footnoteRef/>
      </w:r>
      <w:r w:rsidRPr="004D6B03">
        <w:rPr>
          <w:rFonts w:ascii="Times New Roman" w:hAnsi="Times New Roman" w:cs="Times New Roman"/>
        </w:rPr>
        <w:t xml:space="preserve"> Principle</w:t>
      </w:r>
      <w:r>
        <w:rPr>
          <w:rFonts w:ascii="Times New Roman" w:hAnsi="Times New Roman" w:cs="Times New Roman"/>
        </w:rPr>
        <w:t>s</w:t>
      </w:r>
      <w:r w:rsidRPr="004D6B03">
        <w:rPr>
          <w:rFonts w:ascii="Times New Roman" w:hAnsi="Times New Roman" w:cs="Times New Roman"/>
        </w:rPr>
        <w:t xml:space="preserve"> 17 </w:t>
      </w:r>
      <w:r>
        <w:rPr>
          <w:rFonts w:ascii="Times New Roman" w:hAnsi="Times New Roman" w:cs="Times New Roman"/>
        </w:rPr>
        <w:t xml:space="preserve">and 18 </w:t>
      </w:r>
      <w:r w:rsidRPr="004D6B03">
        <w:rPr>
          <w:rFonts w:ascii="Times New Roman" w:hAnsi="Times New Roman" w:cs="Times New Roman"/>
        </w:rPr>
        <w:t>of the UN Guiding Principle.</w:t>
      </w:r>
    </w:p>
  </w:footnote>
  <w:footnote w:id="21">
    <w:p w14:paraId="1FCDE9B5" w14:textId="2A4DEF9A" w:rsidR="00C54C37" w:rsidRPr="00711C4D" w:rsidRDefault="00C54C37" w:rsidP="00C54C37">
      <w:pPr>
        <w:pStyle w:val="Heading1"/>
        <w:shd w:val="clear" w:color="auto" w:fill="FFFFFF"/>
        <w:spacing w:before="0" w:beforeAutospacing="0" w:after="0" w:afterAutospacing="0"/>
        <w:rPr>
          <w:b w:val="0"/>
          <w:bCs w:val="0"/>
          <w:sz w:val="20"/>
          <w:szCs w:val="20"/>
        </w:rPr>
      </w:pPr>
      <w:r w:rsidRPr="00C54C37">
        <w:rPr>
          <w:rStyle w:val="FootnoteReference"/>
          <w:b w:val="0"/>
          <w:bCs w:val="0"/>
          <w:sz w:val="20"/>
          <w:szCs w:val="20"/>
        </w:rPr>
        <w:footnoteRef/>
      </w:r>
      <w:r w:rsidRPr="00C54C37">
        <w:rPr>
          <w:b w:val="0"/>
          <w:bCs w:val="0"/>
          <w:sz w:val="20"/>
          <w:szCs w:val="20"/>
        </w:rPr>
        <w:t xml:space="preserve"> According to </w:t>
      </w:r>
      <w:r>
        <w:rPr>
          <w:b w:val="0"/>
          <w:bCs w:val="0"/>
          <w:color w:val="1E1E1E"/>
          <w:sz w:val="20"/>
          <w:szCs w:val="20"/>
        </w:rPr>
        <w:t>a</w:t>
      </w:r>
      <w:r w:rsidRPr="00C54C37">
        <w:rPr>
          <w:b w:val="0"/>
          <w:bCs w:val="0"/>
          <w:color w:val="1E1E1E"/>
          <w:sz w:val="20"/>
          <w:szCs w:val="20"/>
        </w:rPr>
        <w:t xml:space="preserve">n appeal of </w:t>
      </w:r>
      <w:proofErr w:type="spellStart"/>
      <w:r w:rsidRPr="00C54C37">
        <w:rPr>
          <w:b w:val="0"/>
          <w:bCs w:val="0"/>
          <w:color w:val="1E1E1E"/>
          <w:sz w:val="20"/>
          <w:szCs w:val="20"/>
        </w:rPr>
        <w:t>Aborigen</w:t>
      </w:r>
      <w:proofErr w:type="spellEnd"/>
      <w:r w:rsidRPr="00C54C37">
        <w:rPr>
          <w:b w:val="0"/>
          <w:bCs w:val="0"/>
          <w:color w:val="1E1E1E"/>
          <w:sz w:val="20"/>
          <w:szCs w:val="20"/>
        </w:rPr>
        <w:t>-Forum network to Elon Musk, the head of the Tesla company, posted on</w:t>
      </w:r>
      <w:r>
        <w:rPr>
          <w:b w:val="0"/>
          <w:bCs w:val="0"/>
          <w:color w:val="1E1E1E"/>
          <w:sz w:val="20"/>
          <w:szCs w:val="20"/>
        </w:rPr>
        <w:t xml:space="preserve"> August 6, 2020 </w:t>
      </w:r>
      <w:r w:rsidRPr="005604CA">
        <w:rPr>
          <w:b w:val="0"/>
          <w:bCs w:val="0"/>
          <w:color w:val="1E1E1E"/>
          <w:sz w:val="20"/>
          <w:szCs w:val="20"/>
        </w:rPr>
        <w:t xml:space="preserve">and available at: </w:t>
      </w:r>
      <w:hyperlink r:id="rId10" w:history="1">
        <w:r w:rsidRPr="005604CA">
          <w:rPr>
            <w:rStyle w:val="Hyperlink"/>
            <w:b w:val="0"/>
            <w:bCs w:val="0"/>
            <w:sz w:val="20"/>
            <w:szCs w:val="20"/>
          </w:rPr>
          <w:t>https://indigenous-russia.com/archives/5785</w:t>
        </w:r>
      </w:hyperlink>
      <w:r>
        <w:rPr>
          <w:b w:val="0"/>
          <w:bCs w:val="0"/>
          <w:sz w:val="20"/>
          <w:szCs w:val="20"/>
        </w:rPr>
        <w:t xml:space="preserve">; and </w:t>
      </w:r>
      <w:r w:rsidR="00711C4D">
        <w:rPr>
          <w:b w:val="0"/>
          <w:bCs w:val="0"/>
          <w:sz w:val="20"/>
          <w:szCs w:val="20"/>
        </w:rPr>
        <w:t xml:space="preserve">Letters to BASF dated November 11, 2020 and March 2, 2021 from environmental and human rights organizations available at: </w:t>
      </w:r>
      <w:hyperlink r:id="rId11" w:history="1">
        <w:r w:rsidR="00711C4D" w:rsidRPr="00DE463C">
          <w:rPr>
            <w:rStyle w:val="Hyperlink"/>
            <w:b w:val="0"/>
            <w:bCs w:val="0"/>
            <w:sz w:val="20"/>
            <w:szCs w:val="20"/>
          </w:rPr>
          <w:t>https://www.kritischeaktionaere.de/en/basf-se/basf-must-take-action-to-address-nornickels-violations-open-response-letter-to-basf/</w:t>
        </w:r>
      </w:hyperlink>
      <w:r w:rsidR="00711C4D">
        <w:rPr>
          <w:b w:val="0"/>
          <w:bCs w:val="0"/>
          <w:sz w:val="20"/>
          <w:szCs w:val="20"/>
        </w:rPr>
        <w:t>.</w:t>
      </w:r>
    </w:p>
  </w:footnote>
  <w:footnote w:id="22">
    <w:p w14:paraId="54418203" w14:textId="0AED9E2C" w:rsidR="001B418C" w:rsidRPr="00FF77A3" w:rsidRDefault="001B418C">
      <w:pPr>
        <w:pStyle w:val="FootnoteText"/>
        <w:rPr>
          <w:rFonts w:ascii="Times New Roman" w:hAnsi="Times New Roman" w:cs="Times New Roman"/>
        </w:rPr>
      </w:pPr>
      <w:r w:rsidRPr="00FF77A3">
        <w:rPr>
          <w:rStyle w:val="FootnoteReference"/>
          <w:rFonts w:ascii="Times New Roman" w:hAnsi="Times New Roman" w:cs="Times New Roman"/>
        </w:rPr>
        <w:footnoteRef/>
      </w:r>
      <w:r w:rsidRPr="00FF77A3">
        <w:rPr>
          <w:rFonts w:ascii="Times New Roman" w:hAnsi="Times New Roman" w:cs="Times New Roman"/>
        </w:rPr>
        <w:t xml:space="preserve"> </w:t>
      </w:r>
      <w:hyperlink r:id="rId12" w:history="1">
        <w:r w:rsidRPr="00DE463C">
          <w:rPr>
            <w:rStyle w:val="Hyperlink"/>
            <w:rFonts w:ascii="Times New Roman" w:hAnsi="Times New Roman" w:cs="Times New Roman"/>
          </w:rPr>
          <w:t>https://www.nornickel.com/sustainability/cleanup/</w:t>
        </w:r>
      </w:hyperlink>
      <w:r w:rsidR="00711C4D">
        <w:rPr>
          <w:rStyle w:val="Hyperlink"/>
          <w:rFonts w:ascii="Times New Roman" w:hAnsi="Times New Roman" w:cs="Times New Roman"/>
        </w:rPr>
        <w:t>.</w:t>
      </w:r>
      <w:r>
        <w:rPr>
          <w:rFonts w:ascii="Times New Roman" w:hAnsi="Times New Roman" w:cs="Times New Roman"/>
        </w:rPr>
        <w:t xml:space="preserve"> </w:t>
      </w:r>
    </w:p>
  </w:footnote>
  <w:footnote w:id="23">
    <w:p w14:paraId="5A05D162" w14:textId="0851609F" w:rsidR="008B1008" w:rsidRPr="008B1008" w:rsidRDefault="008B1008">
      <w:pPr>
        <w:pStyle w:val="FootnoteText"/>
        <w:rPr>
          <w:rFonts w:ascii="Times New Roman" w:hAnsi="Times New Roman" w:cs="Times New Roman"/>
        </w:rPr>
      </w:pPr>
      <w:r w:rsidRPr="008B1008">
        <w:rPr>
          <w:rStyle w:val="FootnoteReference"/>
          <w:rFonts w:ascii="Times New Roman" w:hAnsi="Times New Roman" w:cs="Times New Roman"/>
        </w:rPr>
        <w:footnoteRef/>
      </w:r>
      <w:r w:rsidRPr="008B1008">
        <w:rPr>
          <w:rFonts w:ascii="Times New Roman" w:hAnsi="Times New Roman" w:cs="Times New Roman"/>
        </w:rPr>
        <w:t xml:space="preserve"> </w:t>
      </w:r>
      <w:r w:rsidRPr="008B1008">
        <w:rPr>
          <w:rFonts w:ascii="Times New Roman" w:hAnsi="Times New Roman" w:cs="Times New Roman"/>
          <w:i/>
          <w:iCs/>
        </w:rPr>
        <w:t>Supra</w:t>
      </w:r>
      <w:r w:rsidRPr="008B1008">
        <w:rPr>
          <w:rFonts w:ascii="Times New Roman" w:hAnsi="Times New Roman" w:cs="Times New Roman"/>
        </w:rPr>
        <w:t xml:space="preserve"> note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D76"/>
    <w:multiLevelType w:val="hybridMultilevel"/>
    <w:tmpl w:val="D0606B32"/>
    <w:lvl w:ilvl="0" w:tplc="EDA68908">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77898"/>
    <w:multiLevelType w:val="hybridMultilevel"/>
    <w:tmpl w:val="D462631A"/>
    <w:lvl w:ilvl="0" w:tplc="4EE405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6301"/>
    <w:multiLevelType w:val="hybridMultilevel"/>
    <w:tmpl w:val="551A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61A16"/>
    <w:multiLevelType w:val="hybridMultilevel"/>
    <w:tmpl w:val="BA20D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91BB6"/>
    <w:multiLevelType w:val="hybridMultilevel"/>
    <w:tmpl w:val="90EA048C"/>
    <w:lvl w:ilvl="0" w:tplc="322AD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22738"/>
    <w:multiLevelType w:val="hybridMultilevel"/>
    <w:tmpl w:val="FF669218"/>
    <w:lvl w:ilvl="0" w:tplc="13D4E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1792D"/>
    <w:multiLevelType w:val="hybridMultilevel"/>
    <w:tmpl w:val="B590C680"/>
    <w:lvl w:ilvl="0" w:tplc="6FB282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C07B7"/>
    <w:multiLevelType w:val="hybridMultilevel"/>
    <w:tmpl w:val="60DC47F4"/>
    <w:lvl w:ilvl="0" w:tplc="C0646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311D6"/>
    <w:multiLevelType w:val="hybridMultilevel"/>
    <w:tmpl w:val="7BACF2BC"/>
    <w:lvl w:ilvl="0" w:tplc="FE8E2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7202"/>
    <w:multiLevelType w:val="hybridMultilevel"/>
    <w:tmpl w:val="2D50AC70"/>
    <w:lvl w:ilvl="0" w:tplc="EEAA8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C0D89"/>
    <w:multiLevelType w:val="multilevel"/>
    <w:tmpl w:val="E014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E70F9D"/>
    <w:multiLevelType w:val="hybridMultilevel"/>
    <w:tmpl w:val="BA20D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5110C"/>
    <w:multiLevelType w:val="hybridMultilevel"/>
    <w:tmpl w:val="51CECE6C"/>
    <w:lvl w:ilvl="0" w:tplc="204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734F32"/>
    <w:multiLevelType w:val="hybridMultilevel"/>
    <w:tmpl w:val="BA20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E5FB5"/>
    <w:multiLevelType w:val="hybridMultilevel"/>
    <w:tmpl w:val="165C322E"/>
    <w:lvl w:ilvl="0" w:tplc="BC36F094">
      <w:start w:val="1"/>
      <w:numFmt w:val="bullet"/>
      <w:lvlText w:val="-"/>
      <w:lvlJc w:val="left"/>
      <w:pPr>
        <w:ind w:left="1080" w:hanging="360"/>
      </w:pPr>
      <w:rPr>
        <w:rFonts w:ascii="Times New Roman" w:eastAsiaTheme="minorHAnsi" w:hAnsi="Times New Roman" w:cs="Times New Roman" w:hint="default"/>
        <w:i w:val="0"/>
        <w:color w:val="1E1E1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3C473E"/>
    <w:multiLevelType w:val="multilevel"/>
    <w:tmpl w:val="918E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62AD0"/>
    <w:multiLevelType w:val="hybridMultilevel"/>
    <w:tmpl w:val="1BC6024A"/>
    <w:lvl w:ilvl="0" w:tplc="1C4AB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D539F"/>
    <w:multiLevelType w:val="hybridMultilevel"/>
    <w:tmpl w:val="90EA048C"/>
    <w:lvl w:ilvl="0" w:tplc="322AD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42413"/>
    <w:multiLevelType w:val="hybridMultilevel"/>
    <w:tmpl w:val="2814E20C"/>
    <w:lvl w:ilvl="0" w:tplc="760AF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3"/>
  </w:num>
  <w:num w:numId="5">
    <w:abstractNumId w:val="13"/>
  </w:num>
  <w:num w:numId="6">
    <w:abstractNumId w:val="11"/>
  </w:num>
  <w:num w:numId="7">
    <w:abstractNumId w:val="8"/>
  </w:num>
  <w:num w:numId="8">
    <w:abstractNumId w:val="16"/>
  </w:num>
  <w:num w:numId="9">
    <w:abstractNumId w:val="4"/>
  </w:num>
  <w:num w:numId="10">
    <w:abstractNumId w:val="17"/>
  </w:num>
  <w:num w:numId="11">
    <w:abstractNumId w:val="5"/>
  </w:num>
  <w:num w:numId="12">
    <w:abstractNumId w:val="9"/>
  </w:num>
  <w:num w:numId="13">
    <w:abstractNumId w:val="7"/>
  </w:num>
  <w:num w:numId="14">
    <w:abstractNumId w:val="18"/>
  </w:num>
  <w:num w:numId="15">
    <w:abstractNumId w:val="12"/>
  </w:num>
  <w:num w:numId="16">
    <w:abstractNumId w:val="0"/>
  </w:num>
  <w:num w:numId="17">
    <w:abstractNumId w:val="14"/>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BD"/>
    <w:rsid w:val="000149E3"/>
    <w:rsid w:val="00015ED1"/>
    <w:rsid w:val="00030D99"/>
    <w:rsid w:val="00036C40"/>
    <w:rsid w:val="00045EF7"/>
    <w:rsid w:val="00046277"/>
    <w:rsid w:val="0004758F"/>
    <w:rsid w:val="000665D6"/>
    <w:rsid w:val="00073D37"/>
    <w:rsid w:val="0007402D"/>
    <w:rsid w:val="00090D51"/>
    <w:rsid w:val="00093BA6"/>
    <w:rsid w:val="00097AE4"/>
    <w:rsid w:val="000A28F6"/>
    <w:rsid w:val="000A3746"/>
    <w:rsid w:val="000A431B"/>
    <w:rsid w:val="000A6ABA"/>
    <w:rsid w:val="000B0554"/>
    <w:rsid w:val="000B550D"/>
    <w:rsid w:val="000C1D9E"/>
    <w:rsid w:val="000C313E"/>
    <w:rsid w:val="000C4B38"/>
    <w:rsid w:val="000D037D"/>
    <w:rsid w:val="000D5E1A"/>
    <w:rsid w:val="000E40D5"/>
    <w:rsid w:val="000F0B0A"/>
    <w:rsid w:val="000F530D"/>
    <w:rsid w:val="000F731F"/>
    <w:rsid w:val="00103FE5"/>
    <w:rsid w:val="001102E4"/>
    <w:rsid w:val="00110348"/>
    <w:rsid w:val="0012715E"/>
    <w:rsid w:val="00127F69"/>
    <w:rsid w:val="00134D11"/>
    <w:rsid w:val="00136519"/>
    <w:rsid w:val="00136C01"/>
    <w:rsid w:val="001633AC"/>
    <w:rsid w:val="0016667A"/>
    <w:rsid w:val="0017470A"/>
    <w:rsid w:val="00184A8C"/>
    <w:rsid w:val="00185E5E"/>
    <w:rsid w:val="00190D89"/>
    <w:rsid w:val="001926C9"/>
    <w:rsid w:val="00193B69"/>
    <w:rsid w:val="001B0C0A"/>
    <w:rsid w:val="001B1D62"/>
    <w:rsid w:val="001B418C"/>
    <w:rsid w:val="001C2BF1"/>
    <w:rsid w:val="001C398E"/>
    <w:rsid w:val="001D08BF"/>
    <w:rsid w:val="001E61A1"/>
    <w:rsid w:val="002042D2"/>
    <w:rsid w:val="00214B40"/>
    <w:rsid w:val="00223E86"/>
    <w:rsid w:val="002322B3"/>
    <w:rsid w:val="00237EDD"/>
    <w:rsid w:val="0024055C"/>
    <w:rsid w:val="0024790B"/>
    <w:rsid w:val="0027072D"/>
    <w:rsid w:val="00270FBF"/>
    <w:rsid w:val="00273E07"/>
    <w:rsid w:val="002764F7"/>
    <w:rsid w:val="00277F18"/>
    <w:rsid w:val="002830D7"/>
    <w:rsid w:val="00287174"/>
    <w:rsid w:val="002959AF"/>
    <w:rsid w:val="002A21AC"/>
    <w:rsid w:val="002A6325"/>
    <w:rsid w:val="002A6ACB"/>
    <w:rsid w:val="002B29E9"/>
    <w:rsid w:val="002B34D4"/>
    <w:rsid w:val="002B7BAE"/>
    <w:rsid w:val="002C26B0"/>
    <w:rsid w:val="002D009E"/>
    <w:rsid w:val="002D6C1D"/>
    <w:rsid w:val="002F5355"/>
    <w:rsid w:val="00335B64"/>
    <w:rsid w:val="00363BC5"/>
    <w:rsid w:val="0036665E"/>
    <w:rsid w:val="003706FF"/>
    <w:rsid w:val="00385AE4"/>
    <w:rsid w:val="00385F7C"/>
    <w:rsid w:val="00393137"/>
    <w:rsid w:val="003C2A1F"/>
    <w:rsid w:val="003C3140"/>
    <w:rsid w:val="003C4B06"/>
    <w:rsid w:val="003C5935"/>
    <w:rsid w:val="003D3E8D"/>
    <w:rsid w:val="00401F2B"/>
    <w:rsid w:val="004033F4"/>
    <w:rsid w:val="004103FE"/>
    <w:rsid w:val="00425D77"/>
    <w:rsid w:val="00450A6A"/>
    <w:rsid w:val="004644F7"/>
    <w:rsid w:val="00471157"/>
    <w:rsid w:val="0047398C"/>
    <w:rsid w:val="00476FA8"/>
    <w:rsid w:val="00480390"/>
    <w:rsid w:val="00480BC4"/>
    <w:rsid w:val="00483D1D"/>
    <w:rsid w:val="004A02D4"/>
    <w:rsid w:val="004B2D47"/>
    <w:rsid w:val="004C08AC"/>
    <w:rsid w:val="004C24AD"/>
    <w:rsid w:val="004C38CA"/>
    <w:rsid w:val="004C4EB7"/>
    <w:rsid w:val="004C74C4"/>
    <w:rsid w:val="004D6B03"/>
    <w:rsid w:val="004E0202"/>
    <w:rsid w:val="004E2E79"/>
    <w:rsid w:val="004E462B"/>
    <w:rsid w:val="004F2B48"/>
    <w:rsid w:val="004F43A0"/>
    <w:rsid w:val="005018BD"/>
    <w:rsid w:val="00516E1C"/>
    <w:rsid w:val="00521DE3"/>
    <w:rsid w:val="0053352E"/>
    <w:rsid w:val="0053449D"/>
    <w:rsid w:val="005362D9"/>
    <w:rsid w:val="0055012C"/>
    <w:rsid w:val="00552E1B"/>
    <w:rsid w:val="005604CA"/>
    <w:rsid w:val="005620D3"/>
    <w:rsid w:val="0056559C"/>
    <w:rsid w:val="00566CBF"/>
    <w:rsid w:val="005712C5"/>
    <w:rsid w:val="00593589"/>
    <w:rsid w:val="005C1E03"/>
    <w:rsid w:val="005C50F7"/>
    <w:rsid w:val="005C5C56"/>
    <w:rsid w:val="005E05C2"/>
    <w:rsid w:val="005E6A8F"/>
    <w:rsid w:val="005F0100"/>
    <w:rsid w:val="00602A33"/>
    <w:rsid w:val="00603F63"/>
    <w:rsid w:val="00605D01"/>
    <w:rsid w:val="0063121E"/>
    <w:rsid w:val="00641484"/>
    <w:rsid w:val="006522EC"/>
    <w:rsid w:val="00660FA3"/>
    <w:rsid w:val="00683605"/>
    <w:rsid w:val="006853F9"/>
    <w:rsid w:val="0069138A"/>
    <w:rsid w:val="00692582"/>
    <w:rsid w:val="006C3907"/>
    <w:rsid w:val="006C5D76"/>
    <w:rsid w:val="006E1DDD"/>
    <w:rsid w:val="00711C4D"/>
    <w:rsid w:val="00754ACB"/>
    <w:rsid w:val="007649DF"/>
    <w:rsid w:val="007672D1"/>
    <w:rsid w:val="00777F0E"/>
    <w:rsid w:val="0078664F"/>
    <w:rsid w:val="00790B71"/>
    <w:rsid w:val="007A532B"/>
    <w:rsid w:val="007B2A4A"/>
    <w:rsid w:val="008044B8"/>
    <w:rsid w:val="00804CB2"/>
    <w:rsid w:val="008062F4"/>
    <w:rsid w:val="00817D3A"/>
    <w:rsid w:val="0083682F"/>
    <w:rsid w:val="00843D2F"/>
    <w:rsid w:val="008631E2"/>
    <w:rsid w:val="008743BF"/>
    <w:rsid w:val="00884E1E"/>
    <w:rsid w:val="008B1008"/>
    <w:rsid w:val="008B6926"/>
    <w:rsid w:val="008C38F3"/>
    <w:rsid w:val="008C65BD"/>
    <w:rsid w:val="008F47DA"/>
    <w:rsid w:val="008F750F"/>
    <w:rsid w:val="00914595"/>
    <w:rsid w:val="00934A74"/>
    <w:rsid w:val="009458DB"/>
    <w:rsid w:val="00945D94"/>
    <w:rsid w:val="00947AB8"/>
    <w:rsid w:val="00955CBF"/>
    <w:rsid w:val="00957083"/>
    <w:rsid w:val="00973360"/>
    <w:rsid w:val="00975513"/>
    <w:rsid w:val="009A2DA4"/>
    <w:rsid w:val="009B0978"/>
    <w:rsid w:val="009B649D"/>
    <w:rsid w:val="009D212E"/>
    <w:rsid w:val="009F314E"/>
    <w:rsid w:val="009F4441"/>
    <w:rsid w:val="00A03354"/>
    <w:rsid w:val="00A03600"/>
    <w:rsid w:val="00A13CED"/>
    <w:rsid w:val="00A16AD5"/>
    <w:rsid w:val="00A44C96"/>
    <w:rsid w:val="00A628E6"/>
    <w:rsid w:val="00A64E65"/>
    <w:rsid w:val="00A813B9"/>
    <w:rsid w:val="00A86141"/>
    <w:rsid w:val="00A971C4"/>
    <w:rsid w:val="00AB41B1"/>
    <w:rsid w:val="00B028B9"/>
    <w:rsid w:val="00B02981"/>
    <w:rsid w:val="00B033AF"/>
    <w:rsid w:val="00B06BC6"/>
    <w:rsid w:val="00B1411F"/>
    <w:rsid w:val="00B21DD6"/>
    <w:rsid w:val="00B34CC9"/>
    <w:rsid w:val="00B35020"/>
    <w:rsid w:val="00B35CD9"/>
    <w:rsid w:val="00B45177"/>
    <w:rsid w:val="00B4693B"/>
    <w:rsid w:val="00B56136"/>
    <w:rsid w:val="00B67808"/>
    <w:rsid w:val="00B71080"/>
    <w:rsid w:val="00B72F95"/>
    <w:rsid w:val="00B741E8"/>
    <w:rsid w:val="00B84750"/>
    <w:rsid w:val="00B95E4A"/>
    <w:rsid w:val="00B97BDD"/>
    <w:rsid w:val="00BA2D22"/>
    <w:rsid w:val="00BA480B"/>
    <w:rsid w:val="00BB4007"/>
    <w:rsid w:val="00BB57FF"/>
    <w:rsid w:val="00BC1E97"/>
    <w:rsid w:val="00BD0A9F"/>
    <w:rsid w:val="00BD1051"/>
    <w:rsid w:val="00BD7FE4"/>
    <w:rsid w:val="00BE3AE0"/>
    <w:rsid w:val="00BE4BE9"/>
    <w:rsid w:val="00BE7E8F"/>
    <w:rsid w:val="00BF2415"/>
    <w:rsid w:val="00BF3614"/>
    <w:rsid w:val="00C02B68"/>
    <w:rsid w:val="00C07097"/>
    <w:rsid w:val="00C1675B"/>
    <w:rsid w:val="00C21110"/>
    <w:rsid w:val="00C2773A"/>
    <w:rsid w:val="00C34713"/>
    <w:rsid w:val="00C44892"/>
    <w:rsid w:val="00C510A9"/>
    <w:rsid w:val="00C54AA1"/>
    <w:rsid w:val="00C54C37"/>
    <w:rsid w:val="00C55F07"/>
    <w:rsid w:val="00C61A5D"/>
    <w:rsid w:val="00C63CD7"/>
    <w:rsid w:val="00C67B71"/>
    <w:rsid w:val="00C86B0B"/>
    <w:rsid w:val="00C87174"/>
    <w:rsid w:val="00CA1796"/>
    <w:rsid w:val="00CA3B99"/>
    <w:rsid w:val="00CA543B"/>
    <w:rsid w:val="00CC204B"/>
    <w:rsid w:val="00CF30E8"/>
    <w:rsid w:val="00D010AF"/>
    <w:rsid w:val="00D101C9"/>
    <w:rsid w:val="00D1054B"/>
    <w:rsid w:val="00D135DE"/>
    <w:rsid w:val="00D21013"/>
    <w:rsid w:val="00D2749E"/>
    <w:rsid w:val="00D47900"/>
    <w:rsid w:val="00D53081"/>
    <w:rsid w:val="00D66BB5"/>
    <w:rsid w:val="00D67C4A"/>
    <w:rsid w:val="00D763D2"/>
    <w:rsid w:val="00D8124D"/>
    <w:rsid w:val="00D84FAE"/>
    <w:rsid w:val="00D8699A"/>
    <w:rsid w:val="00DA2963"/>
    <w:rsid w:val="00DA763E"/>
    <w:rsid w:val="00DB4BAD"/>
    <w:rsid w:val="00DB5E39"/>
    <w:rsid w:val="00DC017A"/>
    <w:rsid w:val="00DF43B1"/>
    <w:rsid w:val="00E01C5E"/>
    <w:rsid w:val="00E4316C"/>
    <w:rsid w:val="00E57312"/>
    <w:rsid w:val="00E57C49"/>
    <w:rsid w:val="00E94364"/>
    <w:rsid w:val="00EB1901"/>
    <w:rsid w:val="00EC3D4F"/>
    <w:rsid w:val="00EC4DF2"/>
    <w:rsid w:val="00ED0F7E"/>
    <w:rsid w:val="00EE0261"/>
    <w:rsid w:val="00EE3D7B"/>
    <w:rsid w:val="00EF1D8B"/>
    <w:rsid w:val="00EF7318"/>
    <w:rsid w:val="00F05850"/>
    <w:rsid w:val="00F201B2"/>
    <w:rsid w:val="00F21F03"/>
    <w:rsid w:val="00F2208E"/>
    <w:rsid w:val="00F35173"/>
    <w:rsid w:val="00F36182"/>
    <w:rsid w:val="00F46629"/>
    <w:rsid w:val="00F50FEB"/>
    <w:rsid w:val="00F6296D"/>
    <w:rsid w:val="00F63354"/>
    <w:rsid w:val="00F65AF7"/>
    <w:rsid w:val="00F818B1"/>
    <w:rsid w:val="00F821DC"/>
    <w:rsid w:val="00F823EA"/>
    <w:rsid w:val="00FB6FD2"/>
    <w:rsid w:val="00FD16E1"/>
    <w:rsid w:val="00FD3504"/>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4C97"/>
  <w15:chartTrackingRefBased/>
  <w15:docId w15:val="{D86D068E-F717-45C7-9213-9283EA9E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0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8BD"/>
    <w:pPr>
      <w:ind w:left="720"/>
      <w:contextualSpacing/>
    </w:pPr>
  </w:style>
  <w:style w:type="character" w:styleId="Hyperlink">
    <w:name w:val="Hyperlink"/>
    <w:basedOn w:val="DefaultParagraphFont"/>
    <w:uiPriority w:val="99"/>
    <w:unhideWhenUsed/>
    <w:rsid w:val="005018BD"/>
    <w:rPr>
      <w:color w:val="0563C1" w:themeColor="hyperlink"/>
      <w:u w:val="single"/>
    </w:rPr>
  </w:style>
  <w:style w:type="character" w:styleId="UnresolvedMention">
    <w:name w:val="Unresolved Mention"/>
    <w:basedOn w:val="DefaultParagraphFont"/>
    <w:uiPriority w:val="99"/>
    <w:semiHidden/>
    <w:unhideWhenUsed/>
    <w:rsid w:val="005018BD"/>
    <w:rPr>
      <w:color w:val="605E5C"/>
      <w:shd w:val="clear" w:color="auto" w:fill="E1DFDD"/>
    </w:rPr>
  </w:style>
  <w:style w:type="character" w:styleId="FollowedHyperlink">
    <w:name w:val="FollowedHyperlink"/>
    <w:basedOn w:val="DefaultParagraphFont"/>
    <w:uiPriority w:val="99"/>
    <w:semiHidden/>
    <w:unhideWhenUsed/>
    <w:rsid w:val="005018BD"/>
    <w:rPr>
      <w:color w:val="954F72" w:themeColor="followedHyperlink"/>
      <w:u w:val="single"/>
    </w:rPr>
  </w:style>
  <w:style w:type="paragraph" w:styleId="FootnoteText">
    <w:name w:val="footnote text"/>
    <w:basedOn w:val="Normal"/>
    <w:link w:val="FootnoteTextChar"/>
    <w:uiPriority w:val="99"/>
    <w:semiHidden/>
    <w:unhideWhenUsed/>
    <w:rsid w:val="00934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A74"/>
    <w:rPr>
      <w:sz w:val="20"/>
      <w:szCs w:val="20"/>
    </w:rPr>
  </w:style>
  <w:style w:type="character" w:styleId="FootnoteReference">
    <w:name w:val="footnote reference"/>
    <w:basedOn w:val="DefaultParagraphFont"/>
    <w:uiPriority w:val="99"/>
    <w:semiHidden/>
    <w:unhideWhenUsed/>
    <w:rsid w:val="00934A74"/>
    <w:rPr>
      <w:vertAlign w:val="superscript"/>
    </w:rPr>
  </w:style>
  <w:style w:type="character" w:styleId="Emphasis">
    <w:name w:val="Emphasis"/>
    <w:basedOn w:val="DefaultParagraphFont"/>
    <w:uiPriority w:val="20"/>
    <w:qFormat/>
    <w:rsid w:val="00D010AF"/>
    <w:rPr>
      <w:i/>
      <w:iCs/>
    </w:rPr>
  </w:style>
  <w:style w:type="paragraph" w:styleId="Header">
    <w:name w:val="header"/>
    <w:basedOn w:val="Normal"/>
    <w:link w:val="HeaderChar"/>
    <w:uiPriority w:val="99"/>
    <w:unhideWhenUsed/>
    <w:rsid w:val="00BD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9F"/>
  </w:style>
  <w:style w:type="paragraph" w:styleId="Footer">
    <w:name w:val="footer"/>
    <w:basedOn w:val="Normal"/>
    <w:link w:val="FooterChar"/>
    <w:uiPriority w:val="99"/>
    <w:unhideWhenUsed/>
    <w:rsid w:val="00BD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9F"/>
  </w:style>
  <w:style w:type="character" w:customStyle="1" w:styleId="Heading1Char">
    <w:name w:val="Heading 1 Char"/>
    <w:basedOn w:val="DefaultParagraphFont"/>
    <w:link w:val="Heading1"/>
    <w:uiPriority w:val="9"/>
    <w:rsid w:val="00BD0A9F"/>
    <w:rPr>
      <w:rFonts w:ascii="Times New Roman" w:eastAsia="Times New Roman" w:hAnsi="Times New Roman" w:cs="Times New Roman"/>
      <w:b/>
      <w:bCs/>
      <w:kern w:val="36"/>
      <w:sz w:val="48"/>
      <w:szCs w:val="48"/>
    </w:rPr>
  </w:style>
  <w:style w:type="character" w:customStyle="1" w:styleId="tooltip">
    <w:name w:val="tooltip"/>
    <w:basedOn w:val="DefaultParagraphFont"/>
    <w:rsid w:val="00127F69"/>
  </w:style>
  <w:style w:type="paragraph" w:customStyle="1" w:styleId="xxxxmsonormal">
    <w:name w:val="x_xxxmsonormal"/>
    <w:basedOn w:val="Normal"/>
    <w:rsid w:val="003C3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741E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25D77"/>
    <w:rPr>
      <w:sz w:val="16"/>
      <w:szCs w:val="16"/>
    </w:rPr>
  </w:style>
  <w:style w:type="paragraph" w:styleId="CommentText">
    <w:name w:val="annotation text"/>
    <w:basedOn w:val="Normal"/>
    <w:link w:val="CommentTextChar"/>
    <w:uiPriority w:val="99"/>
    <w:semiHidden/>
    <w:unhideWhenUsed/>
    <w:rsid w:val="00425D77"/>
    <w:pPr>
      <w:spacing w:line="240" w:lineRule="auto"/>
    </w:pPr>
    <w:rPr>
      <w:sz w:val="20"/>
      <w:szCs w:val="20"/>
    </w:rPr>
  </w:style>
  <w:style w:type="character" w:customStyle="1" w:styleId="CommentTextChar">
    <w:name w:val="Comment Text Char"/>
    <w:basedOn w:val="DefaultParagraphFont"/>
    <w:link w:val="CommentText"/>
    <w:uiPriority w:val="99"/>
    <w:semiHidden/>
    <w:rsid w:val="00425D77"/>
    <w:rPr>
      <w:sz w:val="20"/>
      <w:szCs w:val="20"/>
    </w:rPr>
  </w:style>
  <w:style w:type="paragraph" w:styleId="CommentSubject">
    <w:name w:val="annotation subject"/>
    <w:basedOn w:val="CommentText"/>
    <w:next w:val="CommentText"/>
    <w:link w:val="CommentSubjectChar"/>
    <w:uiPriority w:val="99"/>
    <w:semiHidden/>
    <w:unhideWhenUsed/>
    <w:rsid w:val="00425D77"/>
    <w:rPr>
      <w:b/>
      <w:bCs/>
    </w:rPr>
  </w:style>
  <w:style w:type="character" w:customStyle="1" w:styleId="CommentSubjectChar">
    <w:name w:val="Comment Subject Char"/>
    <w:basedOn w:val="CommentTextChar"/>
    <w:link w:val="CommentSubject"/>
    <w:uiPriority w:val="99"/>
    <w:semiHidden/>
    <w:rsid w:val="0042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27016">
      <w:bodyDiv w:val="1"/>
      <w:marLeft w:val="0"/>
      <w:marRight w:val="0"/>
      <w:marTop w:val="0"/>
      <w:marBottom w:val="0"/>
      <w:divBdr>
        <w:top w:val="none" w:sz="0" w:space="0" w:color="auto"/>
        <w:left w:val="none" w:sz="0" w:space="0" w:color="auto"/>
        <w:bottom w:val="none" w:sz="0" w:space="0" w:color="auto"/>
        <w:right w:val="none" w:sz="0" w:space="0" w:color="auto"/>
      </w:divBdr>
    </w:div>
    <w:div w:id="364136014">
      <w:bodyDiv w:val="1"/>
      <w:marLeft w:val="0"/>
      <w:marRight w:val="0"/>
      <w:marTop w:val="0"/>
      <w:marBottom w:val="0"/>
      <w:divBdr>
        <w:top w:val="none" w:sz="0" w:space="0" w:color="auto"/>
        <w:left w:val="none" w:sz="0" w:space="0" w:color="auto"/>
        <w:bottom w:val="none" w:sz="0" w:space="0" w:color="auto"/>
        <w:right w:val="none" w:sz="0" w:space="0" w:color="auto"/>
      </w:divBdr>
    </w:div>
    <w:div w:id="373387466">
      <w:bodyDiv w:val="1"/>
      <w:marLeft w:val="0"/>
      <w:marRight w:val="0"/>
      <w:marTop w:val="0"/>
      <w:marBottom w:val="0"/>
      <w:divBdr>
        <w:top w:val="none" w:sz="0" w:space="0" w:color="auto"/>
        <w:left w:val="none" w:sz="0" w:space="0" w:color="auto"/>
        <w:bottom w:val="none" w:sz="0" w:space="0" w:color="auto"/>
        <w:right w:val="none" w:sz="0" w:space="0" w:color="auto"/>
      </w:divBdr>
    </w:div>
    <w:div w:id="962728837">
      <w:bodyDiv w:val="1"/>
      <w:marLeft w:val="0"/>
      <w:marRight w:val="0"/>
      <w:marTop w:val="0"/>
      <w:marBottom w:val="0"/>
      <w:divBdr>
        <w:top w:val="none" w:sz="0" w:space="0" w:color="auto"/>
        <w:left w:val="none" w:sz="0" w:space="0" w:color="auto"/>
        <w:bottom w:val="none" w:sz="0" w:space="0" w:color="auto"/>
        <w:right w:val="none" w:sz="0" w:space="0" w:color="auto"/>
      </w:divBdr>
    </w:div>
    <w:div w:id="1222907134">
      <w:bodyDiv w:val="1"/>
      <w:marLeft w:val="0"/>
      <w:marRight w:val="0"/>
      <w:marTop w:val="0"/>
      <w:marBottom w:val="0"/>
      <w:divBdr>
        <w:top w:val="none" w:sz="0" w:space="0" w:color="auto"/>
        <w:left w:val="none" w:sz="0" w:space="0" w:color="auto"/>
        <w:bottom w:val="none" w:sz="0" w:space="0" w:color="auto"/>
        <w:right w:val="none" w:sz="0" w:space="0" w:color="auto"/>
      </w:divBdr>
    </w:div>
    <w:div w:id="1290279779">
      <w:bodyDiv w:val="1"/>
      <w:marLeft w:val="0"/>
      <w:marRight w:val="0"/>
      <w:marTop w:val="0"/>
      <w:marBottom w:val="0"/>
      <w:divBdr>
        <w:top w:val="none" w:sz="0" w:space="0" w:color="auto"/>
        <w:left w:val="none" w:sz="0" w:space="0" w:color="auto"/>
        <w:bottom w:val="none" w:sz="0" w:space="0" w:color="auto"/>
        <w:right w:val="none" w:sz="0" w:space="0" w:color="auto"/>
      </w:divBdr>
    </w:div>
    <w:div w:id="1387995046">
      <w:bodyDiv w:val="1"/>
      <w:marLeft w:val="0"/>
      <w:marRight w:val="0"/>
      <w:marTop w:val="0"/>
      <w:marBottom w:val="0"/>
      <w:divBdr>
        <w:top w:val="none" w:sz="0" w:space="0" w:color="auto"/>
        <w:left w:val="none" w:sz="0" w:space="0" w:color="auto"/>
        <w:bottom w:val="none" w:sz="0" w:space="0" w:color="auto"/>
        <w:right w:val="none" w:sz="0" w:space="0" w:color="auto"/>
      </w:divBdr>
    </w:div>
    <w:div w:id="21239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humanrights.org/en/about-us/" TargetMode="External"/><Relationship Id="rId13" Type="http://schemas.openxmlformats.org/officeDocument/2006/relationships/hyperlink" Target="http://www.business-humanrigh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zala@business-humanrigh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benko@business-humanright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kybenko@business-humanrights.org" TargetMode="External"/><Relationship Id="rId4" Type="http://schemas.openxmlformats.org/officeDocument/2006/relationships/settings" Target="settings.xml"/><Relationship Id="rId9" Type="http://schemas.openxmlformats.org/officeDocument/2006/relationships/hyperlink" Target="https://www.business-humanrights.org/en/from-us/company-response-mechanis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Publications/HR.PUB.12.2_En.pdf" TargetMode="External"/><Relationship Id="rId3" Type="http://schemas.openxmlformats.org/officeDocument/2006/relationships/hyperlink" Target="https://www.nornickel.ru/upload/iblock/eb9/NN2019_Digital.pdf" TargetMode="External"/><Relationship Id="rId7" Type="http://schemas.openxmlformats.org/officeDocument/2006/relationships/hyperlink" Target="https://www.business-humanrights.org/en/companies/norilsk-nickel/?companies=3917336" TargetMode="External"/><Relationship Id="rId12" Type="http://schemas.openxmlformats.org/officeDocument/2006/relationships/hyperlink" Target="https://www.nornickel.com/sustainability/cleanup/" TargetMode="External"/><Relationship Id="rId2" Type="http://schemas.openxmlformats.org/officeDocument/2006/relationships/hyperlink" Target="https://www.ohchr.org/documents/publications/guidingprinciplesbusinesshr_en.pdf" TargetMode="External"/><Relationship Id="rId1" Type="http://schemas.openxmlformats.org/officeDocument/2006/relationships/hyperlink" Target="https://www.nornickel.ru/upload/iblock/ff2/Human_Rights_Policy_rus_271117.pdf" TargetMode="External"/><Relationship Id="rId6" Type="http://schemas.openxmlformats.org/officeDocument/2006/relationships/hyperlink" Target="https://www.business-humanrights.org/en/" TargetMode="External"/><Relationship Id="rId11" Type="http://schemas.openxmlformats.org/officeDocument/2006/relationships/hyperlink" Target="https://www.kritischeaktionaere.de/en/basf-se/basf-must-take-action-to-address-nornickels-violations-open-response-letter-to-basf/" TargetMode="External"/><Relationship Id="rId5" Type="http://schemas.openxmlformats.org/officeDocument/2006/relationships/hyperlink" Target="https://assets.worldbenchmarkingalliance.org/app/uploads/2020/11/Nornickel-CHRB-scorecard-2020.pdf" TargetMode="External"/><Relationship Id="rId10" Type="http://schemas.openxmlformats.org/officeDocument/2006/relationships/hyperlink" Target="https://indigenous-russia.com/archives/5785" TargetMode="External"/><Relationship Id="rId4" Type="http://schemas.openxmlformats.org/officeDocument/2006/relationships/hyperlink" Target="https://www.worldbenchmarkingalliance.org/publication/chrb/companies/norilsk-nickel/" TargetMode="External"/><Relationship Id="rId9" Type="http://schemas.openxmlformats.org/officeDocument/2006/relationships/hyperlink" Target="https://www.kritischeaktionaere.de/en/basf-se/basf-must-take-action-to-address-nornickels-violations-open-response-letter-to-ba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D644-9487-44C1-A2A2-604DCEFB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Marchenko</dc:creator>
  <cp:keywords/>
  <dc:description/>
  <cp:lastModifiedBy>Ella Skybenko</cp:lastModifiedBy>
  <cp:revision>11</cp:revision>
  <dcterms:created xsi:type="dcterms:W3CDTF">2021-04-09T10:45:00Z</dcterms:created>
  <dcterms:modified xsi:type="dcterms:W3CDTF">2021-04-13T08:42:00Z</dcterms:modified>
</cp:coreProperties>
</file>