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1FFA" w14:textId="3236F362" w:rsidR="007F0889" w:rsidRDefault="007F0889" w:rsidP="007F0889">
      <w:pPr>
        <w:spacing w:after="240"/>
        <w:outlineLvl w:val="0"/>
        <w:rPr>
          <w:b/>
          <w:bCs/>
          <w:color w:val="000000"/>
          <w:sz w:val="24"/>
          <w:szCs w:val="24"/>
        </w:rPr>
      </w:pPr>
      <w:r>
        <w:rPr>
          <w:b/>
          <w:bCs/>
          <w:color w:val="000000"/>
          <w:sz w:val="24"/>
          <w:szCs w:val="24"/>
        </w:rPr>
        <w:t xml:space="preserve">Response from </w:t>
      </w:r>
      <w:proofErr w:type="spellStart"/>
      <w:r>
        <w:rPr>
          <w:b/>
          <w:bCs/>
          <w:color w:val="000000"/>
          <w:sz w:val="24"/>
          <w:szCs w:val="24"/>
        </w:rPr>
        <w:t>Urbacon</w:t>
      </w:r>
      <w:proofErr w:type="spellEnd"/>
      <w:r>
        <w:rPr>
          <w:b/>
          <w:bCs/>
          <w:color w:val="000000"/>
          <w:sz w:val="24"/>
          <w:szCs w:val="24"/>
        </w:rPr>
        <w:t xml:space="preserve"> Trading &amp; Contracting (26</w:t>
      </w:r>
      <w:r>
        <w:rPr>
          <w:b/>
          <w:bCs/>
          <w:color w:val="000000"/>
          <w:sz w:val="24"/>
          <w:szCs w:val="24"/>
          <w:vertAlign w:val="superscript"/>
        </w:rPr>
        <w:t xml:space="preserve"> </w:t>
      </w:r>
      <w:r>
        <w:rPr>
          <w:b/>
          <w:bCs/>
          <w:color w:val="000000"/>
          <w:sz w:val="24"/>
          <w:szCs w:val="24"/>
        </w:rPr>
        <w:t>Aug 2021) to:</w:t>
      </w:r>
    </w:p>
    <w:p w14:paraId="0C61DC88" w14:textId="77777777" w:rsidR="007F0889" w:rsidRDefault="007F0889" w:rsidP="007F0889">
      <w:pPr>
        <w:pStyle w:val="gmail-m2523977784827647954xxmsonormal0"/>
        <w:numPr>
          <w:ilvl w:val="0"/>
          <w:numId w:val="1"/>
        </w:numPr>
        <w:rPr>
          <w:rFonts w:eastAsia="Times New Roman"/>
        </w:rPr>
      </w:pPr>
      <w:r>
        <w:rPr>
          <w:rFonts w:eastAsia="Times New Roman"/>
        </w:rPr>
        <w:t xml:space="preserve">“Project visas misused to bypass QVC regulations,” Migrant-Rights.org, 16 August 2021: </w:t>
      </w:r>
      <w:hyperlink r:id="rId5" w:history="1">
        <w:r>
          <w:rPr>
            <w:rStyle w:val="Hyperlink"/>
            <w:rFonts w:eastAsia="Times New Roman"/>
          </w:rPr>
          <w:t>https://www.migrant-rights.org/2021/08/project-visas-misused-to-bypass-qvc-regulations/</w:t>
        </w:r>
      </w:hyperlink>
      <w:r>
        <w:rPr>
          <w:rFonts w:eastAsia="Times New Roman"/>
        </w:rPr>
        <w:t> </w:t>
      </w:r>
    </w:p>
    <w:p w14:paraId="23958C12" w14:textId="77777777" w:rsidR="007F0889" w:rsidRDefault="007F0889" w:rsidP="007F0889">
      <w:pPr>
        <w:spacing w:after="240"/>
        <w:outlineLvl w:val="0"/>
        <w:rPr>
          <w:b/>
          <w:bCs/>
          <w:color w:val="000000"/>
          <w:sz w:val="24"/>
          <w:szCs w:val="24"/>
        </w:rPr>
      </w:pPr>
    </w:p>
    <w:p w14:paraId="1D19F423" w14:textId="458893A9" w:rsidR="007F0889" w:rsidRDefault="007F0889" w:rsidP="007F0889">
      <w:pPr>
        <w:spacing w:after="240"/>
        <w:outlineLvl w:val="0"/>
        <w:rPr>
          <w:color w:val="000000"/>
          <w:sz w:val="24"/>
          <w:szCs w:val="24"/>
        </w:rPr>
      </w:pPr>
      <w:r>
        <w:rPr>
          <w:b/>
          <w:bCs/>
          <w:color w:val="000000"/>
          <w:sz w:val="24"/>
          <w:szCs w:val="24"/>
        </w:rPr>
        <w:t xml:space="preserve">From: </w:t>
      </w:r>
      <w:r>
        <w:rPr>
          <w:color w:val="000000"/>
          <w:sz w:val="24"/>
          <w:szCs w:val="24"/>
        </w:rPr>
        <w:t xml:space="preserve">Info </w:t>
      </w:r>
      <w:proofErr w:type="spellStart"/>
      <w:r>
        <w:rPr>
          <w:color w:val="000000"/>
          <w:sz w:val="24"/>
          <w:szCs w:val="24"/>
        </w:rPr>
        <w:t>UrbaCon</w:t>
      </w:r>
      <w:proofErr w:type="spellEnd"/>
      <w:r>
        <w:rPr>
          <w:color w:val="000000"/>
          <w:sz w:val="24"/>
          <w:szCs w:val="24"/>
        </w:rPr>
        <w:t xml:space="preserve"> Trading &amp; Contracting WLL &lt;</w:t>
      </w:r>
      <w:hyperlink r:id="rId6" w:history="1">
        <w:r>
          <w:rPr>
            <w:rStyle w:val="Hyperlink"/>
            <w:sz w:val="24"/>
            <w:szCs w:val="24"/>
          </w:rPr>
          <w:t>info@urbacon-intl.com</w:t>
        </w:r>
      </w:hyperlink>
      <w:r>
        <w:rPr>
          <w:color w:val="000000"/>
          <w:sz w:val="24"/>
          <w:szCs w:val="24"/>
        </w:rPr>
        <w:t>&gt;</w:t>
      </w:r>
      <w:r>
        <w:rPr>
          <w:color w:val="000000"/>
          <w:sz w:val="24"/>
          <w:szCs w:val="24"/>
        </w:rPr>
        <w:br/>
      </w:r>
      <w:r>
        <w:rPr>
          <w:b/>
          <w:bCs/>
          <w:color w:val="000000"/>
          <w:sz w:val="24"/>
          <w:szCs w:val="24"/>
        </w:rPr>
        <w:t xml:space="preserve">Date: </w:t>
      </w:r>
      <w:r>
        <w:rPr>
          <w:color w:val="000000"/>
          <w:sz w:val="24"/>
          <w:szCs w:val="24"/>
        </w:rPr>
        <w:t>Thursday, 26 August 2021 at 11:13</w:t>
      </w:r>
      <w:r>
        <w:rPr>
          <w:color w:val="000000"/>
          <w:sz w:val="24"/>
          <w:szCs w:val="24"/>
        </w:rPr>
        <w:br/>
      </w:r>
      <w:r>
        <w:rPr>
          <w:b/>
          <w:bCs/>
          <w:color w:val="000000"/>
          <w:sz w:val="24"/>
          <w:szCs w:val="24"/>
        </w:rPr>
        <w:t xml:space="preserve">To: </w:t>
      </w:r>
      <w:r>
        <w:rPr>
          <w:color w:val="000000"/>
          <w:sz w:val="24"/>
          <w:szCs w:val="24"/>
        </w:rPr>
        <w:t>Danielle McMullan &lt;</w:t>
      </w:r>
      <w:hyperlink r:id="rId7" w:history="1">
        <w:r>
          <w:rPr>
            <w:rStyle w:val="Hyperlink"/>
            <w:sz w:val="24"/>
            <w:szCs w:val="24"/>
          </w:rPr>
          <w:t>mcmullan@business-humanrights.org</w:t>
        </w:r>
      </w:hyperlink>
      <w:r>
        <w:rPr>
          <w:color w:val="000000"/>
          <w:sz w:val="24"/>
          <w:szCs w:val="24"/>
        </w:rPr>
        <w:t>&gt;, Isobel Archer &lt;</w:t>
      </w:r>
      <w:hyperlink r:id="rId8" w:history="1">
        <w:r>
          <w:rPr>
            <w:rStyle w:val="Hyperlink"/>
            <w:sz w:val="24"/>
            <w:szCs w:val="24"/>
          </w:rPr>
          <w:t>archer@business-humanrights.org</w:t>
        </w:r>
      </w:hyperlink>
      <w:r>
        <w:rPr>
          <w:color w:val="000000"/>
          <w:sz w:val="24"/>
          <w:szCs w:val="24"/>
        </w:rPr>
        <w:t>&gt;, Mauricio Lazala &lt;</w:t>
      </w:r>
      <w:hyperlink r:id="rId9" w:history="1">
        <w:r>
          <w:rPr>
            <w:rStyle w:val="Hyperlink"/>
            <w:sz w:val="24"/>
            <w:szCs w:val="24"/>
          </w:rPr>
          <w:t>lazala@business-humanrights.org</w:t>
        </w:r>
      </w:hyperlink>
      <w:r>
        <w:rPr>
          <w:color w:val="000000"/>
          <w:sz w:val="24"/>
          <w:szCs w:val="24"/>
        </w:rPr>
        <w:t>&gt;</w:t>
      </w:r>
      <w:r>
        <w:rPr>
          <w:color w:val="000000"/>
          <w:sz w:val="24"/>
          <w:szCs w:val="24"/>
        </w:rPr>
        <w:br/>
      </w:r>
      <w:r>
        <w:rPr>
          <w:b/>
          <w:bCs/>
          <w:color w:val="000000"/>
          <w:sz w:val="24"/>
          <w:szCs w:val="24"/>
        </w:rPr>
        <w:t xml:space="preserve">Subject: </w:t>
      </w:r>
      <w:proofErr w:type="spellStart"/>
      <w:r>
        <w:rPr>
          <w:color w:val="000000"/>
          <w:sz w:val="24"/>
          <w:szCs w:val="24"/>
        </w:rPr>
        <w:t>Urbacon</w:t>
      </w:r>
      <w:proofErr w:type="spellEnd"/>
      <w:r>
        <w:rPr>
          <w:color w:val="000000"/>
          <w:sz w:val="24"/>
          <w:szCs w:val="24"/>
        </w:rPr>
        <w:t xml:space="preserve"> Trading &amp; Contracting in our Weekly Update - invitation to respond - UCC Migrant Recruitment</w:t>
      </w:r>
    </w:p>
    <w:p w14:paraId="07B7B4C4" w14:textId="77777777" w:rsidR="007F0889" w:rsidRDefault="007F0889" w:rsidP="007F0889">
      <w:r>
        <w:rPr>
          <w:b/>
          <w:bCs/>
          <w:color w:val="000000"/>
          <w:sz w:val="24"/>
          <w:szCs w:val="24"/>
        </w:rPr>
        <w:t xml:space="preserve">Dear All, </w:t>
      </w:r>
    </w:p>
    <w:p w14:paraId="2D9E72B6" w14:textId="77777777" w:rsidR="007F0889" w:rsidRDefault="007F0889" w:rsidP="007F0889">
      <w:r>
        <w:rPr>
          <w:color w:val="000000"/>
          <w:sz w:val="24"/>
          <w:szCs w:val="24"/>
        </w:rPr>
        <w:t> </w:t>
      </w:r>
    </w:p>
    <w:p w14:paraId="32A369BD" w14:textId="77777777" w:rsidR="007F0889" w:rsidRDefault="007F0889" w:rsidP="007F0889">
      <w:r>
        <w:rPr>
          <w:color w:val="000000"/>
          <w:sz w:val="24"/>
          <w:szCs w:val="24"/>
        </w:rPr>
        <w:t xml:space="preserve">Thank you once again to reaching out to UCC. </w:t>
      </w:r>
    </w:p>
    <w:p w14:paraId="421C4549" w14:textId="77777777" w:rsidR="007F0889" w:rsidRDefault="007F0889" w:rsidP="007F0889">
      <w:r>
        <w:rPr>
          <w:color w:val="000000"/>
          <w:sz w:val="24"/>
          <w:szCs w:val="24"/>
        </w:rPr>
        <w:t> </w:t>
      </w:r>
    </w:p>
    <w:p w14:paraId="519AE240" w14:textId="77777777" w:rsidR="007F0889" w:rsidRDefault="007F0889" w:rsidP="007F0889">
      <w:pPr>
        <w:jc w:val="both"/>
      </w:pPr>
      <w:r>
        <w:rPr>
          <w:b/>
          <w:bCs/>
          <w:color w:val="000000"/>
          <w:sz w:val="24"/>
          <w:szCs w:val="24"/>
        </w:rPr>
        <w:t xml:space="preserve">The following statement is provided to the Business &amp; Human Rights Resource Centre </w:t>
      </w:r>
      <w:r>
        <w:rPr>
          <w:b/>
          <w:bCs/>
          <w:color w:val="000000"/>
          <w:sz w:val="24"/>
          <w:szCs w:val="24"/>
          <w:u w:val="single"/>
        </w:rPr>
        <w:t>for publication</w:t>
      </w:r>
      <w:r>
        <w:rPr>
          <w:b/>
          <w:bCs/>
          <w:color w:val="000000"/>
          <w:sz w:val="24"/>
          <w:szCs w:val="24"/>
        </w:rPr>
        <w:t>. Attributable to a ‘Spokesperson for UCC’:</w:t>
      </w:r>
    </w:p>
    <w:p w14:paraId="3DE69E32" w14:textId="77777777" w:rsidR="007F0889" w:rsidRDefault="007F0889" w:rsidP="007F0889">
      <w:pPr>
        <w:jc w:val="both"/>
      </w:pPr>
      <w:r>
        <w:rPr>
          <w:color w:val="000000"/>
          <w:sz w:val="24"/>
          <w:szCs w:val="24"/>
        </w:rPr>
        <w:t> </w:t>
      </w:r>
    </w:p>
    <w:p w14:paraId="534FC20C" w14:textId="77777777" w:rsidR="007F0889" w:rsidRDefault="007F0889" w:rsidP="007F0889">
      <w:pPr>
        <w:pStyle w:val="xxxmsonormal"/>
        <w:jc w:val="both"/>
      </w:pPr>
      <w:r>
        <w:rPr>
          <w:color w:val="000000"/>
          <w:sz w:val="24"/>
          <w:szCs w:val="24"/>
        </w:rPr>
        <w:t xml:space="preserve">“In June, the UCC Board launched a comprehensive internal investigation into the recruitment practices of a third-party recruitment agency. Following this investigation, UCC issued a formal warning to the third-party agency and enforced an amended contract, which makes unambiguously clear the agency’s legal obligations towards ensuring ethical conduct in its recruitment practices. </w:t>
      </w:r>
    </w:p>
    <w:p w14:paraId="35D4370D" w14:textId="77777777" w:rsidR="007F0889" w:rsidRDefault="007F0889" w:rsidP="007F0889">
      <w:pPr>
        <w:pStyle w:val="xxxmsonormal"/>
        <w:jc w:val="both"/>
      </w:pPr>
      <w:r>
        <w:rPr>
          <w:color w:val="000000"/>
          <w:sz w:val="24"/>
          <w:szCs w:val="24"/>
        </w:rPr>
        <w:t> </w:t>
      </w:r>
    </w:p>
    <w:p w14:paraId="2950CEC2" w14:textId="77777777" w:rsidR="007F0889" w:rsidRDefault="007F0889" w:rsidP="007F0889">
      <w:pPr>
        <w:pStyle w:val="xxxmsonormal"/>
        <w:jc w:val="both"/>
      </w:pPr>
      <w:r>
        <w:rPr>
          <w:color w:val="000000"/>
          <w:sz w:val="24"/>
          <w:szCs w:val="24"/>
        </w:rPr>
        <w:t>“The welfare of our employees is UCC’s foremost priority. We will continue to monitor recruitment practices across our operations. Unethical recruitment by any third-party organisation will not be tolerated at UCC.”</w:t>
      </w:r>
    </w:p>
    <w:p w14:paraId="1C18A492" w14:textId="77777777" w:rsidR="007F0889" w:rsidRDefault="007F0889" w:rsidP="007F0889">
      <w:pPr>
        <w:pStyle w:val="xxxmsonormal"/>
        <w:jc w:val="both"/>
      </w:pPr>
      <w:r>
        <w:rPr>
          <w:color w:val="000000"/>
          <w:sz w:val="24"/>
          <w:szCs w:val="24"/>
        </w:rPr>
        <w:t> </w:t>
      </w:r>
    </w:p>
    <w:p w14:paraId="786E4270" w14:textId="77777777" w:rsidR="007F0889" w:rsidRDefault="007F0889" w:rsidP="007F0889">
      <w:pPr>
        <w:pStyle w:val="xxxmsonormal"/>
        <w:jc w:val="both"/>
      </w:pPr>
      <w:r>
        <w:rPr>
          <w:color w:val="000000"/>
          <w:sz w:val="24"/>
          <w:szCs w:val="24"/>
        </w:rPr>
        <w:t> </w:t>
      </w:r>
    </w:p>
    <w:p w14:paraId="38F7B4E1" w14:textId="77777777" w:rsidR="007F0889" w:rsidRDefault="007F0889" w:rsidP="007F0889">
      <w:pPr>
        <w:pStyle w:val="xxxmsonormal"/>
        <w:jc w:val="both"/>
      </w:pPr>
      <w:r>
        <w:rPr>
          <w:color w:val="000000"/>
          <w:sz w:val="24"/>
          <w:szCs w:val="24"/>
        </w:rPr>
        <w:t xml:space="preserve">Attached you will find a letter regarding the issues you have raised. Please confirm receipt. </w:t>
      </w:r>
    </w:p>
    <w:p w14:paraId="11E2EEB0" w14:textId="77777777" w:rsidR="007F0889" w:rsidRDefault="007F0889" w:rsidP="007F0889">
      <w:pPr>
        <w:pStyle w:val="xxxmsonormal"/>
        <w:jc w:val="both"/>
      </w:pPr>
      <w:r>
        <w:rPr>
          <w:color w:val="000000"/>
          <w:sz w:val="24"/>
          <w:szCs w:val="24"/>
        </w:rPr>
        <w:t> </w:t>
      </w:r>
    </w:p>
    <w:p w14:paraId="49EB8C56" w14:textId="77777777" w:rsidR="007F0889" w:rsidRDefault="007F0889" w:rsidP="007F0889">
      <w:pPr>
        <w:pStyle w:val="xxxmsonormal"/>
        <w:jc w:val="both"/>
      </w:pPr>
      <w:r>
        <w:rPr>
          <w:color w:val="000000"/>
          <w:sz w:val="24"/>
          <w:szCs w:val="24"/>
        </w:rPr>
        <w:t xml:space="preserve">Regards, </w:t>
      </w:r>
    </w:p>
    <w:p w14:paraId="6C739422" w14:textId="77777777" w:rsidR="007F0889" w:rsidRDefault="007F0889" w:rsidP="007F0889">
      <w:r>
        <w:rPr>
          <w:color w:val="000000"/>
          <w:sz w:val="24"/>
          <w:szCs w:val="24"/>
        </w:rPr>
        <w:t> </w:t>
      </w:r>
    </w:p>
    <w:p w14:paraId="2906D4D7" w14:textId="77777777" w:rsidR="007F0889" w:rsidRDefault="007F0889" w:rsidP="007F0889">
      <w:r>
        <w:rPr>
          <w:position w:val="4"/>
          <w:sz w:val="24"/>
          <w:szCs w:val="24"/>
          <w14:numForm w14:val="lining"/>
          <w14:stylisticSets>
            <w14:styleSet w14:id="1"/>
          </w14:stylisticSets>
        </w:rPr>
        <w:t> </w:t>
      </w:r>
    </w:p>
    <w:tbl>
      <w:tblPr>
        <w:tblW w:w="5000" w:type="pct"/>
        <w:tblCellSpacing w:w="0" w:type="dxa"/>
        <w:tblCellMar>
          <w:left w:w="0" w:type="dxa"/>
          <w:right w:w="0" w:type="dxa"/>
        </w:tblCellMar>
        <w:tblLook w:val="04A0" w:firstRow="1" w:lastRow="0" w:firstColumn="1" w:lastColumn="0" w:noHBand="0" w:noVBand="1"/>
      </w:tblPr>
      <w:tblGrid>
        <w:gridCol w:w="9026"/>
      </w:tblGrid>
      <w:tr w:rsidR="007F0889" w14:paraId="5FB4D99F" w14:textId="77777777" w:rsidTr="007F088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210"/>
            </w:tblGrid>
            <w:tr w:rsidR="007F0889" w14:paraId="12A9F3A1" w14:textId="77777777">
              <w:trPr>
                <w:tblCellSpacing w:w="0" w:type="dxa"/>
              </w:trPr>
              <w:tc>
                <w:tcPr>
                  <w:tcW w:w="0" w:type="auto"/>
                  <w:tcMar>
                    <w:top w:w="165" w:type="dxa"/>
                    <w:left w:w="0" w:type="dxa"/>
                    <w:bottom w:w="75" w:type="dxa"/>
                    <w:right w:w="0" w:type="dxa"/>
                  </w:tcMar>
                  <w:hideMark/>
                </w:tcPr>
                <w:p w14:paraId="061FF295" w14:textId="77777777" w:rsidR="007F0889" w:rsidRDefault="007F0889">
                  <w:pPr>
                    <w:rPr>
                      <w:color w:val="000001"/>
                    </w:rPr>
                  </w:pPr>
                  <w:r>
                    <w:rPr>
                      <w:color w:val="000001"/>
                    </w:rPr>
                    <w:t>Best Regards,</w:t>
                  </w:r>
                  <w:r>
                    <w:rPr>
                      <w:rFonts w:ascii="remialcxesans" w:hAnsi="remialcxesans"/>
                      <w:color w:val="FFFFFF"/>
                      <w:sz w:val="2"/>
                      <w:szCs w:val="2"/>
                    </w:rPr>
                    <w:t>​</w:t>
                  </w:r>
                </w:p>
              </w:tc>
            </w:tr>
          </w:tbl>
          <w:p w14:paraId="1CF4357E" w14:textId="77777777" w:rsidR="007F0889" w:rsidRDefault="007F0889">
            <w:pPr>
              <w:rPr>
                <w:rFonts w:ascii="Times New Roman" w:eastAsia="Times New Roman" w:hAnsi="Times New Roman" w:cs="Times New Roman"/>
                <w:sz w:val="20"/>
                <w:szCs w:val="20"/>
              </w:rPr>
            </w:pPr>
          </w:p>
        </w:tc>
      </w:tr>
      <w:tr w:rsidR="007F0889" w14:paraId="48ED659E" w14:textId="77777777" w:rsidTr="007F0889">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7F0889" w14:paraId="3E5DC6BE"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10"/>
                    <w:gridCol w:w="6"/>
                    <w:gridCol w:w="6478"/>
                  </w:tblGrid>
                  <w:tr w:rsidR="007F0889" w14:paraId="654E4F1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00"/>
                        </w:tblGrid>
                        <w:tr w:rsidR="007F0889" w14:paraId="791EA233" w14:textId="77777777">
                          <w:trPr>
                            <w:tblCellSpacing w:w="0" w:type="dxa"/>
                          </w:trPr>
                          <w:tc>
                            <w:tcPr>
                              <w:tcW w:w="0" w:type="auto"/>
                              <w:tcBorders>
                                <w:top w:val="nil"/>
                                <w:left w:val="nil"/>
                                <w:bottom w:val="nil"/>
                                <w:right w:val="single" w:sz="8" w:space="0" w:color="86764F"/>
                              </w:tcBorders>
                              <w:hideMark/>
                            </w:tcPr>
                            <w:p w14:paraId="380D811A" w14:textId="7F9E26E1" w:rsidR="007F0889" w:rsidRDefault="007F0889">
                              <w:pPr>
                                <w:rPr>
                                  <w:sz w:val="2"/>
                                  <w:szCs w:val="2"/>
                                </w:rPr>
                              </w:pPr>
                              <w:r>
                                <w:rPr>
                                  <w:noProof/>
                                  <w:sz w:val="2"/>
                                  <w:szCs w:val="2"/>
                                </w:rPr>
                                <w:drawing>
                                  <wp:inline distT="0" distB="0" distL="0" distR="0" wp14:anchorId="67DBA64C" wp14:editId="6D8E1A91">
                                    <wp:extent cx="1433195" cy="914400"/>
                                    <wp:effectExtent l="0" t="0" r="14605"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33195" cy="914400"/>
                                            </a:xfrm>
                                            <a:prstGeom prst="rect">
                                              <a:avLst/>
                                            </a:prstGeom>
                                            <a:noFill/>
                                            <a:ln>
                                              <a:noFill/>
                                            </a:ln>
                                          </pic:spPr>
                                        </pic:pic>
                                      </a:graphicData>
                                    </a:graphic>
                                  </wp:inline>
                                </w:drawing>
                              </w:r>
                            </w:p>
                          </w:tc>
                        </w:tr>
                      </w:tbl>
                      <w:p w14:paraId="274183FA" w14:textId="77777777" w:rsidR="007F0889" w:rsidRDefault="007F0889">
                        <w:pPr>
                          <w:rPr>
                            <w:rFonts w:ascii="Times New Roman" w:eastAsia="Times New Roman" w:hAnsi="Times New Roman" w:cs="Times New Roman"/>
                            <w:sz w:val="20"/>
                            <w:szCs w:val="20"/>
                          </w:rPr>
                        </w:pPr>
                      </w:p>
                    </w:tc>
                    <w:tc>
                      <w:tcPr>
                        <w:tcW w:w="0" w:type="auto"/>
                        <w:vAlign w:val="center"/>
                        <w:hideMark/>
                      </w:tcPr>
                      <w:p w14:paraId="1770D4A1" w14:textId="77777777" w:rsidR="007F0889" w:rsidRDefault="007F0889">
                        <w:pPr>
                          <w:rPr>
                            <w:sz w:val="2"/>
                            <w:szCs w:val="2"/>
                          </w:rPr>
                        </w:pPr>
                        <w:r>
                          <w:rPr>
                            <w:sz w:val="2"/>
                            <w:szCs w:val="2"/>
                          </w:rPr>
                          <w:t> </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478"/>
                        </w:tblGrid>
                        <w:tr w:rsidR="007F0889" w14:paraId="4C98A905" w14:textId="77777777">
                          <w:trPr>
                            <w:tblCellSpacing w:w="0" w:type="dxa"/>
                          </w:trPr>
                          <w:tc>
                            <w:tcPr>
                              <w:tcW w:w="0" w:type="auto"/>
                              <w:tcMar>
                                <w:top w:w="0" w:type="dxa"/>
                                <w:left w:w="105" w:type="dxa"/>
                                <w:bottom w:w="0" w:type="dxa"/>
                                <w:right w:w="75" w:type="dxa"/>
                              </w:tcMar>
                              <w:hideMark/>
                            </w:tcPr>
                            <w:tbl>
                              <w:tblPr>
                                <w:tblW w:w="0" w:type="auto"/>
                                <w:tblCellSpacing w:w="0" w:type="dxa"/>
                                <w:tblCellMar>
                                  <w:left w:w="0" w:type="dxa"/>
                                  <w:right w:w="0" w:type="dxa"/>
                                </w:tblCellMar>
                                <w:tblLook w:val="04A0" w:firstRow="1" w:lastRow="0" w:firstColumn="1" w:lastColumn="0" w:noHBand="0" w:noVBand="1"/>
                              </w:tblPr>
                              <w:tblGrid>
                                <w:gridCol w:w="6298"/>
                              </w:tblGrid>
                              <w:tr w:rsidR="007F0889" w14:paraId="1A49508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99"/>
                                    </w:tblGrid>
                                    <w:tr w:rsidR="007F0889" w14:paraId="3EC0BEF2"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099"/>
                                          </w:tblGrid>
                                          <w:tr w:rsidR="007F0889" w14:paraId="52BC2556" w14:textId="77777777">
                                            <w:trPr>
                                              <w:tblCellSpacing w:w="0" w:type="dxa"/>
                                            </w:trPr>
                                            <w:tc>
                                              <w:tcPr>
                                                <w:tcW w:w="0" w:type="auto"/>
                                                <w:hideMark/>
                                              </w:tcPr>
                                              <w:p w14:paraId="5E99F0EA" w14:textId="77777777" w:rsidR="007F0889" w:rsidRDefault="007F0889">
                                                <w:pPr>
                                                  <w:rPr>
                                                    <w:rFonts w:ascii="Arial" w:hAnsi="Arial" w:cs="Arial"/>
                                                    <w:b/>
                                                    <w:bCs/>
                                                    <w:color w:val="6D6E71"/>
                                                    <w:sz w:val="26"/>
                                                    <w:szCs w:val="26"/>
                                                  </w:rPr>
                                                </w:pPr>
                                                <w:r>
                                                  <w:rPr>
                                                    <w:rFonts w:ascii="Arial" w:hAnsi="Arial" w:cs="Arial"/>
                                                    <w:b/>
                                                    <w:bCs/>
                                                    <w:color w:val="6D6E71"/>
                                                    <w:sz w:val="26"/>
                                                    <w:szCs w:val="26"/>
                                                  </w:rPr>
                                                  <w:t>Info </w:t>
                                                </w:r>
                                                <w:proofErr w:type="spellStart"/>
                                                <w:r>
                                                  <w:rPr>
                                                    <w:rFonts w:ascii="Arial" w:hAnsi="Arial" w:cs="Arial"/>
                                                    <w:b/>
                                                    <w:bCs/>
                                                    <w:color w:val="6D6E71"/>
                                                    <w:sz w:val="26"/>
                                                    <w:szCs w:val="26"/>
                                                  </w:rPr>
                                                  <w:t>UrbaCon</w:t>
                                                </w:r>
                                                <w:proofErr w:type="spellEnd"/>
                                                <w:r>
                                                  <w:rPr>
                                                    <w:rFonts w:ascii="Arial" w:hAnsi="Arial" w:cs="Arial"/>
                                                    <w:b/>
                                                    <w:bCs/>
                                                    <w:color w:val="6D6E71"/>
                                                    <w:sz w:val="26"/>
                                                    <w:szCs w:val="26"/>
                                                  </w:rPr>
                                                  <w:t> Trading &amp; Contracting WLL</w:t>
                                                </w:r>
                                              </w:p>
                                            </w:tc>
                                          </w:tr>
                                        </w:tbl>
                                        <w:p w14:paraId="16F13667" w14:textId="77777777" w:rsidR="007F0889" w:rsidRDefault="007F0889">
                                          <w:pPr>
                                            <w:rPr>
                                              <w:rFonts w:ascii="Times New Roman" w:eastAsia="Times New Roman" w:hAnsi="Times New Roman" w:cs="Times New Roman"/>
                                              <w:sz w:val="20"/>
                                              <w:szCs w:val="20"/>
                                            </w:rPr>
                                          </w:pPr>
                                        </w:p>
                                      </w:tc>
                                    </w:tr>
                                  </w:tbl>
                                  <w:p w14:paraId="036A263B" w14:textId="77777777" w:rsidR="007F0889" w:rsidRDefault="007F0889">
                                    <w:pPr>
                                      <w:rPr>
                                        <w:rFonts w:ascii="Times New Roman" w:eastAsia="Times New Roman" w:hAnsi="Times New Roman" w:cs="Times New Roman"/>
                                        <w:sz w:val="20"/>
                                        <w:szCs w:val="20"/>
                                      </w:rPr>
                                    </w:pPr>
                                  </w:p>
                                </w:tc>
                              </w:tr>
                              <w:tr w:rsidR="007F0889" w14:paraId="7249765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298"/>
                                    </w:tblGrid>
                                    <w:tr w:rsidR="007F0889" w14:paraId="32C19D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60"/>
                                            <w:gridCol w:w="115"/>
                                            <w:gridCol w:w="100"/>
                                            <w:gridCol w:w="2018"/>
                                          </w:tblGrid>
                                          <w:tr w:rsidR="007F0889" w14:paraId="2A78D81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960"/>
                                                </w:tblGrid>
                                                <w:tr w:rsidR="007F0889" w14:paraId="44180D10" w14:textId="77777777">
                                                  <w:trPr>
                                                    <w:tblCellSpacing w:w="0" w:type="dxa"/>
                                                  </w:trPr>
                                                  <w:tc>
                                                    <w:tcPr>
                                                      <w:tcW w:w="0" w:type="auto"/>
                                                      <w:tcMar>
                                                        <w:top w:w="0" w:type="dxa"/>
                                                        <w:left w:w="0" w:type="dxa"/>
                                                        <w:bottom w:w="0" w:type="dxa"/>
                                                        <w:right w:w="15" w:type="dxa"/>
                                                      </w:tcMar>
                                                      <w:hideMark/>
                                                    </w:tcPr>
                                                    <w:p w14:paraId="09A2C2CE" w14:textId="77777777" w:rsidR="007F0889" w:rsidRDefault="007F0889">
                                                      <w:pPr>
                                                        <w:rPr>
                                                          <w:rFonts w:ascii="Arial" w:hAnsi="Arial" w:cs="Arial"/>
                                                          <w:color w:val="6D6E71"/>
                                                          <w:sz w:val="21"/>
                                                          <w:szCs w:val="21"/>
                                                        </w:rPr>
                                                      </w:pPr>
                                                      <w:r>
                                                        <w:rPr>
                                                          <w:rFonts w:ascii="Arial" w:hAnsi="Arial" w:cs="Arial"/>
                                                          <w:b/>
                                                          <w:bCs/>
                                                          <w:color w:val="6D6E71"/>
                                                          <w:sz w:val="21"/>
                                                          <w:szCs w:val="21"/>
                                                        </w:rPr>
                                                        <w:t>Tel</w:t>
                                                      </w:r>
                                                      <w:r>
                                                        <w:rPr>
                                                          <w:rFonts w:ascii="Arial" w:hAnsi="Arial" w:cs="Arial"/>
                                                          <w:color w:val="6D6E71"/>
                                                          <w:sz w:val="21"/>
                                                          <w:szCs w:val="21"/>
                                                        </w:rPr>
                                                        <w:t>: +974 4429 2220</w:t>
                                                      </w:r>
                                                    </w:p>
                                                  </w:tc>
                                                </w:tr>
                                              </w:tbl>
                                              <w:p w14:paraId="69B9E970" w14:textId="77777777" w:rsidR="007F0889" w:rsidRDefault="007F0889">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15"/>
                                                </w:tblGrid>
                                                <w:tr w:rsidR="007F0889" w14:paraId="1308B836" w14:textId="77777777">
                                                  <w:trPr>
                                                    <w:tblCellSpacing w:w="0" w:type="dxa"/>
                                                  </w:trPr>
                                                  <w:tc>
                                                    <w:tcPr>
                                                      <w:tcW w:w="0" w:type="auto"/>
                                                      <w:tcMar>
                                                        <w:top w:w="0" w:type="dxa"/>
                                                        <w:left w:w="0" w:type="dxa"/>
                                                        <w:bottom w:w="0" w:type="dxa"/>
                                                        <w:right w:w="15" w:type="dxa"/>
                                                      </w:tcMar>
                                                      <w:hideMark/>
                                                    </w:tcPr>
                                                    <w:tbl>
                                                      <w:tblPr>
                                                        <w:tblW w:w="0" w:type="auto"/>
                                                        <w:tblCellSpacing w:w="0" w:type="dxa"/>
                                                        <w:tblCellMar>
                                                          <w:left w:w="0" w:type="dxa"/>
                                                          <w:right w:w="0" w:type="dxa"/>
                                                        </w:tblCellMar>
                                                        <w:tblLook w:val="04A0" w:firstRow="1" w:lastRow="0" w:firstColumn="1" w:lastColumn="0" w:noHBand="0" w:noVBand="1"/>
                                                      </w:tblPr>
                                                      <w:tblGrid>
                                                        <w:gridCol w:w="100"/>
                                                      </w:tblGrid>
                                                      <w:tr w:rsidR="007F0889" w14:paraId="7B2F1B30" w14:textId="77777777">
                                                        <w:trPr>
                                                          <w:tblCellSpacing w:w="0" w:type="dxa"/>
                                                        </w:trPr>
                                                        <w:tc>
                                                          <w:tcPr>
                                                            <w:tcW w:w="0" w:type="auto"/>
                                                            <w:vAlign w:val="center"/>
                                                            <w:hideMark/>
                                                          </w:tcPr>
                                                          <w:p w14:paraId="1C3D6A98" w14:textId="77777777" w:rsidR="007F0889" w:rsidRDefault="007F0889">
                                                            <w:pPr>
                                                              <w:jc w:val="both"/>
                                                              <w:rPr>
                                                                <w:b/>
                                                                <w:bCs/>
                                                                <w:color w:val="6D6E71"/>
                                                                <w:sz w:val="21"/>
                                                                <w:szCs w:val="21"/>
                                                              </w:rPr>
                                                            </w:pPr>
                                                            <w:r>
                                                              <w:rPr>
                                                                <w:b/>
                                                                <w:bCs/>
                                                                <w:color w:val="6D6E71"/>
                                                                <w:sz w:val="21"/>
                                                                <w:szCs w:val="21"/>
                                                              </w:rPr>
                                                              <w:t>|</w:t>
                                                            </w:r>
                                                          </w:p>
                                                        </w:tc>
                                                      </w:tr>
                                                    </w:tbl>
                                                    <w:p w14:paraId="5932F5B3" w14:textId="77777777" w:rsidR="007F0889" w:rsidRDefault="007F0889">
                                                      <w:pPr>
                                                        <w:rPr>
                                                          <w:rFonts w:ascii="Times New Roman" w:eastAsia="Times New Roman" w:hAnsi="Times New Roman" w:cs="Times New Roman"/>
                                                          <w:sz w:val="20"/>
                                                          <w:szCs w:val="20"/>
                                                        </w:rPr>
                                                      </w:pPr>
                                                    </w:p>
                                                  </w:tc>
                                                </w:tr>
                                              </w:tbl>
                                              <w:p w14:paraId="508F9D79" w14:textId="77777777" w:rsidR="007F0889" w:rsidRDefault="007F0889">
                                                <w:pPr>
                                                  <w:rPr>
                                                    <w:rFonts w:ascii="Times New Roman" w:eastAsia="Times New Roman" w:hAnsi="Times New Roman" w:cs="Times New Roman"/>
                                                    <w:sz w:val="20"/>
                                                    <w:szCs w:val="20"/>
                                                  </w:rPr>
                                                </w:pPr>
                                              </w:p>
                                            </w:tc>
                                            <w:tc>
                                              <w:tcPr>
                                                <w:tcW w:w="0" w:type="auto"/>
                                                <w:noWrap/>
                                                <w:hideMark/>
                                              </w:tcPr>
                                              <w:p w14:paraId="30990B17" w14:textId="77777777" w:rsidR="007F0889" w:rsidRDefault="007F0889">
                                                <w:pPr>
                                                  <w:rPr>
                                                    <w:b/>
                                                    <w:bCs/>
                                                    <w:color w:val="6D6E71"/>
                                                    <w:sz w:val="21"/>
                                                    <w:szCs w:val="21"/>
                                                  </w:rPr>
                                                </w:pPr>
                                                <w:r>
                                                  <w:rPr>
                                                    <w:b/>
                                                    <w:bCs/>
                                                    <w:color w:val="6D6E71"/>
                                                    <w:sz w:val="21"/>
                                                    <w:szCs w:val="21"/>
                                                  </w:rPr>
                                                  <w:t>|</w:t>
                                                </w: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018"/>
                                                </w:tblGrid>
                                                <w:tr w:rsidR="007F0889" w14:paraId="35D2ABDD" w14:textId="77777777">
                                                  <w:trPr>
                                                    <w:tblCellSpacing w:w="0" w:type="dxa"/>
                                                  </w:trPr>
                                                  <w:tc>
                                                    <w:tcPr>
                                                      <w:tcW w:w="0" w:type="auto"/>
                                                      <w:tcMar>
                                                        <w:top w:w="0" w:type="dxa"/>
                                                        <w:left w:w="0" w:type="dxa"/>
                                                        <w:bottom w:w="0" w:type="dxa"/>
                                                        <w:right w:w="15" w:type="dxa"/>
                                                      </w:tcMar>
                                                      <w:hideMark/>
                                                    </w:tcPr>
                                                    <w:p w14:paraId="7A4B4CEA" w14:textId="77777777" w:rsidR="007F0889" w:rsidRDefault="007F0889">
                                                      <w:pPr>
                                                        <w:rPr>
                                                          <w:rFonts w:ascii="Arial" w:hAnsi="Arial" w:cs="Arial"/>
                                                          <w:color w:val="6D6E71"/>
                                                          <w:sz w:val="21"/>
                                                          <w:szCs w:val="21"/>
                                                        </w:rPr>
                                                      </w:pPr>
                                                      <w:r>
                                                        <w:rPr>
                                                          <w:rFonts w:ascii="Arial" w:hAnsi="Arial" w:cs="Arial"/>
                                                          <w:b/>
                                                          <w:bCs/>
                                                          <w:color w:val="6D6E71"/>
                                                          <w:sz w:val="21"/>
                                                          <w:szCs w:val="21"/>
                                                        </w:rPr>
                                                        <w:t>Fax</w:t>
                                                      </w:r>
                                                      <w:r>
                                                        <w:rPr>
                                                          <w:rFonts w:ascii="Arial" w:hAnsi="Arial" w:cs="Arial"/>
                                                          <w:color w:val="6D6E71"/>
                                                          <w:sz w:val="21"/>
                                                          <w:szCs w:val="21"/>
                                                        </w:rPr>
                                                        <w:t>: +974 4429 2257</w:t>
                                                      </w:r>
                                                    </w:p>
                                                  </w:tc>
                                                </w:tr>
                                              </w:tbl>
                                              <w:p w14:paraId="6E1804B0" w14:textId="77777777" w:rsidR="007F0889" w:rsidRDefault="007F0889">
                                                <w:pPr>
                                                  <w:rPr>
                                                    <w:rFonts w:ascii="Times New Roman" w:eastAsia="Times New Roman" w:hAnsi="Times New Roman" w:cs="Times New Roman"/>
                                                    <w:sz w:val="20"/>
                                                    <w:szCs w:val="20"/>
                                                  </w:rPr>
                                                </w:pPr>
                                              </w:p>
                                            </w:tc>
                                          </w:tr>
                                        </w:tbl>
                                        <w:p w14:paraId="790793E4" w14:textId="77777777" w:rsidR="007F0889" w:rsidRDefault="007F0889">
                                          <w:pPr>
                                            <w:rPr>
                                              <w:rFonts w:ascii="Times New Roman" w:eastAsia="Times New Roman" w:hAnsi="Times New Roman" w:cs="Times New Roman"/>
                                              <w:sz w:val="20"/>
                                              <w:szCs w:val="20"/>
                                            </w:rPr>
                                          </w:pPr>
                                        </w:p>
                                      </w:tc>
                                    </w:tr>
                                    <w:tr w:rsidR="007F0889" w14:paraId="2F7541B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298"/>
                                          </w:tblGrid>
                                          <w:tr w:rsidR="007F0889" w14:paraId="4F92A82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8"/>
                                                  <w:gridCol w:w="100"/>
                                                  <w:gridCol w:w="4610"/>
                                                </w:tblGrid>
                                                <w:tr w:rsidR="007F0889" w14:paraId="6695685A" w14:textId="77777777">
                                                  <w:trPr>
                                                    <w:tblCellSpacing w:w="0" w:type="dxa"/>
                                                  </w:trPr>
                                                  <w:tc>
                                                    <w:tcPr>
                                                      <w:tcW w:w="0" w:type="auto"/>
                                                      <w:hideMark/>
                                                    </w:tcPr>
                                                    <w:p w14:paraId="48BE1B33" w14:textId="77777777" w:rsidR="007F0889" w:rsidRDefault="007F0889">
                                                      <w:pPr>
                                                        <w:rPr>
                                                          <w:rFonts w:ascii="Arial" w:hAnsi="Arial" w:cs="Arial"/>
                                                          <w:color w:val="6D6E71"/>
                                                          <w:sz w:val="21"/>
                                                          <w:szCs w:val="21"/>
                                                        </w:rPr>
                                                      </w:pPr>
                                                      <w:r>
                                                        <w:rPr>
                                                          <w:rFonts w:ascii="Arial" w:hAnsi="Arial" w:cs="Arial"/>
                                                          <w:b/>
                                                          <w:bCs/>
                                                          <w:color w:val="6D6E71"/>
                                                          <w:sz w:val="21"/>
                                                          <w:szCs w:val="21"/>
                                                        </w:rPr>
                                                        <w:t>PO Box:</w:t>
                                                      </w:r>
                                                      <w:r>
                                                        <w:rPr>
                                                          <w:rFonts w:ascii="Arial" w:hAnsi="Arial" w:cs="Arial"/>
                                                          <w:color w:val="6D6E71"/>
                                                          <w:sz w:val="21"/>
                                                          <w:szCs w:val="21"/>
                                                        </w:rPr>
                                                        <w:t> 201184</w:t>
                                                      </w:r>
                                                    </w:p>
                                                  </w:tc>
                                                  <w:tc>
                                                    <w:tcPr>
                                                      <w:tcW w:w="0" w:type="auto"/>
                                                      <w:hideMark/>
                                                    </w:tcPr>
                                                    <w:p w14:paraId="40265263" w14:textId="77777777" w:rsidR="007F0889" w:rsidRDefault="007F0889">
                                                      <w:pPr>
                                                        <w:rPr>
                                                          <w:b/>
                                                          <w:bCs/>
                                                          <w:color w:val="6D6E71"/>
                                                          <w:sz w:val="21"/>
                                                          <w:szCs w:val="21"/>
                                                        </w:rPr>
                                                      </w:pPr>
                                                      <w:r>
                                                        <w:rPr>
                                                          <w:b/>
                                                          <w:bCs/>
                                                          <w:color w:val="6D6E71"/>
                                                          <w:sz w:val="21"/>
                                                          <w:szCs w:val="21"/>
                                                        </w:rPr>
                                                        <w:t>|</w:t>
                                                      </w:r>
                                                    </w:p>
                                                  </w:tc>
                                                  <w:tc>
                                                    <w:tcPr>
                                                      <w:tcW w:w="0" w:type="auto"/>
                                                      <w:hideMark/>
                                                    </w:tcPr>
                                                    <w:p w14:paraId="19337828" w14:textId="77777777" w:rsidR="007F0889" w:rsidRDefault="007F0889">
                                                      <w:pPr>
                                                        <w:rPr>
                                                          <w:rFonts w:ascii="Arial" w:hAnsi="Arial" w:cs="Arial"/>
                                                          <w:color w:val="6D6E71"/>
                                                          <w:sz w:val="21"/>
                                                          <w:szCs w:val="21"/>
                                                        </w:rPr>
                                                      </w:pPr>
                                                      <w:r>
                                                        <w:rPr>
                                                          <w:rFonts w:ascii="Arial" w:hAnsi="Arial" w:cs="Arial"/>
                                                          <w:color w:val="6D6E71"/>
                                                          <w:sz w:val="21"/>
                                                          <w:szCs w:val="21"/>
                                                        </w:rPr>
                                                        <w:t>Doha</w:t>
                                                      </w:r>
                                                      <w:r>
                                                        <w:rPr>
                                                          <w:rFonts w:ascii="Arial" w:hAnsi="Arial" w:cs="Arial"/>
                                                          <w:color w:val="6D6E71"/>
                                                          <w:sz w:val="21"/>
                                                          <w:szCs w:val="21"/>
                                                        </w:rPr>
                                                        <w:noBreakHyphen/>
                                                        <w:t>Qatar 4th Floor, COM 39 Tower, Lusail City</w:t>
                                                      </w:r>
                                                    </w:p>
                                                  </w:tc>
                                                </w:tr>
                                              </w:tbl>
                                              <w:p w14:paraId="0CD12C06" w14:textId="77777777" w:rsidR="007F0889" w:rsidRDefault="007F0889">
                                                <w:pPr>
                                                  <w:rPr>
                                                    <w:rFonts w:ascii="Times New Roman" w:eastAsia="Times New Roman" w:hAnsi="Times New Roman" w:cs="Times New Roman"/>
                                                    <w:sz w:val="20"/>
                                                    <w:szCs w:val="20"/>
                                                  </w:rPr>
                                                </w:pPr>
                                              </w:p>
                                            </w:tc>
                                          </w:tr>
                                          <w:tr w:rsidR="007F0889" w14:paraId="16AE6FD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50"/>
                                                  <w:gridCol w:w="145"/>
                                                  <w:gridCol w:w="51"/>
                                                </w:tblGrid>
                                                <w:tr w:rsidR="007F0889" w14:paraId="58626F2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350"/>
                                                      </w:tblGrid>
                                                      <w:tr w:rsidR="007F0889" w14:paraId="5EB140C6" w14:textId="77777777">
                                                        <w:trPr>
                                                          <w:tblCellSpacing w:w="0" w:type="dxa"/>
                                                        </w:trPr>
                                                        <w:tc>
                                                          <w:tcPr>
                                                            <w:tcW w:w="0" w:type="auto"/>
                                                            <w:tcMar>
                                                              <w:top w:w="0" w:type="dxa"/>
                                                              <w:left w:w="0" w:type="dxa"/>
                                                              <w:bottom w:w="0" w:type="dxa"/>
                                                              <w:right w:w="45" w:type="dxa"/>
                                                            </w:tcMar>
                                                            <w:hideMark/>
                                                          </w:tcPr>
                                                          <w:p w14:paraId="484A1FC2" w14:textId="77777777" w:rsidR="007F0889" w:rsidRDefault="007F0889">
                                                            <w:pPr>
                                                              <w:rPr>
                                                                <w:rFonts w:ascii="Arial" w:hAnsi="Arial" w:cs="Arial"/>
                                                                <w:color w:val="969696"/>
                                                                <w:sz w:val="23"/>
                                                                <w:szCs w:val="23"/>
                                                              </w:rPr>
                                                            </w:pPr>
                                                            <w:hyperlink r:id="rId12" w:tgtFrame="_blank" w:history="1">
                                                              <w:r>
                                                                <w:rPr>
                                                                  <w:rStyle w:val="Strong"/>
                                                                  <w:rFonts w:ascii="Arial" w:hAnsi="Arial" w:cs="Arial"/>
                                                                  <w:b w:val="0"/>
                                                                  <w:bCs w:val="0"/>
                                                                  <w:color w:val="3085C6"/>
                                                                  <w:sz w:val="23"/>
                                                                  <w:szCs w:val="23"/>
                                                                  <w:u w:val="single"/>
                                                                </w:rPr>
                                                                <w:t>info@urbacon-intl.com</w:t>
                                                              </w:r>
                                                            </w:hyperlink>
                                                          </w:p>
                                                        </w:tc>
                                                      </w:tr>
                                                    </w:tbl>
                                                    <w:p w14:paraId="510EC9F7" w14:textId="77777777" w:rsidR="007F0889" w:rsidRDefault="007F0889">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45"/>
                                                      </w:tblGrid>
                                                      <w:tr w:rsidR="007F0889" w14:paraId="68D26F6D" w14:textId="77777777">
                                                        <w:trPr>
                                                          <w:tblCellSpacing w:w="0" w:type="dxa"/>
                                                        </w:trPr>
                                                        <w:tc>
                                                          <w:tcPr>
                                                            <w:tcW w:w="0" w:type="auto"/>
                                                            <w:tcMar>
                                                              <w:top w:w="0" w:type="dxa"/>
                                                              <w:left w:w="0" w:type="dxa"/>
                                                              <w:bottom w:w="0" w:type="dxa"/>
                                                              <w:right w:w="45" w:type="dxa"/>
                                                            </w:tcMar>
                                                            <w:hideMark/>
                                                          </w:tcPr>
                                                          <w:p w14:paraId="3F66E0FF" w14:textId="77777777" w:rsidR="007F0889" w:rsidRDefault="007F0889">
                                                            <w:pPr>
                                                              <w:rPr>
                                                                <w:b/>
                                                                <w:bCs/>
                                                                <w:color w:val="6D6E71"/>
                                                                <w:sz w:val="21"/>
                                                                <w:szCs w:val="21"/>
                                                              </w:rPr>
                                                            </w:pPr>
                                                            <w:r>
                                                              <w:rPr>
                                                                <w:b/>
                                                                <w:bCs/>
                                                                <w:color w:val="6D6E71"/>
                                                                <w:sz w:val="21"/>
                                                                <w:szCs w:val="21"/>
                                                              </w:rPr>
                                                              <w:t>|</w:t>
                                                            </w:r>
                                                          </w:p>
                                                        </w:tc>
                                                      </w:tr>
                                                    </w:tbl>
                                                    <w:p w14:paraId="6C098BCD" w14:textId="77777777" w:rsidR="007F0889" w:rsidRDefault="007F0889">
                                                      <w:pPr>
                                                        <w:rPr>
                                                          <w:rFonts w:ascii="Times New Roman" w:eastAsia="Times New Roman" w:hAnsi="Times New Roman" w:cs="Times New Roman"/>
                                                          <w:sz w:val="20"/>
                                                          <w:szCs w:val="20"/>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51"/>
                                                      </w:tblGrid>
                                                      <w:tr w:rsidR="007F0889" w14:paraId="088A5B39" w14:textId="77777777">
                                                        <w:trPr>
                                                          <w:tblCellSpacing w:w="0" w:type="dxa"/>
                                                        </w:trPr>
                                                        <w:tc>
                                                          <w:tcPr>
                                                            <w:tcW w:w="0" w:type="auto"/>
                                                            <w:tcMar>
                                                              <w:top w:w="0" w:type="dxa"/>
                                                              <w:left w:w="0" w:type="dxa"/>
                                                              <w:bottom w:w="0" w:type="dxa"/>
                                                              <w:right w:w="45" w:type="dxa"/>
                                                            </w:tcMar>
                                                            <w:hideMark/>
                                                          </w:tcPr>
                                                          <w:p w14:paraId="45452432" w14:textId="77777777" w:rsidR="007F0889" w:rsidRDefault="007F0889">
                                                            <w:pPr>
                                                              <w:rPr>
                                                                <w:rFonts w:ascii="Times New Roman" w:eastAsia="Times New Roman" w:hAnsi="Times New Roman" w:cs="Times New Roman"/>
                                                                <w:sz w:val="20"/>
                                                                <w:szCs w:val="20"/>
                                                              </w:rPr>
                                                            </w:pPr>
                                                          </w:p>
                                                        </w:tc>
                                                      </w:tr>
                                                    </w:tbl>
                                                    <w:p w14:paraId="3EDA5101" w14:textId="77777777" w:rsidR="007F0889" w:rsidRDefault="007F0889">
                                                      <w:pPr>
                                                        <w:rPr>
                                                          <w:rFonts w:ascii="Times New Roman" w:eastAsia="Times New Roman" w:hAnsi="Times New Roman" w:cs="Times New Roman"/>
                                                          <w:sz w:val="20"/>
                                                          <w:szCs w:val="20"/>
                                                        </w:rPr>
                                                      </w:pPr>
                                                    </w:p>
                                                  </w:tc>
                                                </w:tr>
                                              </w:tbl>
                                              <w:p w14:paraId="534EF233" w14:textId="77777777" w:rsidR="007F0889" w:rsidRDefault="007F0889">
                                                <w:pPr>
                                                  <w:rPr>
                                                    <w:rFonts w:ascii="Times New Roman" w:eastAsia="Times New Roman" w:hAnsi="Times New Roman" w:cs="Times New Roman"/>
                                                    <w:sz w:val="20"/>
                                                    <w:szCs w:val="20"/>
                                                  </w:rPr>
                                                </w:pPr>
                                              </w:p>
                                            </w:tc>
                                          </w:tr>
                                        </w:tbl>
                                        <w:p w14:paraId="3D0622E3" w14:textId="77777777" w:rsidR="007F0889" w:rsidRDefault="007F0889">
                                          <w:pPr>
                                            <w:rPr>
                                              <w:rFonts w:ascii="Times New Roman" w:eastAsia="Times New Roman" w:hAnsi="Times New Roman" w:cs="Times New Roman"/>
                                              <w:sz w:val="20"/>
                                              <w:szCs w:val="20"/>
                                            </w:rPr>
                                          </w:pPr>
                                        </w:p>
                                      </w:tc>
                                    </w:tr>
                                  </w:tbl>
                                  <w:p w14:paraId="406809B7" w14:textId="77777777" w:rsidR="007F0889" w:rsidRDefault="007F0889">
                                    <w:pPr>
                                      <w:rPr>
                                        <w:rFonts w:ascii="Times New Roman" w:eastAsia="Times New Roman" w:hAnsi="Times New Roman" w:cs="Times New Roman"/>
                                        <w:sz w:val="20"/>
                                        <w:szCs w:val="20"/>
                                      </w:rPr>
                                    </w:pPr>
                                  </w:p>
                                </w:tc>
                              </w:tr>
                            </w:tbl>
                            <w:p w14:paraId="074DBEAD" w14:textId="77777777" w:rsidR="007F0889" w:rsidRDefault="007F0889">
                              <w:pPr>
                                <w:rPr>
                                  <w:rFonts w:ascii="Times New Roman" w:eastAsia="Times New Roman" w:hAnsi="Times New Roman" w:cs="Times New Roman"/>
                                  <w:sz w:val="20"/>
                                  <w:szCs w:val="20"/>
                                </w:rPr>
                              </w:pPr>
                            </w:p>
                          </w:tc>
                        </w:tr>
                      </w:tbl>
                      <w:p w14:paraId="17990B2C" w14:textId="77777777" w:rsidR="007F0889" w:rsidRDefault="007F0889">
                        <w:pPr>
                          <w:rPr>
                            <w:rFonts w:ascii="Times New Roman" w:eastAsia="Times New Roman" w:hAnsi="Times New Roman" w:cs="Times New Roman"/>
                            <w:sz w:val="20"/>
                            <w:szCs w:val="20"/>
                          </w:rPr>
                        </w:pPr>
                      </w:p>
                    </w:tc>
                  </w:tr>
                </w:tbl>
                <w:p w14:paraId="083D9A86" w14:textId="77777777" w:rsidR="007F0889" w:rsidRDefault="007F0889">
                  <w:pPr>
                    <w:rPr>
                      <w:rFonts w:ascii="Times New Roman" w:eastAsia="Times New Roman" w:hAnsi="Times New Roman" w:cs="Times New Roman"/>
                      <w:sz w:val="20"/>
                      <w:szCs w:val="20"/>
                    </w:rPr>
                  </w:pPr>
                </w:p>
              </w:tc>
            </w:tr>
            <w:tr w:rsidR="007F0889" w14:paraId="334CB75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9026"/>
                  </w:tblGrid>
                  <w:tr w:rsidR="007F0889" w14:paraId="09E8BBEA" w14:textId="77777777">
                    <w:trPr>
                      <w:tblCellSpacing w:w="0" w:type="dxa"/>
                    </w:trPr>
                    <w:tc>
                      <w:tcPr>
                        <w:tcW w:w="0" w:type="auto"/>
                        <w:tcMar>
                          <w:top w:w="90" w:type="dxa"/>
                          <w:left w:w="0" w:type="dxa"/>
                          <w:bottom w:w="0" w:type="dxa"/>
                          <w:right w:w="0" w:type="dxa"/>
                        </w:tcMar>
                        <w:hideMark/>
                      </w:tcPr>
                      <w:p w14:paraId="2E9E4C7A" w14:textId="54E3C2D5" w:rsidR="007F0889" w:rsidRDefault="007F0889">
                        <w:pPr>
                          <w:rPr>
                            <w:sz w:val="2"/>
                            <w:szCs w:val="2"/>
                          </w:rPr>
                        </w:pPr>
                        <w:r>
                          <w:rPr>
                            <w:noProof/>
                            <w:sz w:val="2"/>
                            <w:szCs w:val="2"/>
                          </w:rPr>
                          <w:lastRenderedPageBreak/>
                          <w:drawing>
                            <wp:inline distT="0" distB="0" distL="0" distR="0" wp14:anchorId="70879988" wp14:editId="78EDC677">
                              <wp:extent cx="5731510" cy="862330"/>
                              <wp:effectExtent l="0" t="0" r="2540" b="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31510" cy="862330"/>
                                      </a:xfrm>
                                      <a:prstGeom prst="rect">
                                        <a:avLst/>
                                      </a:prstGeom>
                                      <a:noFill/>
                                      <a:ln>
                                        <a:noFill/>
                                      </a:ln>
                                    </pic:spPr>
                                  </pic:pic>
                                </a:graphicData>
                              </a:graphic>
                            </wp:inline>
                          </w:drawing>
                        </w:r>
                      </w:p>
                    </w:tc>
                  </w:tr>
                </w:tbl>
                <w:p w14:paraId="407DC072" w14:textId="77777777" w:rsidR="007F0889" w:rsidRDefault="007F0889">
                  <w:pPr>
                    <w:rPr>
                      <w:rFonts w:ascii="Times New Roman" w:eastAsia="Times New Roman" w:hAnsi="Times New Roman" w:cs="Times New Roman"/>
                      <w:sz w:val="20"/>
                      <w:szCs w:val="20"/>
                    </w:rPr>
                  </w:pPr>
                </w:p>
              </w:tc>
            </w:tr>
            <w:tr w:rsidR="007F0889" w14:paraId="46A0D01A" w14:textId="77777777">
              <w:trPr>
                <w:tblCellSpacing w:w="0" w:type="dxa"/>
              </w:trPr>
              <w:tc>
                <w:tcPr>
                  <w:tcW w:w="0" w:type="auto"/>
                  <w:hideMark/>
                </w:tcPr>
                <w:p w14:paraId="21229452" w14:textId="77777777" w:rsidR="007F0889" w:rsidRDefault="007F0889">
                  <w:pPr>
                    <w:rPr>
                      <w:b/>
                      <w:bCs/>
                      <w:color w:val="7D7D7D"/>
                      <w:sz w:val="12"/>
                      <w:szCs w:val="12"/>
                    </w:rPr>
                  </w:pPr>
                  <w:r>
                    <w:rPr>
                      <w:b/>
                      <w:bCs/>
                      <w:color w:val="7D7D7D"/>
                      <w:sz w:val="12"/>
                      <w:szCs w:val="12"/>
                    </w:rPr>
                    <w:t>PRIVACY AND CONFIDENTIALITY NOTICE</w:t>
                  </w:r>
                  <w:r>
                    <w:rPr>
                      <w:color w:val="7D7D7D"/>
                      <w:sz w:val="12"/>
                      <w:szCs w:val="12"/>
                    </w:rPr>
                    <w:t>: This e</w:t>
                  </w:r>
                  <w:r>
                    <w:rPr>
                      <w:color w:val="7D7D7D"/>
                      <w:sz w:val="12"/>
                      <w:szCs w:val="12"/>
                    </w:rPr>
                    <w:noBreakHyphen/>
                    <w:t>mail and any files transmitted with it are strictly confidential and intended solely for the person or organization to whom it is addressed. If it comes to the attention of any other unauthorized person, no action may be taken on it nor should it be copied or shown to any third party. </w:t>
                  </w:r>
                  <w:r>
                    <w:rPr>
                      <w:color w:val="7D7D7D"/>
                      <w:sz w:val="12"/>
                      <w:szCs w:val="12"/>
                    </w:rPr>
                    <w:br/>
                    <w:t>​If you have received this e</w:t>
                  </w:r>
                  <w:r>
                    <w:rPr>
                      <w:color w:val="7D7D7D"/>
                      <w:sz w:val="12"/>
                      <w:szCs w:val="12"/>
                    </w:rPr>
                    <w:noBreakHyphen/>
                    <w:t>mail in error, ​please e</w:t>
                  </w:r>
                  <w:r>
                    <w:rPr>
                      <w:color w:val="7D7D7D"/>
                      <w:sz w:val="12"/>
                      <w:szCs w:val="12"/>
                    </w:rPr>
                    <w:noBreakHyphen/>
                    <w:t>mail the sender by replying to this message and delete the original and any printout thereof. ​Recipient should check this e</w:t>
                  </w:r>
                  <w:r>
                    <w:rPr>
                      <w:color w:val="7D7D7D"/>
                      <w:sz w:val="12"/>
                      <w:szCs w:val="12"/>
                    </w:rPr>
                    <w:noBreakHyphen/>
                    <w:t>mail and any attachment for the presence of viruses. </w:t>
                  </w:r>
                  <w:r>
                    <w:rPr>
                      <w:color w:val="7D7D7D"/>
                      <w:sz w:val="12"/>
                      <w:szCs w:val="12"/>
                    </w:rPr>
                    <w:br/>
                    <w:t>​Urbacon Trading &amp; Contracting</w:t>
                  </w:r>
                  <w:r>
                    <w:rPr>
                      <w:color w:val="7D7D7D"/>
                      <w:sz w:val="12"/>
                      <w:szCs w:val="12"/>
                    </w:rPr>
                    <w:noBreakHyphen/>
                    <w:t>General Account and </w:t>
                  </w:r>
                  <w:proofErr w:type="gramStart"/>
                  <w:r>
                    <w:rPr>
                      <w:color w:val="7D7D7D"/>
                      <w:sz w:val="12"/>
                      <w:szCs w:val="12"/>
                    </w:rPr>
                    <w:t>it’s</w:t>
                  </w:r>
                  <w:proofErr w:type="gramEnd"/>
                  <w:r>
                    <w:rPr>
                      <w:color w:val="7D7D7D"/>
                      <w:sz w:val="12"/>
                      <w:szCs w:val="12"/>
                    </w:rPr>
                    <w:t> affiliates shall not be liable for any damage caused by any virus transmitted by this e</w:t>
                  </w:r>
                  <w:r>
                    <w:rPr>
                      <w:color w:val="7D7D7D"/>
                      <w:sz w:val="12"/>
                      <w:szCs w:val="12"/>
                    </w:rPr>
                    <w:noBreakHyphen/>
                    <w:t>mail.</w:t>
                  </w:r>
                </w:p>
              </w:tc>
            </w:tr>
          </w:tbl>
          <w:p w14:paraId="225C45C5" w14:textId="77777777" w:rsidR="007F0889" w:rsidRDefault="007F0889">
            <w:pPr>
              <w:rPr>
                <w:rFonts w:ascii="Times New Roman" w:eastAsia="Times New Roman" w:hAnsi="Times New Roman" w:cs="Times New Roman"/>
                <w:sz w:val="20"/>
                <w:szCs w:val="20"/>
              </w:rPr>
            </w:pPr>
          </w:p>
        </w:tc>
      </w:tr>
    </w:tbl>
    <w:p w14:paraId="2146CDF9" w14:textId="77777777" w:rsidR="00E21FA7" w:rsidRDefault="007F0889"/>
    <w:sectPr w:rsidR="00E21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mialcxe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567B0"/>
    <w:multiLevelType w:val="multilevel"/>
    <w:tmpl w:val="0A863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889"/>
    <w:rsid w:val="007F0889"/>
    <w:rsid w:val="00842EEB"/>
    <w:rsid w:val="00A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06AA"/>
  <w15:chartTrackingRefBased/>
  <w15:docId w15:val="{D1F16A34-715C-43A3-A439-EDD615C9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88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889"/>
    <w:rPr>
      <w:color w:val="0563C1"/>
      <w:u w:val="single"/>
    </w:rPr>
  </w:style>
  <w:style w:type="paragraph" w:customStyle="1" w:styleId="xxxmsonormal">
    <w:name w:val="x_xxmsonormal"/>
    <w:basedOn w:val="Normal"/>
    <w:rsid w:val="007F0889"/>
  </w:style>
  <w:style w:type="character" w:styleId="Strong">
    <w:name w:val="Strong"/>
    <w:basedOn w:val="DefaultParagraphFont"/>
    <w:uiPriority w:val="22"/>
    <w:qFormat/>
    <w:rsid w:val="007F0889"/>
    <w:rPr>
      <w:b/>
      <w:bCs/>
    </w:rPr>
  </w:style>
  <w:style w:type="paragraph" w:customStyle="1" w:styleId="gmail-m2523977784827647954xxmsonormal0">
    <w:name w:val="gmail-m_2523977784827647954xxmsonormal0"/>
    <w:basedOn w:val="Normal"/>
    <w:rsid w:val="007F088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540284">
      <w:bodyDiv w:val="1"/>
      <w:marLeft w:val="0"/>
      <w:marRight w:val="0"/>
      <w:marTop w:val="0"/>
      <w:marBottom w:val="0"/>
      <w:divBdr>
        <w:top w:val="none" w:sz="0" w:space="0" w:color="auto"/>
        <w:left w:val="none" w:sz="0" w:space="0" w:color="auto"/>
        <w:bottom w:val="none" w:sz="0" w:space="0" w:color="auto"/>
        <w:right w:val="none" w:sz="0" w:space="0" w:color="auto"/>
      </w:divBdr>
    </w:div>
    <w:div w:id="199270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cher@business-humanrights.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mcmullan@business-humanrights.org" TargetMode="External"/><Relationship Id="rId12" Type="http://schemas.openxmlformats.org/officeDocument/2006/relationships/hyperlink" Target="mailto:info@urbacon-int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urbacon-intl.com" TargetMode="External"/><Relationship Id="rId11" Type="http://schemas.openxmlformats.org/officeDocument/2006/relationships/image" Target="cid:image005.jpg@01D79BE4.A4955DA0" TargetMode="External"/><Relationship Id="rId5" Type="http://schemas.openxmlformats.org/officeDocument/2006/relationships/hyperlink" Target="https://www.migrant-rights.org/2021/08/project-visas-misused-to-bypass-qvc-regulations/"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lazala@business-humanrights.org" TargetMode="External"/><Relationship Id="rId14" Type="http://schemas.openxmlformats.org/officeDocument/2006/relationships/image" Target="cid:image006.png@01D79BE4.A4955D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2021-09-06T09:17:00Z</dcterms:created>
  <dcterms:modified xsi:type="dcterms:W3CDTF">2021-09-06T09:18:00Z</dcterms:modified>
</cp:coreProperties>
</file>