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6525D" w14:textId="0AD629AC" w:rsidR="00DE06A6" w:rsidRPr="00664A72" w:rsidRDefault="00874604" w:rsidP="00874604">
      <w:pPr>
        <w:jc w:val="right"/>
        <w:rPr>
          <w:rFonts w:ascii="Times New Roman" w:hAnsi="Times New Roman" w:cs="Times New Roman"/>
          <w:sz w:val="24"/>
          <w:szCs w:val="24"/>
        </w:rPr>
      </w:pPr>
      <w:r w:rsidRPr="00664A72">
        <w:rPr>
          <w:rFonts w:ascii="Times New Roman" w:hAnsi="Times New Roman" w:cs="Times New Roman"/>
          <w:sz w:val="24"/>
          <w:szCs w:val="24"/>
        </w:rPr>
        <w:t>27 August 2021</w:t>
      </w:r>
    </w:p>
    <w:p w14:paraId="39C46CCB" w14:textId="14B549D3" w:rsidR="00DE06A6" w:rsidRPr="00664A72" w:rsidRDefault="00DE06A6" w:rsidP="008C6165">
      <w:pPr>
        <w:ind w:leftChars="67" w:left="141"/>
        <w:rPr>
          <w:rFonts w:ascii="Times New Roman" w:hAnsi="Times New Roman" w:cs="Times New Roman"/>
          <w:b/>
          <w:bCs/>
          <w:sz w:val="24"/>
          <w:szCs w:val="24"/>
        </w:rPr>
      </w:pPr>
    </w:p>
    <w:p w14:paraId="09DDE91D" w14:textId="77777777" w:rsidR="00874604" w:rsidRPr="00664A72" w:rsidRDefault="00874604" w:rsidP="008C6165">
      <w:pPr>
        <w:ind w:leftChars="67" w:left="141"/>
        <w:rPr>
          <w:rFonts w:ascii="Times New Roman" w:hAnsi="Times New Roman" w:cs="Times New Roman"/>
          <w:b/>
          <w:bCs/>
          <w:sz w:val="24"/>
          <w:szCs w:val="24"/>
        </w:rPr>
      </w:pPr>
    </w:p>
    <w:p w14:paraId="0EBD9F08" w14:textId="14A28491" w:rsidR="00F85C56" w:rsidRPr="00664A72" w:rsidRDefault="00F85C56" w:rsidP="008C6165">
      <w:pPr>
        <w:ind w:leftChars="67" w:left="141"/>
        <w:rPr>
          <w:rFonts w:ascii="Times New Roman" w:hAnsi="Times New Roman" w:cs="Times New Roman"/>
          <w:b/>
          <w:bCs/>
          <w:sz w:val="24"/>
          <w:szCs w:val="24"/>
        </w:rPr>
      </w:pPr>
      <w:r w:rsidRPr="00664A72">
        <w:rPr>
          <w:rFonts w:ascii="Times New Roman" w:hAnsi="Times New Roman" w:cs="Times New Roman"/>
          <w:b/>
          <w:bCs/>
          <w:sz w:val="24"/>
          <w:szCs w:val="24"/>
        </w:rPr>
        <w:t>1.  Marubeni’s Respect for Human Rights</w:t>
      </w:r>
    </w:p>
    <w:p w14:paraId="334B925C" w14:textId="77777777" w:rsidR="00F85C56" w:rsidRPr="00664A72" w:rsidRDefault="00F85C56" w:rsidP="008C6165">
      <w:pPr>
        <w:ind w:leftChars="67" w:left="141"/>
        <w:rPr>
          <w:rFonts w:ascii="Times New Roman" w:hAnsi="Times New Roman" w:cs="Times New Roman"/>
          <w:sz w:val="24"/>
          <w:szCs w:val="24"/>
        </w:rPr>
      </w:pPr>
    </w:p>
    <w:p w14:paraId="7934F11A" w14:textId="3C05D9C8" w:rsidR="00F85C56" w:rsidRPr="00664A72" w:rsidRDefault="00F85C56" w:rsidP="008C6165">
      <w:pPr>
        <w:ind w:leftChars="67" w:left="141"/>
        <w:rPr>
          <w:rFonts w:ascii="Times New Roman" w:hAnsi="Times New Roman" w:cs="Times New Roman"/>
          <w:sz w:val="24"/>
          <w:szCs w:val="24"/>
        </w:rPr>
      </w:pPr>
      <w:r w:rsidRPr="00664A72">
        <w:rPr>
          <w:rFonts w:ascii="Times New Roman" w:hAnsi="Times New Roman" w:cs="Times New Roman"/>
          <w:sz w:val="24"/>
          <w:szCs w:val="24"/>
        </w:rPr>
        <w:t>In the spirit of the Company Creed of “Fairness, Innovation and Harmony,” the Marubeni Group is proudly committed to promoting social and economic development and safeguarding the global environment through fair and upright corporate activities. We recognize that respecting the human rights of persons affected by our business activities and endeavoring to take responsibility for doing so are of utmost importance, and to this end we have formulated our Basic Policy on Human Rights, based on the UN’s Guiding Principles on Business and Human Rights.</w:t>
      </w:r>
    </w:p>
    <w:p w14:paraId="4780AA58" w14:textId="0D67BF72" w:rsidR="00F85C56" w:rsidRPr="00664A72" w:rsidRDefault="00DF4E0D" w:rsidP="008C6165">
      <w:pPr>
        <w:ind w:leftChars="67" w:left="141"/>
        <w:rPr>
          <w:rFonts w:ascii="Times New Roman" w:hAnsi="Times New Roman" w:cs="Times New Roman"/>
          <w:sz w:val="24"/>
          <w:szCs w:val="24"/>
        </w:rPr>
      </w:pPr>
      <w:hyperlink r:id="rId7" w:history="1">
        <w:r w:rsidR="00F85C56" w:rsidRPr="00664A72">
          <w:rPr>
            <w:rStyle w:val="a4"/>
            <w:rFonts w:ascii="Times New Roman" w:hAnsi="Times New Roman" w:cs="Times New Roman"/>
            <w:sz w:val="24"/>
            <w:szCs w:val="24"/>
          </w:rPr>
          <w:t>https://www.marubeni.com/en/sustainability/social/human_rights/</w:t>
        </w:r>
      </w:hyperlink>
    </w:p>
    <w:p w14:paraId="660B73D2" w14:textId="602836E7" w:rsidR="00F85C56" w:rsidRPr="00664A72" w:rsidRDefault="00F85C56" w:rsidP="008C6165">
      <w:pPr>
        <w:ind w:leftChars="67" w:left="141"/>
        <w:rPr>
          <w:rFonts w:ascii="Times New Roman" w:hAnsi="Times New Roman" w:cs="Times New Roman"/>
          <w:sz w:val="24"/>
          <w:szCs w:val="24"/>
        </w:rPr>
      </w:pPr>
    </w:p>
    <w:p w14:paraId="01CF287E" w14:textId="035124D2" w:rsidR="00F85C56" w:rsidRPr="00664A72" w:rsidRDefault="00F85C56" w:rsidP="008C6165">
      <w:pPr>
        <w:ind w:leftChars="67" w:left="141"/>
        <w:rPr>
          <w:rFonts w:ascii="Times New Roman" w:hAnsi="Times New Roman" w:cs="Times New Roman"/>
          <w:sz w:val="24"/>
          <w:szCs w:val="24"/>
        </w:rPr>
      </w:pPr>
    </w:p>
    <w:p w14:paraId="5AFE44DC" w14:textId="6B24BBCF" w:rsidR="00F85C56" w:rsidRPr="00664A72" w:rsidRDefault="00F85C56" w:rsidP="008C6165">
      <w:pPr>
        <w:ind w:leftChars="67" w:left="141"/>
        <w:rPr>
          <w:rFonts w:ascii="Times New Roman" w:hAnsi="Times New Roman" w:cs="Times New Roman"/>
          <w:b/>
          <w:bCs/>
          <w:sz w:val="24"/>
          <w:szCs w:val="24"/>
        </w:rPr>
      </w:pPr>
      <w:r w:rsidRPr="00664A72">
        <w:rPr>
          <w:rFonts w:ascii="Times New Roman" w:hAnsi="Times New Roman" w:cs="Times New Roman"/>
          <w:b/>
          <w:bCs/>
          <w:sz w:val="24"/>
          <w:szCs w:val="24"/>
        </w:rPr>
        <w:t>2.  Response to the Open Petition Letter</w:t>
      </w:r>
    </w:p>
    <w:p w14:paraId="7B45E21E" w14:textId="430084B8" w:rsidR="00F85C56" w:rsidRPr="00664A72" w:rsidRDefault="00F85C56" w:rsidP="008C6165">
      <w:pPr>
        <w:ind w:leftChars="67" w:left="141"/>
        <w:rPr>
          <w:rFonts w:ascii="Times New Roman" w:hAnsi="Times New Roman" w:cs="Times New Roman"/>
          <w:sz w:val="24"/>
          <w:szCs w:val="24"/>
        </w:rPr>
      </w:pPr>
    </w:p>
    <w:p w14:paraId="79D4E446" w14:textId="4D212E0E" w:rsidR="00956A5C" w:rsidRPr="00664A72" w:rsidRDefault="007072FD" w:rsidP="008C6165">
      <w:pPr>
        <w:ind w:leftChars="67" w:left="141"/>
        <w:rPr>
          <w:rFonts w:ascii="Times New Roman" w:hAnsi="Times New Roman" w:cs="Times New Roman"/>
          <w:sz w:val="24"/>
          <w:szCs w:val="24"/>
        </w:rPr>
      </w:pPr>
      <w:r w:rsidRPr="00664A72">
        <w:rPr>
          <w:rFonts w:ascii="Times New Roman" w:hAnsi="Times New Roman" w:cs="Times New Roman"/>
          <w:sz w:val="24"/>
          <w:szCs w:val="24"/>
        </w:rPr>
        <w:t>I</w:t>
      </w:r>
      <w:r w:rsidR="00F85C56" w:rsidRPr="00664A72">
        <w:rPr>
          <w:rFonts w:ascii="Times New Roman" w:hAnsi="Times New Roman" w:cs="Times New Roman"/>
          <w:sz w:val="24"/>
          <w:szCs w:val="24"/>
        </w:rPr>
        <w:t xml:space="preserve">n compliance with the Marubeni Group Basic Policy on Human Rights, we </w:t>
      </w:r>
      <w:r w:rsidRPr="00664A72">
        <w:rPr>
          <w:rFonts w:ascii="Times New Roman" w:hAnsi="Times New Roman" w:cs="Times New Roman"/>
          <w:sz w:val="24"/>
          <w:szCs w:val="24"/>
        </w:rPr>
        <w:t xml:space="preserve">have </w:t>
      </w:r>
      <w:r w:rsidR="00F85C56" w:rsidRPr="00664A72">
        <w:rPr>
          <w:rFonts w:ascii="Times New Roman" w:hAnsi="Times New Roman" w:cs="Times New Roman"/>
          <w:sz w:val="24"/>
          <w:szCs w:val="24"/>
        </w:rPr>
        <w:t>responded</w:t>
      </w:r>
      <w:r w:rsidR="00DE06A6" w:rsidRPr="00664A72">
        <w:rPr>
          <w:rFonts w:ascii="Times New Roman" w:hAnsi="Times New Roman" w:cs="Times New Roman"/>
          <w:sz w:val="24"/>
          <w:szCs w:val="24"/>
        </w:rPr>
        <w:t>*</w:t>
      </w:r>
      <w:r w:rsidR="00F85C56" w:rsidRPr="00664A72">
        <w:rPr>
          <w:rFonts w:ascii="Times New Roman" w:hAnsi="Times New Roman" w:cs="Times New Roman"/>
          <w:sz w:val="24"/>
          <w:szCs w:val="24"/>
        </w:rPr>
        <w:t xml:space="preserve"> to the open petition letter, as follows:</w:t>
      </w:r>
    </w:p>
    <w:p w14:paraId="5D66603D" w14:textId="77777777" w:rsidR="00956A5C" w:rsidRPr="00664A72" w:rsidRDefault="00956A5C" w:rsidP="008C6165">
      <w:pPr>
        <w:ind w:leftChars="67" w:left="141"/>
        <w:rPr>
          <w:rFonts w:ascii="Times New Roman" w:hAnsi="Times New Roman" w:cs="Times New Roman"/>
          <w:sz w:val="24"/>
          <w:szCs w:val="24"/>
        </w:rPr>
      </w:pPr>
    </w:p>
    <w:p w14:paraId="41BA23C2" w14:textId="441134F4" w:rsidR="00956A5C" w:rsidRPr="00664A72" w:rsidRDefault="00956A5C" w:rsidP="008C6165">
      <w:pPr>
        <w:ind w:leftChars="67" w:left="141"/>
        <w:rPr>
          <w:rFonts w:ascii="Times New Roman" w:hAnsi="Times New Roman" w:cs="Times New Roman"/>
          <w:sz w:val="24"/>
          <w:szCs w:val="24"/>
        </w:rPr>
      </w:pPr>
      <w:r w:rsidRPr="00664A72">
        <w:rPr>
          <w:rFonts w:ascii="Times New Roman" w:hAnsi="Times New Roman" w:cs="Times New Roman"/>
          <w:sz w:val="24"/>
          <w:szCs w:val="24"/>
        </w:rPr>
        <w:t>“</w:t>
      </w:r>
      <w:r w:rsidR="00174CEE" w:rsidRPr="00664A72">
        <w:rPr>
          <w:rFonts w:ascii="Times New Roman" w:hAnsi="Times New Roman" w:cs="Times New Roman"/>
          <w:sz w:val="24"/>
          <w:szCs w:val="24"/>
        </w:rPr>
        <w:t>Through MHP, Marubeni has continued discussions with each stakeholder (</w:t>
      </w:r>
      <w:proofErr w:type="gramStart"/>
      <w:r w:rsidR="00174CEE" w:rsidRPr="00664A72">
        <w:rPr>
          <w:rFonts w:ascii="Times New Roman" w:hAnsi="Times New Roman" w:cs="Times New Roman"/>
          <w:sz w:val="24"/>
          <w:szCs w:val="24"/>
        </w:rPr>
        <w:t>local residents</w:t>
      </w:r>
      <w:proofErr w:type="gramEnd"/>
      <w:r w:rsidR="00174CEE" w:rsidRPr="00664A72">
        <w:rPr>
          <w:rFonts w:ascii="Times New Roman" w:hAnsi="Times New Roman" w:cs="Times New Roman"/>
          <w:sz w:val="24"/>
          <w:szCs w:val="24"/>
        </w:rPr>
        <w:t xml:space="preserve">, local NGOs, relevant authorities), and </w:t>
      </w:r>
      <w:r w:rsidR="007072FD" w:rsidRPr="00664A72">
        <w:rPr>
          <w:rFonts w:ascii="Times New Roman" w:hAnsi="Times New Roman" w:cs="Times New Roman"/>
          <w:sz w:val="24"/>
          <w:szCs w:val="24"/>
        </w:rPr>
        <w:t>under</w:t>
      </w:r>
      <w:r w:rsidR="00174CEE" w:rsidRPr="00664A72">
        <w:rPr>
          <w:rFonts w:ascii="Times New Roman" w:hAnsi="Times New Roman" w:cs="Times New Roman"/>
          <w:sz w:val="24"/>
          <w:szCs w:val="24"/>
        </w:rPr>
        <w:t xml:space="preserve"> the </w:t>
      </w:r>
      <w:r w:rsidR="003C78C2" w:rsidRPr="00664A72">
        <w:rPr>
          <w:rFonts w:ascii="Times New Roman" w:hAnsi="Times New Roman" w:cs="Times New Roman"/>
          <w:sz w:val="24"/>
          <w:szCs w:val="24"/>
        </w:rPr>
        <w:t xml:space="preserve">guidance of </w:t>
      </w:r>
      <w:r w:rsidR="00174CEE" w:rsidRPr="00664A72">
        <w:rPr>
          <w:rFonts w:ascii="Times New Roman" w:hAnsi="Times New Roman" w:cs="Times New Roman"/>
          <w:sz w:val="24"/>
          <w:szCs w:val="24"/>
        </w:rPr>
        <w:t xml:space="preserve">the Government, Marubeni </w:t>
      </w:r>
      <w:r w:rsidR="00DF12AF" w:rsidRPr="00664A72">
        <w:rPr>
          <w:rFonts w:ascii="Times New Roman" w:hAnsi="Times New Roman" w:cs="Times New Roman"/>
          <w:sz w:val="24"/>
          <w:szCs w:val="24"/>
        </w:rPr>
        <w:t xml:space="preserve">selected </w:t>
      </w:r>
      <w:r w:rsidR="003C78C2" w:rsidRPr="00664A72">
        <w:rPr>
          <w:rFonts w:ascii="Times New Roman" w:hAnsi="Times New Roman" w:cs="Times New Roman"/>
          <w:sz w:val="24"/>
          <w:szCs w:val="24"/>
        </w:rPr>
        <w:t xml:space="preserve">a </w:t>
      </w:r>
      <w:r w:rsidR="00DF12AF" w:rsidRPr="00664A72">
        <w:rPr>
          <w:rFonts w:ascii="Times New Roman" w:hAnsi="Times New Roman" w:cs="Times New Roman"/>
          <w:sz w:val="24"/>
          <w:szCs w:val="24"/>
        </w:rPr>
        <w:t xml:space="preserve">candidate alternative site, and has completed return of the said site to the Government, and thus with respect to providing the </w:t>
      </w:r>
      <w:r w:rsidR="003C78C2" w:rsidRPr="00664A72">
        <w:rPr>
          <w:rFonts w:ascii="Times New Roman" w:hAnsi="Times New Roman" w:cs="Times New Roman"/>
          <w:sz w:val="24"/>
          <w:szCs w:val="24"/>
        </w:rPr>
        <w:t xml:space="preserve">former </w:t>
      </w:r>
      <w:r w:rsidR="00DF12AF" w:rsidRPr="00664A72">
        <w:rPr>
          <w:rFonts w:ascii="Times New Roman" w:hAnsi="Times New Roman" w:cs="Times New Roman"/>
          <w:sz w:val="24"/>
          <w:szCs w:val="24"/>
        </w:rPr>
        <w:t xml:space="preserve">residents with the said site, we understand that </w:t>
      </w:r>
      <w:r w:rsidR="00DE06A6" w:rsidRPr="00664A72">
        <w:rPr>
          <w:rFonts w:ascii="Times New Roman" w:hAnsi="Times New Roman" w:cs="Times New Roman"/>
          <w:sz w:val="24"/>
          <w:szCs w:val="24"/>
        </w:rPr>
        <w:t>the procedures are</w:t>
      </w:r>
      <w:r w:rsidR="00DF12AF" w:rsidRPr="00664A72">
        <w:rPr>
          <w:rFonts w:ascii="Times New Roman" w:hAnsi="Times New Roman" w:cs="Times New Roman"/>
          <w:sz w:val="24"/>
          <w:szCs w:val="24"/>
        </w:rPr>
        <w:t xml:space="preserve"> </w:t>
      </w:r>
      <w:r w:rsidR="00DD2EB7" w:rsidRPr="00664A72">
        <w:rPr>
          <w:rFonts w:ascii="Times New Roman" w:hAnsi="Times New Roman" w:cs="Times New Roman"/>
          <w:sz w:val="24"/>
          <w:szCs w:val="24"/>
        </w:rPr>
        <w:t>being carried out</w:t>
      </w:r>
      <w:r w:rsidR="00DF12AF" w:rsidRPr="00664A72">
        <w:rPr>
          <w:rFonts w:ascii="Times New Roman" w:hAnsi="Times New Roman" w:cs="Times New Roman"/>
          <w:sz w:val="24"/>
          <w:szCs w:val="24"/>
        </w:rPr>
        <w:t xml:space="preserve"> </w:t>
      </w:r>
      <w:r w:rsidR="006064EF" w:rsidRPr="00664A72">
        <w:rPr>
          <w:rFonts w:ascii="Times New Roman" w:hAnsi="Times New Roman" w:cs="Times New Roman"/>
          <w:sz w:val="24"/>
          <w:szCs w:val="24"/>
        </w:rPr>
        <w:t>under t</w:t>
      </w:r>
      <w:r w:rsidR="00DE06A6" w:rsidRPr="00664A72">
        <w:rPr>
          <w:rFonts w:ascii="Times New Roman" w:hAnsi="Times New Roman" w:cs="Times New Roman"/>
          <w:sz w:val="24"/>
          <w:szCs w:val="24"/>
        </w:rPr>
        <w:t>he</w:t>
      </w:r>
      <w:r w:rsidR="006064EF" w:rsidRPr="00664A72">
        <w:rPr>
          <w:rFonts w:ascii="Times New Roman" w:hAnsi="Times New Roman" w:cs="Times New Roman"/>
          <w:sz w:val="24"/>
          <w:szCs w:val="24"/>
        </w:rPr>
        <w:t xml:space="preserve"> leadership of the</w:t>
      </w:r>
      <w:r w:rsidR="00DE06A6" w:rsidRPr="00664A72">
        <w:rPr>
          <w:rFonts w:ascii="Times New Roman" w:hAnsi="Times New Roman" w:cs="Times New Roman"/>
          <w:sz w:val="24"/>
          <w:szCs w:val="24"/>
        </w:rPr>
        <w:t xml:space="preserve"> Government. </w:t>
      </w:r>
      <w:r w:rsidR="003C78C2" w:rsidRPr="00664A72">
        <w:rPr>
          <w:rFonts w:ascii="Times New Roman" w:hAnsi="Times New Roman" w:cs="Times New Roman"/>
          <w:sz w:val="24"/>
          <w:szCs w:val="24"/>
        </w:rPr>
        <w:t xml:space="preserve">We will </w:t>
      </w:r>
      <w:r w:rsidR="006064EF" w:rsidRPr="00664A72">
        <w:rPr>
          <w:rFonts w:ascii="Times New Roman" w:hAnsi="Times New Roman" w:cs="Times New Roman"/>
          <w:sz w:val="24"/>
          <w:szCs w:val="24"/>
        </w:rPr>
        <w:t>c</w:t>
      </w:r>
      <w:r w:rsidR="00DE06A6" w:rsidRPr="00664A72">
        <w:rPr>
          <w:rFonts w:ascii="Times New Roman" w:hAnsi="Times New Roman" w:cs="Times New Roman"/>
          <w:sz w:val="24"/>
          <w:szCs w:val="24"/>
        </w:rPr>
        <w:t>ontinu</w:t>
      </w:r>
      <w:r w:rsidR="003C78C2" w:rsidRPr="00664A72">
        <w:rPr>
          <w:rFonts w:ascii="Times New Roman" w:hAnsi="Times New Roman" w:cs="Times New Roman"/>
          <w:sz w:val="24"/>
          <w:szCs w:val="24"/>
        </w:rPr>
        <w:t>e</w:t>
      </w:r>
      <w:r w:rsidR="00DE06A6" w:rsidRPr="00664A72">
        <w:rPr>
          <w:rFonts w:ascii="Times New Roman" w:hAnsi="Times New Roman" w:cs="Times New Roman"/>
          <w:sz w:val="24"/>
          <w:szCs w:val="24"/>
        </w:rPr>
        <w:t xml:space="preserve"> to </w:t>
      </w:r>
      <w:r w:rsidR="003C78C2" w:rsidRPr="00664A72">
        <w:rPr>
          <w:rFonts w:ascii="Times New Roman" w:hAnsi="Times New Roman" w:cs="Times New Roman"/>
          <w:sz w:val="24"/>
          <w:szCs w:val="24"/>
        </w:rPr>
        <w:t xml:space="preserve">follow </w:t>
      </w:r>
      <w:r w:rsidR="00DE06A6" w:rsidRPr="00664A72">
        <w:rPr>
          <w:rFonts w:ascii="Times New Roman" w:hAnsi="Times New Roman" w:cs="Times New Roman"/>
          <w:sz w:val="24"/>
          <w:szCs w:val="24"/>
        </w:rPr>
        <w:t>the progress</w:t>
      </w:r>
      <w:r w:rsidR="003C78C2" w:rsidRPr="00664A72">
        <w:rPr>
          <w:rFonts w:ascii="Times New Roman" w:hAnsi="Times New Roman" w:cs="Times New Roman"/>
          <w:sz w:val="24"/>
          <w:szCs w:val="24"/>
        </w:rPr>
        <w:t>.</w:t>
      </w:r>
      <w:r w:rsidRPr="00664A72">
        <w:rPr>
          <w:rFonts w:ascii="Times New Roman" w:hAnsi="Times New Roman" w:cs="Times New Roman"/>
          <w:sz w:val="24"/>
          <w:szCs w:val="24"/>
        </w:rPr>
        <w:t>”</w:t>
      </w:r>
    </w:p>
    <w:p w14:paraId="5327D0D3" w14:textId="77777777" w:rsidR="00956A5C" w:rsidRPr="00664A72" w:rsidRDefault="00956A5C" w:rsidP="008C6165">
      <w:pPr>
        <w:ind w:leftChars="67" w:left="141"/>
        <w:rPr>
          <w:rFonts w:ascii="Times New Roman" w:hAnsi="Times New Roman" w:cs="Times New Roman"/>
          <w:sz w:val="24"/>
          <w:szCs w:val="24"/>
        </w:rPr>
      </w:pPr>
    </w:p>
    <w:p w14:paraId="05F06F5F" w14:textId="5C25BAF3" w:rsidR="00F85C56" w:rsidRPr="00664A72" w:rsidRDefault="00DE06A6" w:rsidP="008C6165">
      <w:pPr>
        <w:ind w:leftChars="67" w:left="141"/>
        <w:rPr>
          <w:rFonts w:ascii="Times New Roman" w:hAnsi="Times New Roman" w:cs="Times New Roman"/>
          <w:sz w:val="24"/>
          <w:szCs w:val="24"/>
        </w:rPr>
      </w:pPr>
      <w:r w:rsidRPr="00664A72">
        <w:rPr>
          <w:rFonts w:ascii="Times New Roman" w:hAnsi="Times New Roman" w:cs="Times New Roman"/>
          <w:sz w:val="24"/>
          <w:szCs w:val="24"/>
        </w:rPr>
        <w:t>*The response was made in Japanese language. The above is</w:t>
      </w:r>
      <w:r w:rsidR="006064EF" w:rsidRPr="00664A72">
        <w:rPr>
          <w:rFonts w:ascii="Times New Roman" w:hAnsi="Times New Roman" w:cs="Times New Roman"/>
          <w:sz w:val="24"/>
          <w:szCs w:val="24"/>
        </w:rPr>
        <w:t xml:space="preserve"> a</w:t>
      </w:r>
      <w:r w:rsidRPr="00664A72">
        <w:rPr>
          <w:rFonts w:ascii="Times New Roman" w:hAnsi="Times New Roman" w:cs="Times New Roman"/>
          <w:sz w:val="24"/>
          <w:szCs w:val="24"/>
        </w:rPr>
        <w:t xml:space="preserve"> translation.</w:t>
      </w:r>
      <w:r w:rsidR="00F85C56" w:rsidRPr="00664A72">
        <w:rPr>
          <w:rFonts w:ascii="Times New Roman" w:hAnsi="Times New Roman" w:cs="Times New Roman"/>
          <w:sz w:val="24"/>
          <w:szCs w:val="24"/>
        </w:rPr>
        <w:t xml:space="preserve"> </w:t>
      </w:r>
    </w:p>
    <w:p w14:paraId="087CF089" w14:textId="3C246C72" w:rsidR="00F85C56" w:rsidRPr="00664A72" w:rsidRDefault="00F85C56" w:rsidP="008C6165">
      <w:pPr>
        <w:ind w:leftChars="67" w:left="141"/>
        <w:rPr>
          <w:rFonts w:ascii="Times New Roman" w:hAnsi="Times New Roman" w:cs="Times New Roman"/>
          <w:sz w:val="24"/>
          <w:szCs w:val="24"/>
        </w:rPr>
      </w:pPr>
    </w:p>
    <w:p w14:paraId="5C611F7D" w14:textId="77777777" w:rsidR="00F85C56" w:rsidRPr="00D025B1" w:rsidRDefault="00F85C56" w:rsidP="008C6165">
      <w:pPr>
        <w:ind w:leftChars="67" w:left="141"/>
        <w:rPr>
          <w:rFonts w:ascii="Times New Roman" w:hAnsi="Times New Roman" w:cs="Times New Roman"/>
          <w:sz w:val="24"/>
          <w:szCs w:val="24"/>
        </w:rPr>
      </w:pPr>
    </w:p>
    <w:p w14:paraId="46B58A6F" w14:textId="77777777" w:rsidR="00F85C56" w:rsidRPr="00D025B1" w:rsidRDefault="00F85C56" w:rsidP="008C6165">
      <w:pPr>
        <w:ind w:leftChars="67" w:left="141"/>
        <w:rPr>
          <w:rFonts w:ascii="Times New Roman" w:hAnsi="Times New Roman" w:cs="Times New Roman"/>
          <w:sz w:val="24"/>
          <w:szCs w:val="24"/>
        </w:rPr>
      </w:pPr>
    </w:p>
    <w:sectPr w:rsidR="00F85C56" w:rsidRPr="00D025B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8A9F0" w14:textId="77777777" w:rsidR="00DF4E0D" w:rsidRDefault="00DF4E0D" w:rsidP="007072FD">
      <w:r>
        <w:separator/>
      </w:r>
    </w:p>
  </w:endnote>
  <w:endnote w:type="continuationSeparator" w:id="0">
    <w:p w14:paraId="2F5301E8" w14:textId="77777777" w:rsidR="00DF4E0D" w:rsidRDefault="00DF4E0D" w:rsidP="0070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22D8A" w14:textId="77777777" w:rsidR="00DF4E0D" w:rsidRDefault="00DF4E0D" w:rsidP="007072FD">
      <w:r>
        <w:separator/>
      </w:r>
    </w:p>
  </w:footnote>
  <w:footnote w:type="continuationSeparator" w:id="0">
    <w:p w14:paraId="4BA6D2D4" w14:textId="77777777" w:rsidR="00DF4E0D" w:rsidRDefault="00DF4E0D" w:rsidP="00707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46279"/>
    <w:multiLevelType w:val="hybridMultilevel"/>
    <w:tmpl w:val="0CAEE436"/>
    <w:lvl w:ilvl="0" w:tplc="04090009">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15:restartNumberingAfterBreak="0">
    <w:nsid w:val="2EE4185C"/>
    <w:multiLevelType w:val="hybridMultilevel"/>
    <w:tmpl w:val="5DF6101E"/>
    <w:lvl w:ilvl="0" w:tplc="04090009">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 w15:restartNumberingAfterBreak="0">
    <w:nsid w:val="528B6F5C"/>
    <w:multiLevelType w:val="hybridMultilevel"/>
    <w:tmpl w:val="D708D574"/>
    <w:lvl w:ilvl="0" w:tplc="04090009">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8CE"/>
    <w:rsid w:val="00027700"/>
    <w:rsid w:val="000B33F5"/>
    <w:rsid w:val="00174CEE"/>
    <w:rsid w:val="001E48CE"/>
    <w:rsid w:val="00243C29"/>
    <w:rsid w:val="003C78C2"/>
    <w:rsid w:val="006064EF"/>
    <w:rsid w:val="00664A72"/>
    <w:rsid w:val="00700F9E"/>
    <w:rsid w:val="007072FD"/>
    <w:rsid w:val="00874604"/>
    <w:rsid w:val="008C6165"/>
    <w:rsid w:val="00924BE8"/>
    <w:rsid w:val="00956A5C"/>
    <w:rsid w:val="00980480"/>
    <w:rsid w:val="00A4248D"/>
    <w:rsid w:val="00C503AB"/>
    <w:rsid w:val="00C85A87"/>
    <w:rsid w:val="00D025B1"/>
    <w:rsid w:val="00D6734C"/>
    <w:rsid w:val="00DD2EB7"/>
    <w:rsid w:val="00DE06A6"/>
    <w:rsid w:val="00DF12AF"/>
    <w:rsid w:val="00DF4E0D"/>
    <w:rsid w:val="00F25F59"/>
    <w:rsid w:val="00F60E42"/>
    <w:rsid w:val="00F85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FE81C0"/>
  <w15:chartTrackingRefBased/>
  <w15:docId w15:val="{81E7DC82-BAEC-45CA-8202-1424970E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480"/>
    <w:pPr>
      <w:ind w:leftChars="400" w:left="840"/>
    </w:pPr>
  </w:style>
  <w:style w:type="character" w:styleId="a4">
    <w:name w:val="Hyperlink"/>
    <w:basedOn w:val="a0"/>
    <w:uiPriority w:val="99"/>
    <w:unhideWhenUsed/>
    <w:rsid w:val="000B33F5"/>
    <w:rPr>
      <w:color w:val="0563C1" w:themeColor="hyperlink"/>
      <w:u w:val="single"/>
    </w:rPr>
  </w:style>
  <w:style w:type="character" w:styleId="a5">
    <w:name w:val="Unresolved Mention"/>
    <w:basedOn w:val="a0"/>
    <w:uiPriority w:val="99"/>
    <w:semiHidden/>
    <w:unhideWhenUsed/>
    <w:rsid w:val="000B33F5"/>
    <w:rPr>
      <w:color w:val="605E5C"/>
      <w:shd w:val="clear" w:color="auto" w:fill="E1DFDD"/>
    </w:rPr>
  </w:style>
  <w:style w:type="paragraph" w:styleId="a6">
    <w:name w:val="header"/>
    <w:basedOn w:val="a"/>
    <w:link w:val="a7"/>
    <w:uiPriority w:val="99"/>
    <w:unhideWhenUsed/>
    <w:rsid w:val="007072FD"/>
    <w:pPr>
      <w:tabs>
        <w:tab w:val="center" w:pos="4513"/>
        <w:tab w:val="right" w:pos="9026"/>
      </w:tabs>
    </w:pPr>
  </w:style>
  <w:style w:type="character" w:customStyle="1" w:styleId="a7">
    <w:name w:val="ヘッダー (文字)"/>
    <w:basedOn w:val="a0"/>
    <w:link w:val="a6"/>
    <w:uiPriority w:val="99"/>
    <w:rsid w:val="007072FD"/>
  </w:style>
  <w:style w:type="paragraph" w:styleId="a8">
    <w:name w:val="footer"/>
    <w:basedOn w:val="a"/>
    <w:link w:val="a9"/>
    <w:uiPriority w:val="99"/>
    <w:unhideWhenUsed/>
    <w:rsid w:val="007072FD"/>
    <w:pPr>
      <w:tabs>
        <w:tab w:val="center" w:pos="4513"/>
        <w:tab w:val="right" w:pos="9026"/>
      </w:tabs>
    </w:pPr>
  </w:style>
  <w:style w:type="character" w:customStyle="1" w:styleId="a9">
    <w:name w:val="フッター (文字)"/>
    <w:basedOn w:val="a0"/>
    <w:link w:val="a8"/>
    <w:uiPriority w:val="99"/>
    <w:rsid w:val="00707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rubeni.com/en/sustainability/social/human_righ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223</Words>
  <Characters>1272</Characters>
  <Application>Microsoft Office Word</Application>
  <DocSecurity>0</DocSecurity>
  <Lines>10</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ISHIYAMA SEIYA-TOKB1S2</dc:creator>
  <cp:keywords/>
  <dc:description/>
  <cp:lastModifiedBy>ISHIYAMA SEIYA-TOKB1S2</cp:lastModifiedBy>
  <cp:revision>6</cp:revision>
  <cp:lastPrinted>2021-08-26T06:10:00Z</cp:lastPrinted>
  <dcterms:created xsi:type="dcterms:W3CDTF">2021-08-27T00:56:00Z</dcterms:created>
  <dcterms:modified xsi:type="dcterms:W3CDTF">2021-08-27T01:08:00Z</dcterms:modified>
</cp:coreProperties>
</file>