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2F4F" w14:textId="77777777" w:rsidR="00D36B91" w:rsidRPr="00A67396" w:rsidRDefault="00D36B91" w:rsidP="00D36B91">
      <w:pPr>
        <w:shd w:val="clear" w:color="auto" w:fill="FFFFFF"/>
        <w:wordWrap/>
        <w:snapToGrid w:val="0"/>
        <w:spacing w:after="0" w:line="384" w:lineRule="auto"/>
        <w:jc w:val="center"/>
        <w:textAlignment w:val="baseline"/>
        <w:rPr>
          <w:rFonts w:ascii="HCR Batang" w:eastAsia="HCR Batang" w:hAnsi="HCR Batang" w:cs="HCR Batang"/>
          <w:color w:val="000000"/>
          <w:kern w:val="0"/>
          <w:szCs w:val="20"/>
        </w:rPr>
      </w:pPr>
      <w:r w:rsidRPr="00A67396">
        <w:rPr>
          <w:rFonts w:ascii="HCR Batang" w:eastAsia="HCR Batang" w:hAnsi="HCR Batang" w:cs="HCR Batang" w:hint="eastAsia"/>
          <w:noProof/>
          <w:color w:val="000000"/>
          <w:kern w:val="0"/>
          <w:szCs w:val="20"/>
        </w:rPr>
        <w:drawing>
          <wp:inline distT="0" distB="0" distL="0" distR="0" wp14:anchorId="40EED70D" wp14:editId="25BCEF95">
            <wp:extent cx="2179592" cy="666483"/>
            <wp:effectExtent l="0" t="0" r="5080" b="0"/>
            <wp:docPr id="7" name="그림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스크린샷 2017-02-07 오후 3.41.2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9592" cy="666483"/>
                    </a:xfrm>
                    <a:prstGeom prst="rect">
                      <a:avLst/>
                    </a:prstGeom>
                  </pic:spPr>
                </pic:pic>
              </a:graphicData>
            </a:graphic>
          </wp:inline>
        </w:drawing>
      </w:r>
    </w:p>
    <w:tbl>
      <w:tblPr>
        <w:tblOverlap w:val="never"/>
        <w:tblW w:w="9123"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23"/>
      </w:tblGrid>
      <w:tr w:rsidR="00D36B91" w:rsidRPr="00A67396" w14:paraId="6B172271" w14:textId="77777777" w:rsidTr="00A47858">
        <w:trPr>
          <w:trHeight w:val="340"/>
        </w:trPr>
        <w:tc>
          <w:tcPr>
            <w:tcW w:w="9123"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28" w:type="dxa"/>
              <w:right w:w="28" w:type="dxa"/>
            </w:tcMar>
            <w:vAlign w:val="center"/>
            <w:hideMark/>
          </w:tcPr>
          <w:p w14:paraId="294BC364" w14:textId="77777777" w:rsidR="00D36B91" w:rsidRPr="00A67396" w:rsidRDefault="00D36B91" w:rsidP="00A47858">
            <w:pPr>
              <w:shd w:val="clear" w:color="auto" w:fill="FFFFFF"/>
              <w:wordWrap/>
              <w:snapToGrid w:val="0"/>
              <w:spacing w:after="0" w:line="312" w:lineRule="auto"/>
              <w:jc w:val="center"/>
              <w:textAlignment w:val="baseline"/>
              <w:rPr>
                <w:rFonts w:ascii="HCR Batang" w:eastAsia="HCR Batang" w:hAnsi="HCR Batang" w:cs="HCR Batang"/>
                <w:color w:val="000000"/>
                <w:spacing w:val="14"/>
                <w:kern w:val="0"/>
                <w:sz w:val="18"/>
                <w:szCs w:val="18"/>
              </w:rPr>
            </w:pPr>
            <w:r w:rsidRPr="00A67396">
              <w:rPr>
                <w:rFonts w:ascii="HCR Batang" w:eastAsia="HCR Batang" w:hAnsi="HCR Batang" w:cs="HCR Batang" w:hint="eastAsia"/>
                <w:color w:val="000000"/>
                <w:spacing w:val="14"/>
                <w:kern w:val="0"/>
                <w:sz w:val="18"/>
                <w:szCs w:val="18"/>
              </w:rPr>
              <w:t xml:space="preserve">주소: 서울시 종로구 </w:t>
            </w:r>
            <w:proofErr w:type="spellStart"/>
            <w:r w:rsidRPr="00A67396">
              <w:rPr>
                <w:rFonts w:ascii="HCR Batang" w:eastAsia="HCR Batang" w:hAnsi="HCR Batang" w:cs="HCR Batang" w:hint="eastAsia"/>
                <w:color w:val="000000"/>
                <w:spacing w:val="14"/>
                <w:kern w:val="0"/>
                <w:sz w:val="18"/>
                <w:szCs w:val="18"/>
              </w:rPr>
              <w:t>율곡로</w:t>
            </w:r>
            <w:proofErr w:type="spellEnd"/>
            <w:r w:rsidRPr="00A67396">
              <w:rPr>
                <w:rFonts w:ascii="HCR Batang" w:eastAsia="HCR Batang" w:hAnsi="HCR Batang" w:cs="HCR Batang" w:hint="eastAsia"/>
                <w:color w:val="000000"/>
                <w:spacing w:val="14"/>
                <w:kern w:val="0"/>
                <w:sz w:val="18"/>
                <w:szCs w:val="18"/>
              </w:rPr>
              <w:t xml:space="preserve"> 47, 505호(안국동) T : 02) 3478-0529 F: 02) 3478-0527</w:t>
            </w:r>
          </w:p>
          <w:p w14:paraId="5A939710" w14:textId="77777777" w:rsidR="00D36B91" w:rsidRPr="00A67396" w:rsidRDefault="00D36B91" w:rsidP="00A47858">
            <w:pPr>
              <w:shd w:val="clear" w:color="auto" w:fill="FFFFFF"/>
              <w:wordWrap/>
              <w:snapToGrid w:val="0"/>
              <w:spacing w:after="0" w:line="312" w:lineRule="auto"/>
              <w:jc w:val="center"/>
              <w:textAlignment w:val="baseline"/>
              <w:rPr>
                <w:rFonts w:ascii="HCR Batang" w:eastAsia="HCR Batang" w:hAnsi="HCR Batang" w:cs="HCR Batang"/>
                <w:color w:val="000000"/>
                <w:w w:val="98"/>
                <w:kern w:val="0"/>
                <w:sz w:val="24"/>
                <w:szCs w:val="24"/>
              </w:rPr>
            </w:pPr>
            <w:r w:rsidRPr="00A67396">
              <w:rPr>
                <w:rFonts w:ascii="HCR Batang" w:eastAsia="HCR Batang" w:hAnsi="HCR Batang" w:cs="HCR Batang" w:hint="eastAsia"/>
                <w:color w:val="000000"/>
                <w:kern w:val="0"/>
                <w:sz w:val="18"/>
                <w:szCs w:val="18"/>
              </w:rPr>
              <w:t xml:space="preserve">변호사: 김세진, </w:t>
            </w:r>
            <w:proofErr w:type="spellStart"/>
            <w:r>
              <w:rPr>
                <w:rFonts w:ascii="HCR Batang" w:eastAsia="HCR Batang" w:hAnsi="HCR Batang" w:cs="HCR Batang" w:hint="eastAsia"/>
                <w:color w:val="000000"/>
                <w:kern w:val="0"/>
                <w:sz w:val="18"/>
                <w:szCs w:val="18"/>
              </w:rPr>
              <w:t>정신영</w:t>
            </w:r>
            <w:proofErr w:type="spellEnd"/>
            <w:r>
              <w:rPr>
                <w:rFonts w:ascii="HCR Batang" w:eastAsia="HCR Batang" w:hAnsi="HCR Batang" w:cs="HCR Batang" w:hint="eastAsia"/>
                <w:color w:val="000000"/>
                <w:kern w:val="0"/>
                <w:sz w:val="18"/>
                <w:szCs w:val="18"/>
              </w:rPr>
              <w:t>,</w:t>
            </w:r>
            <w:r>
              <w:rPr>
                <w:rFonts w:ascii="HCR Batang" w:eastAsia="HCR Batang" w:hAnsi="HCR Batang" w:cs="HCR Batang"/>
                <w:color w:val="000000"/>
                <w:kern w:val="0"/>
                <w:sz w:val="18"/>
                <w:szCs w:val="18"/>
              </w:rPr>
              <w:t xml:space="preserve"> </w:t>
            </w:r>
            <w:r w:rsidRPr="00A67396">
              <w:rPr>
                <w:rFonts w:ascii="HCR Batang" w:eastAsia="HCR Batang" w:hAnsi="HCR Batang" w:cs="HCR Batang" w:hint="eastAsia"/>
                <w:color w:val="000000"/>
                <w:kern w:val="0"/>
                <w:sz w:val="18"/>
                <w:szCs w:val="18"/>
              </w:rPr>
              <w:t>이일, 전수연 E-mail: info @apil.or.kr 홈페이지:www.apil.or.kr</w:t>
            </w:r>
          </w:p>
        </w:tc>
      </w:tr>
      <w:tr w:rsidR="00D36B91" w:rsidRPr="00A67396" w14:paraId="6BD9C9C5" w14:textId="77777777" w:rsidTr="00A47858">
        <w:trPr>
          <w:trHeight w:val="286"/>
        </w:trPr>
        <w:tc>
          <w:tcPr>
            <w:tcW w:w="9123" w:type="dxa"/>
            <w:tcBorders>
              <w:top w:val="single" w:sz="12" w:space="0" w:color="000000"/>
              <w:left w:val="nil"/>
              <w:bottom w:val="nil"/>
              <w:right w:val="nil"/>
            </w:tcBorders>
            <w:shd w:val="clear" w:color="auto" w:fill="FFDA62"/>
            <w:tcMar>
              <w:top w:w="28" w:type="dxa"/>
              <w:left w:w="28" w:type="dxa"/>
              <w:bottom w:w="28" w:type="dxa"/>
              <w:right w:w="28" w:type="dxa"/>
            </w:tcMar>
            <w:vAlign w:val="center"/>
            <w:hideMark/>
          </w:tcPr>
          <w:p w14:paraId="71913CE3" w14:textId="77777777" w:rsidR="00D36B91" w:rsidRPr="00A67396" w:rsidRDefault="00D36B91" w:rsidP="00A47858">
            <w:pPr>
              <w:snapToGrid w:val="0"/>
              <w:spacing w:after="0" w:line="384" w:lineRule="auto"/>
              <w:textAlignment w:val="baseline"/>
              <w:rPr>
                <w:rFonts w:ascii="HCR Batang" w:eastAsia="HCR Batang" w:hAnsi="HCR Batang" w:cs="HCR Batang"/>
                <w:color w:val="000000"/>
                <w:kern w:val="0"/>
                <w:szCs w:val="20"/>
              </w:rPr>
            </w:pPr>
          </w:p>
        </w:tc>
      </w:tr>
    </w:tbl>
    <w:p w14:paraId="1D1E8DC5" w14:textId="77777777" w:rsidR="00D36B91" w:rsidRDefault="00D36B91" w:rsidP="00D36B91"/>
    <w:p w14:paraId="38317424" w14:textId="77777777" w:rsidR="00D36B91" w:rsidRPr="00D36B91" w:rsidRDefault="00D36B91" w:rsidP="00D36B91">
      <w:pPr>
        <w:widowControl/>
        <w:wordWrap/>
        <w:autoSpaceDE/>
        <w:autoSpaceDN/>
        <w:spacing w:line="240" w:lineRule="auto"/>
        <w:rPr>
          <w:rFonts w:ascii="Times New Roman" w:eastAsia="Times New Roman" w:hAnsi="Times New Roman" w:cs="Times New Roman"/>
          <w:kern w:val="0"/>
          <w:sz w:val="24"/>
          <w:szCs w:val="24"/>
          <w:lang/>
        </w:rPr>
      </w:pPr>
      <w:r w:rsidRPr="00D36B91">
        <w:rPr>
          <w:rFonts w:ascii="Times New Roman" w:eastAsia="Times New Roman" w:hAnsi="Times New Roman" w:cs="Times New Roman"/>
          <w:b/>
          <w:bCs/>
          <w:color w:val="000000"/>
          <w:kern w:val="0"/>
          <w:sz w:val="24"/>
          <w:szCs w:val="24"/>
          <w:lang/>
        </w:rPr>
        <w:t>[</w:t>
      </w:r>
      <w:proofErr w:type="spellStart"/>
      <w:r w:rsidRPr="00D36B91">
        <w:rPr>
          <w:rFonts w:ascii="Times New Roman" w:eastAsia="Times New Roman" w:hAnsi="Times New Roman" w:cs="Times New Roman"/>
          <w:b/>
          <w:bCs/>
          <w:color w:val="000000"/>
          <w:kern w:val="0"/>
          <w:sz w:val="24"/>
          <w:szCs w:val="24"/>
          <w:lang/>
        </w:rPr>
        <w:t>Daesang</w:t>
      </w:r>
      <w:proofErr w:type="spellEnd"/>
      <w:r w:rsidRPr="00D36B91">
        <w:rPr>
          <w:rFonts w:ascii="Times New Roman" w:eastAsia="Times New Roman" w:hAnsi="Times New Roman" w:cs="Times New Roman"/>
          <w:b/>
          <w:bCs/>
          <w:color w:val="000000"/>
          <w:kern w:val="0"/>
          <w:sz w:val="24"/>
          <w:szCs w:val="24"/>
          <w:lang/>
        </w:rPr>
        <w:t>]</w:t>
      </w:r>
    </w:p>
    <w:p w14:paraId="5C415E0C" w14:textId="77777777" w:rsidR="00D36B91" w:rsidRPr="00D36B91" w:rsidRDefault="00D36B91" w:rsidP="00D36B91">
      <w:pPr>
        <w:widowControl/>
        <w:wordWrap/>
        <w:autoSpaceDE/>
        <w:autoSpaceDN/>
        <w:spacing w:line="240" w:lineRule="auto"/>
        <w:rPr>
          <w:rFonts w:ascii="Times New Roman" w:eastAsia="Times New Roman" w:hAnsi="Times New Roman" w:cs="Times New Roman"/>
          <w:kern w:val="0"/>
          <w:sz w:val="24"/>
          <w:szCs w:val="24"/>
          <w:lang/>
        </w:rPr>
      </w:pPr>
      <w:r w:rsidRPr="00D36B91">
        <w:rPr>
          <w:rFonts w:ascii="Times New Roman" w:eastAsia="Times New Roman" w:hAnsi="Times New Roman" w:cs="Times New Roman"/>
          <w:color w:val="000000"/>
          <w:kern w:val="0"/>
          <w:sz w:val="24"/>
          <w:szCs w:val="24"/>
          <w:lang/>
        </w:rPr>
        <w:t>Thank you for answering the questions of August 9, 2020. Following your company's response on September 7, 2022, we respectfully ask you to answer the additional questions below.</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D36B91" w:rsidRPr="00D36B91" w14:paraId="6FA6D37D" w14:textId="77777777" w:rsidTr="00D36B91">
        <w:trPr>
          <w:trHeight w:val="185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2C1CB73" w14:textId="77777777" w:rsidR="00D36B91" w:rsidRPr="00D36B91" w:rsidRDefault="00D36B91" w:rsidP="00D36B91">
            <w:pPr>
              <w:widowControl/>
              <w:wordWrap/>
              <w:autoSpaceDE/>
              <w:autoSpaceDN/>
              <w:spacing w:after="0" w:line="240" w:lineRule="auto"/>
              <w:ind w:left="100"/>
              <w:rPr>
                <w:rFonts w:ascii="Times New Roman" w:eastAsia="Times New Roman" w:hAnsi="Times New Roman" w:cs="Times New Roman"/>
                <w:kern w:val="0"/>
                <w:sz w:val="24"/>
                <w:szCs w:val="24"/>
                <w:lang/>
              </w:rPr>
            </w:pPr>
            <w:r w:rsidRPr="00D36B91">
              <w:rPr>
                <w:rFonts w:ascii="Times New Roman" w:eastAsia="Times New Roman" w:hAnsi="Times New Roman" w:cs="Times New Roman"/>
                <w:color w:val="000000"/>
                <w:kern w:val="0"/>
                <w:sz w:val="24"/>
                <w:szCs w:val="24"/>
                <w:lang/>
              </w:rPr>
              <w:t xml:space="preserve">Forced labor in salt farms received a significant media spotlight in 2014, which revealed in detail the vulnerabilities of South Korea’s solar salt industry and the subsequent risks of serious human rights violations including forced labor and human trafficking. </w:t>
            </w:r>
            <w:r w:rsidRPr="00D36B91">
              <w:rPr>
                <w:rFonts w:ascii="Times New Roman" w:eastAsia="Times New Roman" w:hAnsi="Times New Roman" w:cs="Times New Roman"/>
                <w:color w:val="000000"/>
                <w:kern w:val="0"/>
                <w:sz w:val="24"/>
                <w:szCs w:val="24"/>
                <w:u w:val="single"/>
                <w:lang/>
              </w:rPr>
              <w:t xml:space="preserve">Since 2014, what concrete steps has </w:t>
            </w:r>
            <w:proofErr w:type="spellStart"/>
            <w:r w:rsidRPr="00D36B91">
              <w:rPr>
                <w:rFonts w:ascii="Times New Roman" w:eastAsia="Times New Roman" w:hAnsi="Times New Roman" w:cs="Times New Roman"/>
                <w:color w:val="000000"/>
                <w:kern w:val="0"/>
                <w:sz w:val="24"/>
                <w:szCs w:val="24"/>
                <w:u w:val="single"/>
                <w:lang/>
              </w:rPr>
              <w:t>Daesang</w:t>
            </w:r>
            <w:proofErr w:type="spellEnd"/>
            <w:r w:rsidRPr="00D36B91">
              <w:rPr>
                <w:rFonts w:ascii="Times New Roman" w:eastAsia="Times New Roman" w:hAnsi="Times New Roman" w:cs="Times New Roman"/>
                <w:color w:val="000000"/>
                <w:kern w:val="0"/>
                <w:sz w:val="24"/>
                <w:szCs w:val="24"/>
                <w:u w:val="single"/>
                <w:lang/>
              </w:rPr>
              <w:t xml:space="preserve"> taken each year</w:t>
            </w:r>
            <w:r w:rsidRPr="00D36B91">
              <w:rPr>
                <w:rFonts w:ascii="Times New Roman" w:eastAsia="Times New Roman" w:hAnsi="Times New Roman" w:cs="Times New Roman"/>
                <w:color w:val="000000"/>
                <w:kern w:val="0"/>
                <w:sz w:val="24"/>
                <w:szCs w:val="24"/>
                <w:lang/>
              </w:rPr>
              <w:t xml:space="preserve"> to preemptively identify, prevent, and respond to human rights violations in the company’s solar salt supply chain? If there is a due diligence/monitoring system used for salt farms, please provide </w:t>
            </w:r>
            <w:r w:rsidRPr="00D36B91">
              <w:rPr>
                <w:rFonts w:ascii="Times New Roman" w:eastAsia="Times New Roman" w:hAnsi="Times New Roman" w:cs="Times New Roman"/>
                <w:color w:val="000000"/>
                <w:kern w:val="0"/>
                <w:sz w:val="24"/>
                <w:szCs w:val="24"/>
                <w:u w:val="single"/>
                <w:lang/>
              </w:rPr>
              <w:t>a detailed description including the method, frequency, and result of such assessment.</w:t>
            </w:r>
          </w:p>
        </w:tc>
      </w:tr>
    </w:tbl>
    <w:p w14:paraId="6E0C6502" w14:textId="77777777" w:rsidR="00D36B91" w:rsidRPr="00D36B91" w:rsidRDefault="00D36B91" w:rsidP="00D36B91">
      <w:pPr>
        <w:widowControl/>
        <w:wordWrap/>
        <w:autoSpaceDE/>
        <w:autoSpaceDN/>
        <w:spacing w:after="0" w:line="240" w:lineRule="auto"/>
        <w:jc w:val="left"/>
        <w:rPr>
          <w:rFonts w:ascii="Times New Roman" w:eastAsia="Times New Roman" w:hAnsi="Times New Roman" w:cs="Times New Roman"/>
          <w:kern w:val="0"/>
          <w:sz w:val="24"/>
          <w:szCs w:val="24"/>
          <w:lang/>
        </w:rPr>
      </w:pPr>
    </w:p>
    <w:p w14:paraId="6C8BEEA4" w14:textId="77777777" w:rsidR="00D36B91" w:rsidRPr="00D36B91" w:rsidRDefault="00D36B91" w:rsidP="00D36B91">
      <w:pPr>
        <w:widowControl/>
        <w:wordWrap/>
        <w:autoSpaceDE/>
        <w:autoSpaceDN/>
        <w:spacing w:line="240" w:lineRule="auto"/>
        <w:rPr>
          <w:rFonts w:ascii="Times New Roman" w:eastAsia="Times New Roman" w:hAnsi="Times New Roman" w:cs="Times New Roman"/>
          <w:kern w:val="0"/>
          <w:sz w:val="24"/>
          <w:szCs w:val="24"/>
          <w:lang/>
        </w:rPr>
      </w:pPr>
      <w:r w:rsidRPr="00D36B91">
        <w:rPr>
          <w:rFonts w:ascii="Times New Roman" w:eastAsia="Times New Roman" w:hAnsi="Times New Roman" w:cs="Times New Roman"/>
          <w:color w:val="000000"/>
          <w:kern w:val="0"/>
          <w:sz w:val="24"/>
          <w:szCs w:val="24"/>
          <w:lang/>
        </w:rPr>
        <w:t>To the question above, your company replied that you evaluate items on human rights (salt production method, working environment, direct production) around April every year.</w:t>
      </w:r>
    </w:p>
    <w:p w14:paraId="4F4EFF97" w14:textId="77777777" w:rsidR="00D36B91" w:rsidRPr="00D36B91" w:rsidRDefault="00D36B91" w:rsidP="00D36B91">
      <w:pPr>
        <w:widowControl/>
        <w:numPr>
          <w:ilvl w:val="0"/>
          <w:numId w:val="1"/>
        </w:numPr>
        <w:wordWrap/>
        <w:autoSpaceDE/>
        <w:autoSpaceDN/>
        <w:spacing w:line="240" w:lineRule="auto"/>
        <w:textAlignment w:val="baseline"/>
        <w:rPr>
          <w:rFonts w:ascii="Times New Roman" w:eastAsia="Times New Roman" w:hAnsi="Times New Roman" w:cs="Times New Roman"/>
          <w:color w:val="000000"/>
          <w:kern w:val="0"/>
          <w:sz w:val="24"/>
          <w:szCs w:val="24"/>
          <w:lang/>
        </w:rPr>
      </w:pPr>
      <w:r w:rsidRPr="00D36B91">
        <w:rPr>
          <w:rFonts w:ascii="Times New Roman" w:eastAsia="Times New Roman" w:hAnsi="Times New Roman" w:cs="Times New Roman"/>
          <w:color w:val="000000"/>
          <w:kern w:val="0"/>
          <w:sz w:val="24"/>
          <w:szCs w:val="24"/>
          <w:lang/>
        </w:rPr>
        <w:t>If so</w:t>
      </w:r>
      <w:r w:rsidRPr="00D36B91">
        <w:rPr>
          <w:rFonts w:ascii="Times New Roman" w:eastAsia="Times New Roman" w:hAnsi="Times New Roman" w:cs="Times New Roman"/>
          <w:color w:val="000000"/>
          <w:kern w:val="0"/>
          <w:sz w:val="24"/>
          <w:szCs w:val="24"/>
          <w:u w:val="single"/>
          <w:lang/>
        </w:rPr>
        <w:t xml:space="preserve">, since what year has your company </w:t>
      </w:r>
      <w:proofErr w:type="gramStart"/>
      <w:r w:rsidRPr="00D36B91">
        <w:rPr>
          <w:rFonts w:ascii="Times New Roman" w:eastAsia="Times New Roman" w:hAnsi="Times New Roman" w:cs="Times New Roman"/>
          <w:color w:val="000000"/>
          <w:kern w:val="0"/>
          <w:sz w:val="24"/>
          <w:szCs w:val="24"/>
          <w:u w:val="single"/>
          <w:lang/>
        </w:rPr>
        <w:t>stated</w:t>
      </w:r>
      <w:r w:rsidRPr="00D36B91">
        <w:rPr>
          <w:rFonts w:ascii="Times New Roman" w:eastAsia="Times New Roman" w:hAnsi="Times New Roman" w:cs="Times New Roman"/>
          <w:color w:val="000000"/>
          <w:kern w:val="0"/>
          <w:sz w:val="24"/>
          <w:szCs w:val="24"/>
          <w:lang/>
        </w:rPr>
        <w:t>  its</w:t>
      </w:r>
      <w:proofErr w:type="gramEnd"/>
      <w:r w:rsidRPr="00D36B91">
        <w:rPr>
          <w:rFonts w:ascii="Times New Roman" w:eastAsia="Times New Roman" w:hAnsi="Times New Roman" w:cs="Times New Roman"/>
          <w:color w:val="000000"/>
          <w:kern w:val="0"/>
          <w:sz w:val="24"/>
          <w:szCs w:val="24"/>
          <w:lang/>
        </w:rPr>
        <w:t xml:space="preserve"> yearly evaluation of the items on human rights such as the ones mentioned above? </w:t>
      </w:r>
    </w:p>
    <w:p w14:paraId="24B020FE" w14:textId="77777777" w:rsidR="00D36B91" w:rsidRPr="00D36B91" w:rsidRDefault="00D36B91" w:rsidP="00D36B91">
      <w:pPr>
        <w:widowControl/>
        <w:wordWrap/>
        <w:autoSpaceDE/>
        <w:autoSpaceDN/>
        <w:spacing w:line="240" w:lineRule="auto"/>
        <w:rPr>
          <w:rFonts w:ascii="Times New Roman" w:eastAsia="Times New Roman" w:hAnsi="Times New Roman" w:cs="Times New Roman"/>
          <w:kern w:val="0"/>
          <w:sz w:val="24"/>
          <w:szCs w:val="24"/>
          <w:lang/>
        </w:rPr>
      </w:pPr>
      <w:r w:rsidRPr="00D36B91">
        <w:rPr>
          <w:rFonts w:ascii="Times New Roman" w:eastAsia="Times New Roman" w:hAnsi="Times New Roman" w:cs="Times New Roman"/>
          <w:color w:val="000000"/>
          <w:kern w:val="0"/>
          <w:sz w:val="24"/>
          <w:szCs w:val="24"/>
          <w:lang/>
        </w:rPr>
        <w:t>To the question above, your company replied that you are monitoring the working environment of salt farms and that all relevant evaluations are implemented and managed through an evaluation standard form.</w:t>
      </w:r>
    </w:p>
    <w:p w14:paraId="13EE81A6" w14:textId="77777777" w:rsidR="00D36B91" w:rsidRPr="00D36B91" w:rsidRDefault="00D36B91" w:rsidP="00D36B91">
      <w:pPr>
        <w:widowControl/>
        <w:numPr>
          <w:ilvl w:val="0"/>
          <w:numId w:val="2"/>
        </w:numPr>
        <w:wordWrap/>
        <w:autoSpaceDE/>
        <w:autoSpaceDN/>
        <w:spacing w:line="240" w:lineRule="auto"/>
        <w:textAlignment w:val="baseline"/>
        <w:rPr>
          <w:rFonts w:ascii="Times New Roman" w:eastAsia="Times New Roman" w:hAnsi="Times New Roman" w:cs="Times New Roman"/>
          <w:color w:val="000000"/>
          <w:kern w:val="0"/>
          <w:sz w:val="24"/>
          <w:szCs w:val="24"/>
          <w:lang/>
        </w:rPr>
      </w:pPr>
      <w:r w:rsidRPr="00D36B91">
        <w:rPr>
          <w:rFonts w:ascii="Times New Roman" w:eastAsia="Times New Roman" w:hAnsi="Times New Roman" w:cs="Times New Roman"/>
          <w:color w:val="000000"/>
          <w:kern w:val="0"/>
          <w:sz w:val="24"/>
          <w:szCs w:val="24"/>
          <w:lang/>
        </w:rPr>
        <w:t xml:space="preserve">We politely ask you to give a </w:t>
      </w:r>
      <w:r w:rsidRPr="00D36B91">
        <w:rPr>
          <w:rFonts w:ascii="Times New Roman" w:eastAsia="Times New Roman" w:hAnsi="Times New Roman" w:cs="Times New Roman"/>
          <w:color w:val="000000"/>
          <w:kern w:val="0"/>
          <w:sz w:val="24"/>
          <w:szCs w:val="24"/>
          <w:u w:val="single"/>
          <w:lang/>
        </w:rPr>
        <w:t xml:space="preserve">detailed description </w:t>
      </w:r>
      <w:r w:rsidRPr="00D36B91">
        <w:rPr>
          <w:rFonts w:ascii="Times New Roman" w:eastAsia="Times New Roman" w:hAnsi="Times New Roman" w:cs="Times New Roman"/>
          <w:color w:val="000000"/>
          <w:kern w:val="0"/>
          <w:sz w:val="24"/>
          <w:szCs w:val="24"/>
          <w:lang/>
        </w:rPr>
        <w:t>of the monitoring procedure. (For example, are salt suppliers self-diagnosing using the evaluation standard form? Or does your employee or a third party commissioned by your company directly visit the site and evaluate using the evaluation standard form?)</w:t>
      </w:r>
    </w:p>
    <w:p w14:paraId="3FF07AD2" w14:textId="77777777" w:rsidR="00D36B91" w:rsidRPr="00D36B91" w:rsidRDefault="00D36B91" w:rsidP="00D36B91">
      <w:pPr>
        <w:widowControl/>
        <w:numPr>
          <w:ilvl w:val="0"/>
          <w:numId w:val="3"/>
        </w:numPr>
        <w:wordWrap/>
        <w:autoSpaceDE/>
        <w:autoSpaceDN/>
        <w:spacing w:line="240" w:lineRule="auto"/>
        <w:textAlignment w:val="baseline"/>
        <w:rPr>
          <w:rFonts w:ascii="Times New Roman" w:eastAsia="Times New Roman" w:hAnsi="Times New Roman" w:cs="Times New Roman"/>
          <w:color w:val="000000"/>
          <w:kern w:val="0"/>
          <w:sz w:val="24"/>
          <w:szCs w:val="24"/>
          <w:lang/>
        </w:rPr>
      </w:pPr>
      <w:r w:rsidRPr="00D36B91">
        <w:rPr>
          <w:rFonts w:ascii="Times New Roman" w:eastAsia="Times New Roman" w:hAnsi="Times New Roman" w:cs="Times New Roman"/>
          <w:color w:val="000000"/>
          <w:kern w:val="0"/>
          <w:sz w:val="24"/>
          <w:szCs w:val="24"/>
          <w:lang/>
        </w:rPr>
        <w:t xml:space="preserve">Could you share </w:t>
      </w:r>
      <w:r w:rsidRPr="00D36B91">
        <w:rPr>
          <w:rFonts w:ascii="Times New Roman" w:eastAsia="Times New Roman" w:hAnsi="Times New Roman" w:cs="Times New Roman"/>
          <w:color w:val="000000"/>
          <w:kern w:val="0"/>
          <w:sz w:val="24"/>
          <w:szCs w:val="24"/>
          <w:u w:val="single"/>
          <w:lang/>
        </w:rPr>
        <w:t>the evaluation standard form</w:t>
      </w:r>
      <w:r w:rsidRPr="00D36B91">
        <w:rPr>
          <w:rFonts w:ascii="Times New Roman" w:eastAsia="Times New Roman" w:hAnsi="Times New Roman" w:cs="Times New Roman"/>
          <w:color w:val="000000"/>
          <w:kern w:val="0"/>
          <w:sz w:val="24"/>
          <w:szCs w:val="24"/>
          <w:lang/>
        </w:rPr>
        <w:t xml:space="preserve"> you use to assess items on human rights?</w:t>
      </w:r>
    </w:p>
    <w:p w14:paraId="07A4A901" w14:textId="77777777" w:rsidR="00D36B91" w:rsidRPr="00D36B91" w:rsidRDefault="00D36B91" w:rsidP="00D36B91">
      <w:pPr>
        <w:widowControl/>
        <w:numPr>
          <w:ilvl w:val="0"/>
          <w:numId w:val="4"/>
        </w:numPr>
        <w:wordWrap/>
        <w:autoSpaceDE/>
        <w:autoSpaceDN/>
        <w:spacing w:line="240" w:lineRule="auto"/>
        <w:textAlignment w:val="baseline"/>
        <w:rPr>
          <w:rFonts w:ascii="Arial" w:eastAsia="Times New Roman" w:hAnsi="Arial" w:cs="Arial"/>
          <w:color w:val="000000"/>
          <w:kern w:val="0"/>
          <w:sz w:val="24"/>
          <w:szCs w:val="24"/>
          <w:lang/>
        </w:rPr>
      </w:pPr>
      <w:r w:rsidRPr="00D36B91">
        <w:rPr>
          <w:rFonts w:ascii="Times New Roman" w:eastAsia="Times New Roman" w:hAnsi="Times New Roman" w:cs="Times New Roman"/>
          <w:color w:val="000000"/>
          <w:kern w:val="0"/>
          <w:sz w:val="24"/>
          <w:szCs w:val="24"/>
          <w:lang/>
        </w:rPr>
        <w:t xml:space="preserve">Have you found any suppliers classified as a low grade on the past five years' </w:t>
      </w:r>
      <w:r w:rsidRPr="00D36B91">
        <w:rPr>
          <w:rFonts w:ascii="Times New Roman" w:eastAsia="Times New Roman" w:hAnsi="Times New Roman" w:cs="Times New Roman"/>
          <w:color w:val="000000"/>
          <w:kern w:val="0"/>
          <w:sz w:val="24"/>
          <w:szCs w:val="24"/>
          <w:u w:val="single"/>
          <w:lang/>
        </w:rPr>
        <w:t>assessment of the human rights categories?</w:t>
      </w:r>
      <w:r w:rsidRPr="00D36B91">
        <w:rPr>
          <w:rFonts w:ascii="Times New Roman" w:eastAsia="Times New Roman" w:hAnsi="Times New Roman" w:cs="Times New Roman"/>
          <w:color w:val="000000"/>
          <w:kern w:val="0"/>
          <w:sz w:val="24"/>
          <w:szCs w:val="24"/>
          <w:lang/>
        </w:rPr>
        <w:t xml:space="preserve"> If so, how many were there? How did your company respond to them?  </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D36B91" w:rsidRPr="00D36B91" w14:paraId="7CC5AAAC" w14:textId="77777777" w:rsidTr="00D36B91">
        <w:trPr>
          <w:trHeight w:val="138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2F42F41" w14:textId="77777777" w:rsidR="00D36B91" w:rsidRPr="00D36B91" w:rsidRDefault="00D36B91" w:rsidP="00D36B91">
            <w:pPr>
              <w:widowControl/>
              <w:wordWrap/>
              <w:autoSpaceDE/>
              <w:autoSpaceDN/>
              <w:spacing w:after="0" w:line="240" w:lineRule="auto"/>
              <w:ind w:left="100"/>
              <w:rPr>
                <w:rFonts w:ascii="Times New Roman" w:eastAsia="Times New Roman" w:hAnsi="Times New Roman" w:cs="Times New Roman"/>
                <w:kern w:val="0"/>
                <w:sz w:val="24"/>
                <w:szCs w:val="24"/>
                <w:lang/>
              </w:rPr>
            </w:pPr>
            <w:r w:rsidRPr="00D36B91">
              <w:rPr>
                <w:rFonts w:ascii="Times New Roman" w:eastAsia="Times New Roman" w:hAnsi="Times New Roman" w:cs="Times New Roman"/>
                <w:color w:val="000000"/>
                <w:kern w:val="0"/>
                <w:sz w:val="24"/>
                <w:szCs w:val="24"/>
                <w:lang/>
              </w:rPr>
              <w:t xml:space="preserve">Is </w:t>
            </w:r>
            <w:proofErr w:type="spellStart"/>
            <w:r w:rsidRPr="00D36B91">
              <w:rPr>
                <w:rFonts w:ascii="Times New Roman" w:eastAsia="Times New Roman" w:hAnsi="Times New Roman" w:cs="Times New Roman"/>
                <w:color w:val="000000"/>
                <w:kern w:val="0"/>
                <w:sz w:val="24"/>
                <w:szCs w:val="24"/>
                <w:lang/>
              </w:rPr>
              <w:t>Daesang</w:t>
            </w:r>
            <w:proofErr w:type="spellEnd"/>
            <w:r w:rsidRPr="00D36B91">
              <w:rPr>
                <w:rFonts w:ascii="Times New Roman" w:eastAsia="Times New Roman" w:hAnsi="Times New Roman" w:cs="Times New Roman"/>
                <w:color w:val="000000"/>
                <w:kern w:val="0"/>
                <w:sz w:val="24"/>
                <w:szCs w:val="24"/>
                <w:lang/>
              </w:rPr>
              <w:t xml:space="preserve"> aware of salt farms without employees that supply the company with quantities substantially larger than salt farms with employees? If so, what is the company’s understanding of such differences? </w:t>
            </w:r>
          </w:p>
        </w:tc>
      </w:tr>
    </w:tbl>
    <w:p w14:paraId="4631956D" w14:textId="77777777" w:rsidR="00D36B91" w:rsidRPr="00D36B91" w:rsidRDefault="00D36B91" w:rsidP="00D36B91">
      <w:pPr>
        <w:widowControl/>
        <w:wordWrap/>
        <w:autoSpaceDE/>
        <w:autoSpaceDN/>
        <w:spacing w:line="240" w:lineRule="auto"/>
        <w:rPr>
          <w:rFonts w:ascii="Times New Roman" w:eastAsia="Times New Roman" w:hAnsi="Times New Roman" w:cs="Times New Roman"/>
          <w:kern w:val="0"/>
          <w:sz w:val="24"/>
          <w:szCs w:val="24"/>
          <w:lang/>
        </w:rPr>
      </w:pPr>
      <w:r w:rsidRPr="00D36B91">
        <w:rPr>
          <w:rFonts w:ascii="Times New Roman" w:eastAsia="Times New Roman" w:hAnsi="Times New Roman" w:cs="Times New Roman"/>
          <w:color w:val="000000"/>
          <w:kern w:val="0"/>
          <w:sz w:val="24"/>
          <w:szCs w:val="24"/>
          <w:lang/>
        </w:rPr>
        <w:t> </w:t>
      </w:r>
    </w:p>
    <w:p w14:paraId="773E43B2" w14:textId="77777777" w:rsidR="00D36B91" w:rsidRPr="00D36B91" w:rsidRDefault="00D36B91" w:rsidP="00D36B91">
      <w:pPr>
        <w:widowControl/>
        <w:wordWrap/>
        <w:autoSpaceDE/>
        <w:autoSpaceDN/>
        <w:spacing w:line="240" w:lineRule="auto"/>
        <w:rPr>
          <w:rFonts w:ascii="Times New Roman" w:eastAsia="Times New Roman" w:hAnsi="Times New Roman" w:cs="Times New Roman"/>
          <w:kern w:val="0"/>
          <w:sz w:val="24"/>
          <w:szCs w:val="24"/>
          <w:lang/>
        </w:rPr>
      </w:pPr>
      <w:r w:rsidRPr="00D36B91">
        <w:rPr>
          <w:rFonts w:ascii="Times New Roman" w:eastAsia="Times New Roman" w:hAnsi="Times New Roman" w:cs="Times New Roman"/>
          <w:color w:val="000000"/>
          <w:kern w:val="0"/>
          <w:sz w:val="24"/>
          <w:szCs w:val="24"/>
          <w:lang/>
        </w:rPr>
        <w:lastRenderedPageBreak/>
        <w:t xml:space="preserve">To the question above, your company responded that it confirmed more than 90% of the farms that produce salt in </w:t>
      </w:r>
      <w:proofErr w:type="spellStart"/>
      <w:r w:rsidRPr="00D36B91">
        <w:rPr>
          <w:rFonts w:ascii="Times New Roman" w:eastAsia="Times New Roman" w:hAnsi="Times New Roman" w:cs="Times New Roman"/>
          <w:color w:val="000000"/>
          <w:kern w:val="0"/>
          <w:sz w:val="24"/>
          <w:szCs w:val="24"/>
          <w:lang/>
        </w:rPr>
        <w:t>Docho</w:t>
      </w:r>
      <w:proofErr w:type="spellEnd"/>
      <w:r w:rsidRPr="00D36B91">
        <w:rPr>
          <w:rFonts w:ascii="Times New Roman" w:eastAsia="Times New Roman" w:hAnsi="Times New Roman" w:cs="Times New Roman"/>
          <w:color w:val="000000"/>
          <w:kern w:val="0"/>
          <w:sz w:val="24"/>
          <w:szCs w:val="24"/>
          <w:lang/>
        </w:rPr>
        <w:t xml:space="preserve"> Island are directly producing salt (self-managed) and that salt is not produced by hiring workers even when produced on rented farmland.</w:t>
      </w:r>
    </w:p>
    <w:p w14:paraId="2AB80059" w14:textId="77777777" w:rsidR="00D36B91" w:rsidRPr="00D36B91" w:rsidRDefault="00D36B91" w:rsidP="00D36B91">
      <w:pPr>
        <w:widowControl/>
        <w:numPr>
          <w:ilvl w:val="0"/>
          <w:numId w:val="5"/>
        </w:numPr>
        <w:wordWrap/>
        <w:autoSpaceDE/>
        <w:autoSpaceDN/>
        <w:spacing w:line="240" w:lineRule="auto"/>
        <w:textAlignment w:val="baseline"/>
        <w:rPr>
          <w:rFonts w:ascii="Times New Roman" w:eastAsia="Times New Roman" w:hAnsi="Times New Roman" w:cs="Times New Roman"/>
          <w:color w:val="000000"/>
          <w:kern w:val="0"/>
          <w:sz w:val="24"/>
          <w:szCs w:val="24"/>
          <w:lang/>
        </w:rPr>
      </w:pPr>
      <w:r w:rsidRPr="00D36B91">
        <w:rPr>
          <w:rFonts w:ascii="Times New Roman" w:eastAsia="Times New Roman" w:hAnsi="Times New Roman" w:cs="Times New Roman"/>
          <w:color w:val="000000"/>
          <w:kern w:val="0"/>
          <w:sz w:val="24"/>
          <w:szCs w:val="24"/>
          <w:lang/>
        </w:rPr>
        <w:t xml:space="preserve">If so, </w:t>
      </w:r>
      <w:r w:rsidRPr="00D36B91">
        <w:rPr>
          <w:rFonts w:ascii="Times New Roman" w:eastAsia="Times New Roman" w:hAnsi="Times New Roman" w:cs="Times New Roman"/>
          <w:color w:val="000000"/>
          <w:kern w:val="0"/>
          <w:sz w:val="24"/>
          <w:szCs w:val="24"/>
          <w:u w:val="single"/>
          <w:lang/>
        </w:rPr>
        <w:t>among your salt suppliers for the past five years, what is the yearly number of suppliers with employees?</w:t>
      </w:r>
      <w:r w:rsidRPr="00D36B91">
        <w:rPr>
          <w:rFonts w:ascii="Times New Roman" w:eastAsia="Times New Roman" w:hAnsi="Times New Roman" w:cs="Times New Roman"/>
          <w:color w:val="000000"/>
          <w:kern w:val="0"/>
          <w:sz w:val="24"/>
          <w:szCs w:val="24"/>
          <w:lang/>
        </w:rPr>
        <w:t xml:space="preserve"> Also, in the past 5 years, </w:t>
      </w:r>
      <w:r w:rsidRPr="00D36B91">
        <w:rPr>
          <w:rFonts w:ascii="Times New Roman" w:eastAsia="Times New Roman" w:hAnsi="Times New Roman" w:cs="Times New Roman"/>
          <w:color w:val="000000"/>
          <w:kern w:val="0"/>
          <w:sz w:val="24"/>
          <w:szCs w:val="24"/>
          <w:u w:val="single"/>
          <w:lang/>
        </w:rPr>
        <w:t>how many workers per year were employed by your salt suppliers?</w:t>
      </w:r>
    </w:p>
    <w:sectPr w:rsidR="00D36B91" w:rsidRPr="00D36B91">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2040503050203030202"/>
    <w:charset w:val="01"/>
    <w:family w:val="roman"/>
    <w:pitch w:val="variable"/>
    <w:sig w:usb0="0000A003" w:usb1="00000000" w:usb2="00000000" w:usb3="00000000" w:csb0="00000001" w:csb1="00000000"/>
  </w:font>
  <w:font w:name="HCR Batang">
    <w:altName w:val="Batang"/>
    <w:panose1 w:val="020B0604020202020204"/>
    <w:charset w:val="81"/>
    <w:family w:val="roman"/>
    <w:pitch w:val="variable"/>
    <w:sig w:usb0="F7002EFF" w:usb1="19DFFFFF" w:usb2="001BFDD7" w:usb3="00000000" w:csb0="0008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E7B"/>
    <w:multiLevelType w:val="hybridMultilevel"/>
    <w:tmpl w:val="E6DAE9F8"/>
    <w:lvl w:ilvl="0" w:tplc="5E4023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24127DC"/>
    <w:multiLevelType w:val="multilevel"/>
    <w:tmpl w:val="CFD019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7A34D8"/>
    <w:multiLevelType w:val="multilevel"/>
    <w:tmpl w:val="DBB8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A81BE2"/>
    <w:multiLevelType w:val="multilevel"/>
    <w:tmpl w:val="B40E2E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9435061">
    <w:abstractNumId w:val="2"/>
  </w:num>
  <w:num w:numId="2" w16cid:durableId="222563222">
    <w:abstractNumId w:val="1"/>
    <w:lvlOverride w:ilvl="0">
      <w:lvl w:ilvl="0">
        <w:numFmt w:val="decimal"/>
        <w:lvlText w:val="%1."/>
        <w:lvlJc w:val="left"/>
      </w:lvl>
    </w:lvlOverride>
  </w:num>
  <w:num w:numId="3" w16cid:durableId="222563222">
    <w:abstractNumId w:val="1"/>
    <w:lvlOverride w:ilvl="0">
      <w:lvl w:ilvl="0">
        <w:numFmt w:val="decimal"/>
        <w:lvlText w:val="%1."/>
        <w:lvlJc w:val="left"/>
      </w:lvl>
    </w:lvlOverride>
  </w:num>
  <w:num w:numId="4" w16cid:durableId="222563222">
    <w:abstractNumId w:val="1"/>
    <w:lvlOverride w:ilvl="0">
      <w:lvl w:ilvl="0">
        <w:numFmt w:val="decimal"/>
        <w:lvlText w:val="%1."/>
        <w:lvlJc w:val="left"/>
      </w:lvl>
    </w:lvlOverride>
  </w:num>
  <w:num w:numId="5" w16cid:durableId="1480221947">
    <w:abstractNumId w:val="3"/>
    <w:lvlOverride w:ilvl="0">
      <w:lvl w:ilvl="0">
        <w:numFmt w:val="decimal"/>
        <w:lvlText w:val="%1."/>
        <w:lvlJc w:val="left"/>
      </w:lvl>
    </w:lvlOverride>
  </w:num>
  <w:num w:numId="6" w16cid:durableId="14159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91"/>
    <w:rsid w:val="002910AB"/>
    <w:rsid w:val="002A2890"/>
    <w:rsid w:val="00753A1C"/>
    <w:rsid w:val="00CF5EF2"/>
    <w:rsid w:val="00D36B91"/>
    <w:rsid w:val="00DD1045"/>
    <w:rsid w:val="00F74DFF"/>
    <w:rsid w:val="00FE362B"/>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ecimalSymbol w:val="."/>
  <w:listSeparator w:val=","/>
  <w14:docId w14:val="19F9EF3D"/>
  <w15:chartTrackingRefBased/>
  <w15:docId w15:val="{5237BBA2-510A-A846-8AA3-BFAD06E4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B91"/>
    <w:pPr>
      <w:widowControl w:val="0"/>
      <w:wordWrap w:val="0"/>
      <w:autoSpaceDE w:val="0"/>
      <w:autoSpaceDN w:val="0"/>
      <w:spacing w:after="200" w:line="276" w:lineRule="auto"/>
    </w:pPr>
    <w:rPr>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B91"/>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rPr>
  </w:style>
  <w:style w:type="paragraph" w:styleId="ListParagraph">
    <w:name w:val="List Paragraph"/>
    <w:basedOn w:val="Normal"/>
    <w:uiPriority w:val="34"/>
    <w:qFormat/>
    <w:rsid w:val="00D36B91"/>
    <w:pPr>
      <w:spacing w:after="0" w:line="240" w:lineRule="auto"/>
      <w:ind w:leftChars="400" w:left="800"/>
    </w:pPr>
    <w:rPr>
      <w:szCs w:val="24"/>
      <w:lang/>
    </w:rPr>
  </w:style>
  <w:style w:type="table" w:styleId="TableGrid">
    <w:name w:val="Table Grid"/>
    <w:basedOn w:val="TableNormal"/>
    <w:uiPriority w:val="39"/>
    <w:rsid w:val="00D36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9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jc</dc:creator>
  <cp:keywords/>
  <dc:description/>
  <cp:lastModifiedBy>Yoo Na Kim</cp:lastModifiedBy>
  <cp:revision>2</cp:revision>
  <dcterms:created xsi:type="dcterms:W3CDTF">2022-10-19T01:41:00Z</dcterms:created>
  <dcterms:modified xsi:type="dcterms:W3CDTF">2022-12-20T07:43:00Z</dcterms:modified>
</cp:coreProperties>
</file>