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70" w:rsidRPr="00621270" w:rsidRDefault="001A699E">
      <w:pPr>
        <w:rPr>
          <w:lang w:val="en-GB"/>
        </w:rPr>
      </w:pPr>
      <w:r w:rsidRPr="00621270">
        <w:rPr>
          <w:lang w:val="en-GB"/>
        </w:rPr>
        <w:t>Orange’s response</w:t>
      </w:r>
      <w:r w:rsidR="00621270" w:rsidRPr="00621270">
        <w:rPr>
          <w:lang w:val="en-GB"/>
        </w:rPr>
        <w:t xml:space="preserve"> to Business &amp; Human Rights Resource Centre </w:t>
      </w:r>
    </w:p>
    <w:p w:rsidR="00621270" w:rsidRDefault="00621270">
      <w:pPr>
        <w:rPr>
          <w:lang w:val="en-GB"/>
        </w:rPr>
      </w:pPr>
      <w:r>
        <w:rPr>
          <w:lang w:val="en-GB"/>
        </w:rPr>
        <w:t>14 March 2017</w:t>
      </w:r>
    </w:p>
    <w:p w:rsidR="00621270" w:rsidRDefault="00621270">
      <w:pPr>
        <w:rPr>
          <w:lang w:val="en-GB"/>
        </w:rPr>
      </w:pPr>
    </w:p>
    <w:p w:rsidR="00621270" w:rsidRPr="00621270" w:rsidRDefault="00621270">
      <w:pPr>
        <w:rPr>
          <w:lang w:val="en-GB"/>
        </w:rPr>
      </w:pPr>
      <w:bookmarkStart w:id="0" w:name="_GoBack"/>
      <w:bookmarkEnd w:id="0"/>
    </w:p>
    <w:p w:rsidR="00621270" w:rsidRPr="00621270" w:rsidRDefault="00621270" w:rsidP="00621270">
      <w:pPr>
        <w:pStyle w:val="NormalWeb"/>
        <w:rPr>
          <w:lang w:val="en-GB"/>
        </w:rPr>
      </w:pPr>
      <w:r w:rsidRPr="00621270">
        <w:rPr>
          <w:lang w:val="en-GB"/>
        </w:rPr>
        <w:t>The answer provided to Access Now since the shutdown is still active, under a clear demand from the Cameroon Telecom Ministry and Presidency:</w:t>
      </w:r>
      <w:r w:rsidRPr="00621270">
        <w:rPr>
          <w:lang w:val="en-GB"/>
        </w:rPr>
        <w:br/>
        <w:t>“Our Group operates in Cameroon through a subsidiary Orange Cameroun which complies with the local legislation and therefore obeys to any national security instruction received from the authorities in accordance with its Telecommunications License.”</w:t>
      </w:r>
    </w:p>
    <w:p w:rsidR="00621270" w:rsidRPr="00621270" w:rsidRDefault="00621270" w:rsidP="00621270">
      <w:pPr>
        <w:pStyle w:val="NormalWeb"/>
        <w:rPr>
          <w:lang w:val="en-GB"/>
        </w:rPr>
      </w:pPr>
      <w:r w:rsidRPr="00621270">
        <w:rPr>
          <w:lang w:val="en-GB"/>
        </w:rPr>
        <w:t> </w:t>
      </w:r>
    </w:p>
    <w:p w:rsidR="00C4719A" w:rsidRPr="00621270" w:rsidRDefault="001A699E">
      <w:pPr>
        <w:rPr>
          <w:lang w:val="en-GB"/>
        </w:rPr>
      </w:pPr>
      <w:r w:rsidRPr="00621270">
        <w:rPr>
          <w:lang w:val="en-GB"/>
        </w:rPr>
        <w:t xml:space="preserve"> </w:t>
      </w:r>
    </w:p>
    <w:sectPr w:rsidR="00C4719A" w:rsidRPr="0062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9E"/>
    <w:rsid w:val="001A699E"/>
    <w:rsid w:val="00621270"/>
    <w:rsid w:val="00C4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4C7A"/>
  <w15:chartTrackingRefBased/>
  <w15:docId w15:val="{6C1F4CD4-CBFD-48C4-9047-D8F0E92E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Aliou DIOUF</dc:creator>
  <cp:keywords/>
  <dc:description/>
  <cp:lastModifiedBy>Aliou DIOUF</cp:lastModifiedBy>
  <cp:revision>2</cp:revision>
  <dcterms:created xsi:type="dcterms:W3CDTF">2017-03-14T17:57:00Z</dcterms:created>
  <dcterms:modified xsi:type="dcterms:W3CDTF">2017-03-14T17:59:00Z</dcterms:modified>
</cp:coreProperties>
</file>