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FE3E3" w14:textId="77777777" w:rsidR="003B5D0A" w:rsidRDefault="003B5D0A" w:rsidP="004766CC">
      <w:pPr>
        <w:spacing w:before="240" w:after="0" w:line="360" w:lineRule="auto"/>
        <w:jc w:val="both"/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813A4">
        <w:rPr>
          <w:b/>
        </w:rPr>
        <w:tab/>
      </w:r>
      <w:r w:rsidR="001813A4">
        <w:rPr>
          <w:b/>
        </w:rPr>
        <w:tab/>
      </w:r>
      <w:r>
        <w:rPr>
          <w:b/>
        </w:rPr>
        <w:t>August, 26</w:t>
      </w:r>
      <w:r w:rsidRPr="003B5D0A">
        <w:rPr>
          <w:b/>
          <w:vertAlign w:val="superscript"/>
        </w:rPr>
        <w:t>th</w:t>
      </w:r>
      <w:r>
        <w:rPr>
          <w:b/>
        </w:rPr>
        <w:t>, 2019</w:t>
      </w:r>
    </w:p>
    <w:p w14:paraId="00167168" w14:textId="77777777" w:rsidR="005F20D0" w:rsidRPr="004766CC" w:rsidRDefault="005F20D0" w:rsidP="004766CC">
      <w:pPr>
        <w:spacing w:before="240" w:after="0" w:line="36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4766CC">
        <w:rPr>
          <w:rFonts w:ascii="Arial" w:hAnsi="Arial" w:cs="Arial"/>
          <w:b/>
          <w:sz w:val="24"/>
          <w:szCs w:val="24"/>
        </w:rPr>
        <w:t>1. ALBEMARLE REAFFIRMS ITS COMMITMENT TO</w:t>
      </w:r>
      <w:r w:rsidR="003B5D0A" w:rsidRPr="004766CC">
        <w:rPr>
          <w:rFonts w:ascii="Arial" w:hAnsi="Arial" w:cs="Arial"/>
          <w:b/>
          <w:sz w:val="24"/>
          <w:szCs w:val="24"/>
        </w:rPr>
        <w:t xml:space="preserve"> </w:t>
      </w:r>
      <w:r w:rsidRPr="004766CC">
        <w:rPr>
          <w:rFonts w:ascii="Arial" w:hAnsi="Arial" w:cs="Arial"/>
          <w:b/>
          <w:sz w:val="24"/>
          <w:szCs w:val="24"/>
        </w:rPr>
        <w:t xml:space="preserve">SUSTAINABILITY </w:t>
      </w:r>
      <w:r w:rsidR="00FD345E">
        <w:rPr>
          <w:rFonts w:ascii="Arial" w:hAnsi="Arial" w:cs="Arial"/>
          <w:b/>
          <w:sz w:val="24"/>
          <w:szCs w:val="24"/>
        </w:rPr>
        <w:t xml:space="preserve">IN THE </w:t>
      </w:r>
      <w:r w:rsidRPr="004766CC">
        <w:rPr>
          <w:rFonts w:ascii="Arial" w:hAnsi="Arial" w:cs="Arial"/>
          <w:b/>
          <w:sz w:val="24"/>
          <w:szCs w:val="24"/>
        </w:rPr>
        <w:t xml:space="preserve"> SALAR DE ATACAMA</w:t>
      </w:r>
    </w:p>
    <w:p w14:paraId="780952A8" w14:textId="0A4EC07F" w:rsidR="005F20D0" w:rsidRPr="004766CC" w:rsidRDefault="005F20D0" w:rsidP="004766CC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4766CC">
        <w:rPr>
          <w:rFonts w:ascii="Arial" w:hAnsi="Arial" w:cs="Arial"/>
          <w:sz w:val="24"/>
          <w:szCs w:val="24"/>
        </w:rPr>
        <w:t>In consideration of the information submitted to Albemarle by the Centro de</w:t>
      </w:r>
      <w:r w:rsidR="003B5D0A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Information on Companies and Human Rights, we feel obliged to</w:t>
      </w:r>
      <w:r w:rsidR="003B5D0A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report that the data, values, background and comments exhibited by the</w:t>
      </w:r>
      <w:r w:rsidR="003B5D0A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review "Minería de lithium en el Salar de Atacama, Chile", EJOLT Atlas, 2017, lack,</w:t>
      </w:r>
      <w:r w:rsidR="003B5D0A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to a large extent content, rigou</w:t>
      </w:r>
      <w:r w:rsidR="00FD345E">
        <w:rPr>
          <w:rFonts w:ascii="Arial" w:hAnsi="Arial" w:cs="Arial"/>
          <w:sz w:val="24"/>
          <w:szCs w:val="24"/>
        </w:rPr>
        <w:t xml:space="preserve">r and, in some cases, veracity. </w:t>
      </w:r>
      <w:r w:rsidRPr="004766CC">
        <w:rPr>
          <w:rFonts w:ascii="Arial" w:hAnsi="Arial" w:cs="Arial"/>
          <w:sz w:val="24"/>
          <w:szCs w:val="24"/>
        </w:rPr>
        <w:t>We regret that an institution of this nature disseminates and endorses this</w:t>
      </w:r>
      <w:r w:rsidR="003B5D0A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publication, in which reputation-damaging claims are made</w:t>
      </w:r>
      <w:r w:rsidR="003B5D0A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 xml:space="preserve">of a company that has been characterized </w:t>
      </w:r>
      <w:r w:rsidR="00FD345E">
        <w:rPr>
          <w:rFonts w:ascii="Arial" w:hAnsi="Arial" w:cs="Arial"/>
          <w:sz w:val="24"/>
          <w:szCs w:val="24"/>
        </w:rPr>
        <w:t xml:space="preserve">as </w:t>
      </w:r>
      <w:r w:rsidRPr="004766CC">
        <w:rPr>
          <w:rFonts w:ascii="Arial" w:hAnsi="Arial" w:cs="Arial"/>
          <w:sz w:val="24"/>
          <w:szCs w:val="24"/>
        </w:rPr>
        <w:t>being a p</w:t>
      </w:r>
      <w:r w:rsidR="00FD345E">
        <w:rPr>
          <w:rFonts w:ascii="Arial" w:hAnsi="Arial" w:cs="Arial"/>
          <w:sz w:val="24"/>
          <w:szCs w:val="24"/>
        </w:rPr>
        <w:t xml:space="preserve">ioneer in the development of </w:t>
      </w:r>
      <w:r w:rsidRPr="004766CC">
        <w:rPr>
          <w:rFonts w:ascii="Arial" w:hAnsi="Arial" w:cs="Arial"/>
          <w:sz w:val="24"/>
          <w:szCs w:val="24"/>
        </w:rPr>
        <w:t xml:space="preserve">a new paradigm in the relationship with communities and with </w:t>
      </w:r>
      <w:r w:rsidR="00FD345E">
        <w:rPr>
          <w:rFonts w:ascii="Arial" w:hAnsi="Arial" w:cs="Arial"/>
          <w:sz w:val="24"/>
          <w:szCs w:val="24"/>
        </w:rPr>
        <w:t xml:space="preserve">a </w:t>
      </w:r>
      <w:r w:rsidRPr="004766CC">
        <w:rPr>
          <w:rFonts w:ascii="Arial" w:hAnsi="Arial" w:cs="Arial"/>
          <w:sz w:val="24"/>
          <w:szCs w:val="24"/>
        </w:rPr>
        <w:t>commitment to</w:t>
      </w:r>
      <w:r w:rsidR="00FD345E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sustainable management.</w:t>
      </w:r>
    </w:p>
    <w:p w14:paraId="18B4F9DC" w14:textId="05226C83" w:rsidR="005F20D0" w:rsidRPr="004766CC" w:rsidRDefault="00CE6846" w:rsidP="004766CC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Below we share accurate and verifiable information regarding our operations in Chile </w:t>
      </w:r>
      <w:r w:rsidR="00FD345E">
        <w:rPr>
          <w:rFonts w:ascii="Arial" w:hAnsi="Arial" w:cs="Arial"/>
          <w:sz w:val="24"/>
          <w:szCs w:val="24"/>
        </w:rPr>
        <w:t xml:space="preserve">to </w:t>
      </w:r>
      <w:r w:rsidR="00961296">
        <w:rPr>
          <w:rFonts w:ascii="Arial" w:hAnsi="Arial" w:cs="Arial"/>
          <w:sz w:val="24"/>
          <w:szCs w:val="24"/>
        </w:rPr>
        <w:t xml:space="preserve">illustrate the numerous inaccuracies of the published report. </w:t>
      </w:r>
    </w:p>
    <w:p w14:paraId="71E233BA" w14:textId="77777777" w:rsidR="004766CC" w:rsidRDefault="004766CC" w:rsidP="004766CC">
      <w:pPr>
        <w:spacing w:before="24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DE7595D" w14:textId="77777777" w:rsidR="005F20D0" w:rsidRPr="004766CC" w:rsidRDefault="005F20D0" w:rsidP="004766CC">
      <w:pPr>
        <w:spacing w:before="24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766CC">
        <w:rPr>
          <w:rFonts w:ascii="Arial" w:hAnsi="Arial" w:cs="Arial"/>
          <w:b/>
          <w:sz w:val="24"/>
          <w:szCs w:val="24"/>
        </w:rPr>
        <w:t>1.1 GENERAL BACKGROUND REGARDING ALBEMARLE</w:t>
      </w:r>
    </w:p>
    <w:p w14:paraId="7F5C02BF" w14:textId="5831054D" w:rsidR="005F20D0" w:rsidRPr="004766CC" w:rsidRDefault="005F20D0" w:rsidP="004766CC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4766CC">
        <w:rPr>
          <w:rFonts w:ascii="Arial" w:hAnsi="Arial" w:cs="Arial"/>
          <w:sz w:val="24"/>
          <w:szCs w:val="24"/>
        </w:rPr>
        <w:t>Albemarle is the largest lithium producer in the wo</w:t>
      </w:r>
      <w:r w:rsidR="003B5D0A" w:rsidRPr="004766CC">
        <w:rPr>
          <w:rFonts w:ascii="Arial" w:hAnsi="Arial" w:cs="Arial"/>
          <w:sz w:val="24"/>
          <w:szCs w:val="24"/>
        </w:rPr>
        <w:t>rld</w:t>
      </w:r>
      <w:r w:rsidR="00961296">
        <w:rPr>
          <w:rFonts w:ascii="Arial" w:hAnsi="Arial" w:cs="Arial"/>
          <w:sz w:val="24"/>
          <w:szCs w:val="24"/>
        </w:rPr>
        <w:t>,</w:t>
      </w:r>
      <w:r w:rsidR="003B5D0A" w:rsidRPr="004766CC">
        <w:rPr>
          <w:rFonts w:ascii="Arial" w:hAnsi="Arial" w:cs="Arial"/>
          <w:sz w:val="24"/>
          <w:szCs w:val="24"/>
        </w:rPr>
        <w:t xml:space="preserve"> and </w:t>
      </w:r>
      <w:r w:rsidR="00961296">
        <w:rPr>
          <w:rFonts w:ascii="Arial" w:hAnsi="Arial" w:cs="Arial"/>
          <w:sz w:val="24"/>
          <w:szCs w:val="24"/>
        </w:rPr>
        <w:t xml:space="preserve">the company has had </w:t>
      </w:r>
      <w:r w:rsidR="003B5D0A" w:rsidRPr="004766CC">
        <w:rPr>
          <w:rFonts w:ascii="Arial" w:hAnsi="Arial" w:cs="Arial"/>
          <w:sz w:val="24"/>
          <w:szCs w:val="24"/>
        </w:rPr>
        <w:t xml:space="preserve">a presence in Chile </w:t>
      </w:r>
      <w:r w:rsidRPr="004766CC">
        <w:rPr>
          <w:rFonts w:ascii="Arial" w:hAnsi="Arial" w:cs="Arial"/>
          <w:sz w:val="24"/>
          <w:szCs w:val="24"/>
        </w:rPr>
        <w:t>for almost 40 years. A strategic partner of the Chilean State, the company</w:t>
      </w:r>
      <w:r w:rsidR="00961296">
        <w:rPr>
          <w:rFonts w:ascii="Arial" w:hAnsi="Arial" w:cs="Arial"/>
          <w:sz w:val="24"/>
          <w:szCs w:val="24"/>
        </w:rPr>
        <w:t xml:space="preserve">’s </w:t>
      </w:r>
      <w:r w:rsidRPr="004766CC">
        <w:rPr>
          <w:rFonts w:ascii="Arial" w:hAnsi="Arial" w:cs="Arial"/>
          <w:sz w:val="24"/>
          <w:szCs w:val="24"/>
        </w:rPr>
        <w:t>govern</w:t>
      </w:r>
      <w:r w:rsidR="00961296">
        <w:rPr>
          <w:rFonts w:ascii="Arial" w:hAnsi="Arial" w:cs="Arial"/>
          <w:sz w:val="24"/>
          <w:szCs w:val="24"/>
        </w:rPr>
        <w:t xml:space="preserve">ance is characterized </w:t>
      </w:r>
      <w:r w:rsidRPr="004766CC">
        <w:rPr>
          <w:rFonts w:ascii="Arial" w:hAnsi="Arial" w:cs="Arial"/>
          <w:sz w:val="24"/>
          <w:szCs w:val="24"/>
        </w:rPr>
        <w:t>by the highest international standards in ethical, community and</w:t>
      </w:r>
      <w:r w:rsidR="00961296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environmental matters.</w:t>
      </w:r>
    </w:p>
    <w:p w14:paraId="16BC6221" w14:textId="50C4DECC" w:rsidR="00961296" w:rsidRPr="004766CC" w:rsidRDefault="005F20D0" w:rsidP="00961296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4766CC">
        <w:rPr>
          <w:rFonts w:ascii="Arial" w:hAnsi="Arial" w:cs="Arial"/>
          <w:sz w:val="24"/>
          <w:szCs w:val="24"/>
        </w:rPr>
        <w:t xml:space="preserve">We have more than five thousand workers in the world. In Chile, </w:t>
      </w:r>
      <w:r w:rsidR="00961296">
        <w:rPr>
          <w:rFonts w:ascii="Arial" w:hAnsi="Arial" w:cs="Arial"/>
          <w:sz w:val="24"/>
          <w:szCs w:val="24"/>
        </w:rPr>
        <w:t xml:space="preserve">we directly employ </w:t>
      </w:r>
      <w:r w:rsidRPr="004766CC">
        <w:rPr>
          <w:rFonts w:ascii="Arial" w:hAnsi="Arial" w:cs="Arial"/>
          <w:sz w:val="24"/>
          <w:szCs w:val="24"/>
        </w:rPr>
        <w:t>more than</w:t>
      </w:r>
      <w:r w:rsidR="003B5D0A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700 peop</w:t>
      </w:r>
      <w:r w:rsidR="00961296">
        <w:rPr>
          <w:rFonts w:ascii="Arial" w:hAnsi="Arial" w:cs="Arial"/>
          <w:sz w:val="24"/>
          <w:szCs w:val="24"/>
        </w:rPr>
        <w:t>le</w:t>
      </w:r>
      <w:r w:rsidRPr="004766CC">
        <w:rPr>
          <w:rFonts w:ascii="Arial" w:hAnsi="Arial" w:cs="Arial"/>
          <w:sz w:val="24"/>
          <w:szCs w:val="24"/>
        </w:rPr>
        <w:t>, a</w:t>
      </w:r>
      <w:r w:rsidR="00961296">
        <w:rPr>
          <w:rFonts w:ascii="Arial" w:hAnsi="Arial" w:cs="Arial"/>
          <w:sz w:val="24"/>
          <w:szCs w:val="24"/>
        </w:rPr>
        <w:t>nd mo</w:t>
      </w:r>
      <w:r w:rsidRPr="004766CC">
        <w:rPr>
          <w:rFonts w:ascii="Arial" w:hAnsi="Arial" w:cs="Arial"/>
          <w:sz w:val="24"/>
          <w:szCs w:val="24"/>
        </w:rPr>
        <w:t>re than 4,000 indirect jobs</w:t>
      </w:r>
      <w:r w:rsidR="00961296">
        <w:rPr>
          <w:rFonts w:ascii="Arial" w:hAnsi="Arial" w:cs="Arial"/>
          <w:sz w:val="24"/>
          <w:szCs w:val="24"/>
        </w:rPr>
        <w:t xml:space="preserve"> exist as a result of our operations</w:t>
      </w:r>
      <w:r w:rsidRPr="004766CC">
        <w:rPr>
          <w:rFonts w:ascii="Arial" w:hAnsi="Arial" w:cs="Arial"/>
          <w:sz w:val="24"/>
          <w:szCs w:val="24"/>
        </w:rPr>
        <w:t xml:space="preserve">. </w:t>
      </w:r>
      <w:r w:rsidR="00961296">
        <w:rPr>
          <w:rFonts w:ascii="Arial" w:hAnsi="Arial" w:cs="Arial"/>
          <w:sz w:val="24"/>
          <w:szCs w:val="24"/>
        </w:rPr>
        <w:t>Mo</w:t>
      </w:r>
      <w:r w:rsidRPr="004766CC">
        <w:rPr>
          <w:rFonts w:ascii="Arial" w:hAnsi="Arial" w:cs="Arial"/>
          <w:sz w:val="24"/>
          <w:szCs w:val="24"/>
        </w:rPr>
        <w:t xml:space="preserve">re than 80% </w:t>
      </w:r>
      <w:r w:rsidR="00961296">
        <w:rPr>
          <w:rFonts w:ascii="Arial" w:hAnsi="Arial" w:cs="Arial"/>
          <w:sz w:val="24"/>
          <w:szCs w:val="24"/>
        </w:rPr>
        <w:t>of our employees live in t</w:t>
      </w:r>
      <w:r w:rsidRPr="004766CC">
        <w:rPr>
          <w:rFonts w:ascii="Arial" w:hAnsi="Arial" w:cs="Arial"/>
          <w:sz w:val="24"/>
          <w:szCs w:val="24"/>
        </w:rPr>
        <w:t>he region of</w:t>
      </w:r>
      <w:r w:rsidR="003B5D0A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 xml:space="preserve">Antofagasta, </w:t>
      </w:r>
      <w:r w:rsidR="00961296">
        <w:rPr>
          <w:rFonts w:ascii="Arial" w:hAnsi="Arial" w:cs="Arial"/>
          <w:sz w:val="24"/>
          <w:szCs w:val="24"/>
        </w:rPr>
        <w:t xml:space="preserve">where our two plants, the Salar </w:t>
      </w:r>
      <w:r w:rsidR="00961296" w:rsidRPr="004766CC">
        <w:rPr>
          <w:rFonts w:ascii="Arial" w:hAnsi="Arial" w:cs="Arial"/>
          <w:sz w:val="24"/>
          <w:szCs w:val="24"/>
        </w:rPr>
        <w:t xml:space="preserve">Plant and </w:t>
      </w:r>
      <w:r w:rsidR="00961296">
        <w:rPr>
          <w:rFonts w:ascii="Arial" w:hAnsi="Arial" w:cs="Arial"/>
          <w:sz w:val="24"/>
          <w:szCs w:val="24"/>
        </w:rPr>
        <w:t xml:space="preserve">La Negra </w:t>
      </w:r>
      <w:r w:rsidR="00961296" w:rsidRPr="004766CC">
        <w:rPr>
          <w:rFonts w:ascii="Arial" w:hAnsi="Arial" w:cs="Arial"/>
          <w:sz w:val="24"/>
          <w:szCs w:val="24"/>
        </w:rPr>
        <w:t xml:space="preserve">Planta </w:t>
      </w:r>
      <w:r w:rsidR="00961296">
        <w:rPr>
          <w:rFonts w:ascii="Arial" w:hAnsi="Arial" w:cs="Arial"/>
          <w:sz w:val="24"/>
          <w:szCs w:val="24"/>
        </w:rPr>
        <w:t>are located. Nearly 40% of our empl</w:t>
      </w:r>
      <w:r w:rsidR="00B77158">
        <w:rPr>
          <w:rFonts w:ascii="Arial" w:hAnsi="Arial" w:cs="Arial"/>
          <w:sz w:val="24"/>
          <w:szCs w:val="24"/>
        </w:rPr>
        <w:t xml:space="preserve">oyees in the Salar de Atacama are from the indigenous communities bordering the salt flats. </w:t>
      </w:r>
    </w:p>
    <w:p w14:paraId="07E261E9" w14:textId="40AE3E6A" w:rsidR="005F20D0" w:rsidRPr="004766CC" w:rsidRDefault="005F20D0" w:rsidP="004766CC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2D2D953" w14:textId="3D1A964C" w:rsidR="005F20D0" w:rsidRPr="004766CC" w:rsidRDefault="005F20D0" w:rsidP="004766CC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4766CC">
        <w:rPr>
          <w:rFonts w:ascii="Arial" w:hAnsi="Arial" w:cs="Arial"/>
          <w:sz w:val="24"/>
          <w:szCs w:val="24"/>
        </w:rPr>
        <w:lastRenderedPageBreak/>
        <w:t>Albemarle is dedicated in Chile to the extraction and processing of brine</w:t>
      </w:r>
      <w:r w:rsidR="00B77158">
        <w:rPr>
          <w:rFonts w:ascii="Arial" w:hAnsi="Arial" w:cs="Arial"/>
          <w:sz w:val="24"/>
          <w:szCs w:val="24"/>
        </w:rPr>
        <w:t>s</w:t>
      </w:r>
      <w:r w:rsidRPr="004766CC">
        <w:rPr>
          <w:rFonts w:ascii="Arial" w:hAnsi="Arial" w:cs="Arial"/>
          <w:sz w:val="24"/>
          <w:szCs w:val="24"/>
        </w:rPr>
        <w:t xml:space="preserve"> and to the</w:t>
      </w:r>
      <w:r w:rsidR="003B5D0A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production of carbonate and lithium chloride. We are an innovative company,</w:t>
      </w:r>
      <w:r w:rsidR="003B5D0A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 xml:space="preserve">committed to </w:t>
      </w:r>
      <w:r w:rsidR="00B77158">
        <w:rPr>
          <w:rFonts w:ascii="Arial" w:hAnsi="Arial" w:cs="Arial"/>
          <w:sz w:val="24"/>
          <w:szCs w:val="24"/>
        </w:rPr>
        <w:t>the</w:t>
      </w:r>
      <w:r w:rsidRPr="004766CC">
        <w:rPr>
          <w:rFonts w:ascii="Arial" w:hAnsi="Arial" w:cs="Arial"/>
          <w:sz w:val="24"/>
          <w:szCs w:val="24"/>
        </w:rPr>
        <w:t xml:space="preserve"> environment and part of one of the world's most important lithium producers.</w:t>
      </w:r>
      <w:r w:rsidR="003B5D0A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Albemarle Corporation</w:t>
      </w:r>
      <w:r w:rsidR="00BA78C9">
        <w:rPr>
          <w:rFonts w:ascii="Arial" w:hAnsi="Arial" w:cs="Arial"/>
          <w:sz w:val="24"/>
          <w:szCs w:val="24"/>
        </w:rPr>
        <w:t xml:space="preserve"> is headquartered </w:t>
      </w:r>
      <w:r w:rsidRPr="004766CC">
        <w:rPr>
          <w:rFonts w:ascii="Arial" w:hAnsi="Arial" w:cs="Arial"/>
          <w:sz w:val="24"/>
          <w:szCs w:val="24"/>
        </w:rPr>
        <w:t xml:space="preserve">in </w:t>
      </w:r>
      <w:r w:rsidR="00BA78C9">
        <w:rPr>
          <w:rFonts w:ascii="Arial" w:hAnsi="Arial" w:cs="Arial"/>
          <w:sz w:val="24"/>
          <w:szCs w:val="24"/>
        </w:rPr>
        <w:t xml:space="preserve">Charlotte, </w:t>
      </w:r>
      <w:r w:rsidRPr="004766CC">
        <w:rPr>
          <w:rFonts w:ascii="Arial" w:hAnsi="Arial" w:cs="Arial"/>
          <w:sz w:val="24"/>
          <w:szCs w:val="24"/>
        </w:rPr>
        <w:t>North Carolina</w:t>
      </w:r>
      <w:r w:rsidR="00BA78C9">
        <w:rPr>
          <w:rFonts w:ascii="Arial" w:hAnsi="Arial" w:cs="Arial"/>
          <w:sz w:val="24"/>
          <w:szCs w:val="24"/>
        </w:rPr>
        <w:t>.</w:t>
      </w:r>
    </w:p>
    <w:p w14:paraId="3DE8090A" w14:textId="3A87AD11" w:rsidR="005F20D0" w:rsidRPr="004766CC" w:rsidRDefault="005F20D0" w:rsidP="004766CC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4766CC">
        <w:rPr>
          <w:rFonts w:ascii="Arial" w:hAnsi="Arial" w:cs="Arial"/>
          <w:sz w:val="24"/>
          <w:szCs w:val="24"/>
        </w:rPr>
        <w:t>We were the developers of the lithium industry in C</w:t>
      </w:r>
      <w:r w:rsidR="003B5D0A" w:rsidRPr="004766CC">
        <w:rPr>
          <w:rFonts w:ascii="Arial" w:hAnsi="Arial" w:cs="Arial"/>
          <w:sz w:val="24"/>
          <w:szCs w:val="24"/>
        </w:rPr>
        <w:t>hile along with the Corporación de Fomento</w:t>
      </w:r>
      <w:r w:rsidRPr="004766CC">
        <w:rPr>
          <w:rFonts w:ascii="Arial" w:hAnsi="Arial" w:cs="Arial"/>
          <w:sz w:val="24"/>
          <w:szCs w:val="24"/>
        </w:rPr>
        <w:t xml:space="preserve">, CORFO, with whom we signed a historic agreement in 2016 </w:t>
      </w:r>
      <w:r w:rsidR="00BA78C9">
        <w:rPr>
          <w:rFonts w:ascii="Arial" w:hAnsi="Arial" w:cs="Arial"/>
          <w:sz w:val="24"/>
          <w:szCs w:val="24"/>
        </w:rPr>
        <w:t xml:space="preserve">providing us with </w:t>
      </w:r>
      <w:r w:rsidRPr="004766CC">
        <w:rPr>
          <w:rFonts w:ascii="Arial" w:hAnsi="Arial" w:cs="Arial"/>
          <w:sz w:val="24"/>
          <w:szCs w:val="24"/>
        </w:rPr>
        <w:t>the authorization to operate in Chile until the year 2043</w:t>
      </w:r>
      <w:r w:rsidR="00BA78C9">
        <w:rPr>
          <w:rFonts w:ascii="Arial" w:hAnsi="Arial" w:cs="Arial"/>
          <w:sz w:val="24"/>
          <w:szCs w:val="24"/>
        </w:rPr>
        <w:t xml:space="preserve">. This agreement includes </w:t>
      </w:r>
      <w:r w:rsidRPr="004766CC">
        <w:rPr>
          <w:rFonts w:ascii="Arial" w:hAnsi="Arial" w:cs="Arial"/>
          <w:sz w:val="24"/>
          <w:szCs w:val="24"/>
        </w:rPr>
        <w:t>a series of</w:t>
      </w:r>
      <w:r w:rsidR="00BA78C9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conditions that generate important contributions to the State of Chile</w:t>
      </w:r>
      <w:r w:rsidR="00BA78C9">
        <w:rPr>
          <w:rFonts w:ascii="Arial" w:hAnsi="Arial" w:cs="Arial"/>
          <w:sz w:val="24"/>
          <w:szCs w:val="24"/>
        </w:rPr>
        <w:t xml:space="preserve">: </w:t>
      </w:r>
      <w:r w:rsidRPr="004766CC">
        <w:rPr>
          <w:rFonts w:ascii="Arial" w:hAnsi="Arial" w:cs="Arial"/>
          <w:sz w:val="24"/>
          <w:szCs w:val="24"/>
        </w:rPr>
        <w:t>the</w:t>
      </w:r>
      <w:r w:rsidR="003B5D0A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payment of commissions on sales, which can reach up to 40%</w:t>
      </w:r>
      <w:r w:rsidR="00BA78C9">
        <w:rPr>
          <w:rFonts w:ascii="Arial" w:hAnsi="Arial" w:cs="Arial"/>
          <w:sz w:val="24"/>
          <w:szCs w:val="24"/>
        </w:rPr>
        <w:t>; US $300 million in contributions</w:t>
      </w:r>
      <w:r w:rsidRPr="004766CC">
        <w:rPr>
          <w:rFonts w:ascii="Arial" w:hAnsi="Arial" w:cs="Arial"/>
          <w:sz w:val="24"/>
          <w:szCs w:val="24"/>
        </w:rPr>
        <w:t xml:space="preserve"> for Research and Development</w:t>
      </w:r>
      <w:r w:rsidR="00BA78C9">
        <w:rPr>
          <w:rFonts w:ascii="Arial" w:hAnsi="Arial" w:cs="Arial"/>
          <w:sz w:val="24"/>
          <w:szCs w:val="24"/>
        </w:rPr>
        <w:t>;</w:t>
      </w:r>
      <w:r w:rsidRPr="004766CC">
        <w:rPr>
          <w:rFonts w:ascii="Arial" w:hAnsi="Arial" w:cs="Arial"/>
          <w:sz w:val="24"/>
          <w:szCs w:val="24"/>
        </w:rPr>
        <w:t xml:space="preserve"> and the </w:t>
      </w:r>
      <w:r w:rsidR="00BA78C9">
        <w:rPr>
          <w:rFonts w:ascii="Arial" w:hAnsi="Arial" w:cs="Arial"/>
          <w:sz w:val="24"/>
          <w:szCs w:val="24"/>
        </w:rPr>
        <w:t xml:space="preserve">requirement to </w:t>
      </w:r>
      <w:r w:rsidRPr="004766CC">
        <w:rPr>
          <w:rFonts w:ascii="Arial" w:hAnsi="Arial" w:cs="Arial"/>
          <w:sz w:val="24"/>
          <w:szCs w:val="24"/>
        </w:rPr>
        <w:t>offer</w:t>
      </w:r>
      <w:r w:rsidR="003B5D0A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 xml:space="preserve">of up to 25% of </w:t>
      </w:r>
      <w:r w:rsidR="00BA78C9">
        <w:rPr>
          <w:rFonts w:ascii="Arial" w:hAnsi="Arial" w:cs="Arial"/>
          <w:sz w:val="24"/>
          <w:szCs w:val="24"/>
        </w:rPr>
        <w:t xml:space="preserve">our lithium </w:t>
      </w:r>
      <w:r w:rsidRPr="004766CC">
        <w:rPr>
          <w:rFonts w:ascii="Arial" w:hAnsi="Arial" w:cs="Arial"/>
          <w:sz w:val="24"/>
          <w:szCs w:val="24"/>
        </w:rPr>
        <w:t xml:space="preserve">production </w:t>
      </w:r>
      <w:r w:rsidR="00BA78C9">
        <w:rPr>
          <w:rFonts w:ascii="Arial" w:hAnsi="Arial" w:cs="Arial"/>
          <w:sz w:val="24"/>
          <w:szCs w:val="24"/>
        </w:rPr>
        <w:t xml:space="preserve">at a preferential price to </w:t>
      </w:r>
      <w:r w:rsidRPr="004766CC">
        <w:rPr>
          <w:rFonts w:ascii="Arial" w:hAnsi="Arial" w:cs="Arial"/>
          <w:sz w:val="24"/>
          <w:szCs w:val="24"/>
        </w:rPr>
        <w:t>compa</w:t>
      </w:r>
      <w:r w:rsidR="003B5D0A" w:rsidRPr="004766CC">
        <w:rPr>
          <w:rFonts w:ascii="Arial" w:hAnsi="Arial" w:cs="Arial"/>
          <w:sz w:val="24"/>
          <w:szCs w:val="24"/>
        </w:rPr>
        <w:t xml:space="preserve">nies that </w:t>
      </w:r>
      <w:r w:rsidR="00BA78C9">
        <w:rPr>
          <w:rFonts w:ascii="Arial" w:hAnsi="Arial" w:cs="Arial"/>
          <w:sz w:val="24"/>
          <w:szCs w:val="24"/>
        </w:rPr>
        <w:t>invest i</w:t>
      </w:r>
      <w:r w:rsidRPr="004766CC">
        <w:rPr>
          <w:rFonts w:ascii="Arial" w:hAnsi="Arial" w:cs="Arial"/>
          <w:sz w:val="24"/>
          <w:szCs w:val="24"/>
        </w:rPr>
        <w:t xml:space="preserve">n Chile to </w:t>
      </w:r>
      <w:r w:rsidR="00BA78C9">
        <w:rPr>
          <w:rFonts w:ascii="Arial" w:hAnsi="Arial" w:cs="Arial"/>
          <w:sz w:val="24"/>
          <w:szCs w:val="24"/>
        </w:rPr>
        <w:t xml:space="preserve">produce value added </w:t>
      </w:r>
      <w:r w:rsidRPr="004766CC">
        <w:rPr>
          <w:rFonts w:ascii="Arial" w:hAnsi="Arial" w:cs="Arial"/>
          <w:sz w:val="24"/>
          <w:szCs w:val="24"/>
        </w:rPr>
        <w:t>products. There are no similar conditions that are</w:t>
      </w:r>
      <w:r w:rsidR="003B5D0A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appl</w:t>
      </w:r>
      <w:r w:rsidR="00A870CA">
        <w:rPr>
          <w:rFonts w:ascii="Arial" w:hAnsi="Arial" w:cs="Arial"/>
          <w:sz w:val="24"/>
          <w:szCs w:val="24"/>
        </w:rPr>
        <w:t>ied</w:t>
      </w:r>
      <w:r w:rsidRPr="004766CC">
        <w:rPr>
          <w:rFonts w:ascii="Arial" w:hAnsi="Arial" w:cs="Arial"/>
          <w:sz w:val="24"/>
          <w:szCs w:val="24"/>
        </w:rPr>
        <w:t xml:space="preserve"> to </w:t>
      </w:r>
      <w:r w:rsidR="00010E11">
        <w:rPr>
          <w:rFonts w:ascii="Arial" w:hAnsi="Arial" w:cs="Arial"/>
          <w:sz w:val="24"/>
          <w:szCs w:val="24"/>
        </w:rPr>
        <w:t xml:space="preserve">any </w:t>
      </w:r>
      <w:r w:rsidR="00A870CA">
        <w:rPr>
          <w:rFonts w:ascii="Arial" w:hAnsi="Arial" w:cs="Arial"/>
          <w:sz w:val="24"/>
          <w:szCs w:val="24"/>
        </w:rPr>
        <w:t>other</w:t>
      </w:r>
      <w:r w:rsidRPr="004766CC">
        <w:rPr>
          <w:rFonts w:ascii="Arial" w:hAnsi="Arial" w:cs="Arial"/>
          <w:sz w:val="24"/>
          <w:szCs w:val="24"/>
        </w:rPr>
        <w:t xml:space="preserve"> company in Chile.</w:t>
      </w:r>
    </w:p>
    <w:p w14:paraId="09AF8DD7" w14:textId="569FE966" w:rsidR="005F20D0" w:rsidRPr="004766CC" w:rsidRDefault="005F20D0" w:rsidP="004766CC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4766CC">
        <w:rPr>
          <w:rFonts w:ascii="Arial" w:hAnsi="Arial" w:cs="Arial"/>
          <w:sz w:val="24"/>
          <w:szCs w:val="24"/>
        </w:rPr>
        <w:t>We also have a relationship of trust and respect with the communities</w:t>
      </w:r>
      <w:r w:rsidR="00722B37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 xml:space="preserve">of the Salar de Atacama basin, which has been built since </w:t>
      </w:r>
      <w:r w:rsidR="00BA78C9">
        <w:rPr>
          <w:rFonts w:ascii="Arial" w:hAnsi="Arial" w:cs="Arial"/>
          <w:sz w:val="24"/>
          <w:szCs w:val="24"/>
        </w:rPr>
        <w:t>we began our operations there in the early 1980s</w:t>
      </w:r>
      <w:r w:rsidRPr="004766CC">
        <w:rPr>
          <w:rFonts w:ascii="Arial" w:hAnsi="Arial" w:cs="Arial"/>
          <w:sz w:val="24"/>
          <w:szCs w:val="24"/>
        </w:rPr>
        <w:t>. An example of this are the historic and un</w:t>
      </w:r>
      <w:r w:rsidR="00BA78C9">
        <w:rPr>
          <w:rFonts w:ascii="Arial" w:hAnsi="Arial" w:cs="Arial"/>
          <w:sz w:val="24"/>
          <w:szCs w:val="24"/>
        </w:rPr>
        <w:t xml:space="preserve">ique </w:t>
      </w:r>
      <w:r w:rsidRPr="004766CC">
        <w:rPr>
          <w:rFonts w:ascii="Arial" w:hAnsi="Arial" w:cs="Arial"/>
          <w:sz w:val="24"/>
          <w:szCs w:val="24"/>
        </w:rPr>
        <w:t xml:space="preserve">Cooperation, Sustainability and Mutual Benefit </w:t>
      </w:r>
      <w:r w:rsidR="00BA78C9">
        <w:rPr>
          <w:rFonts w:ascii="Arial" w:hAnsi="Arial" w:cs="Arial"/>
          <w:sz w:val="24"/>
          <w:szCs w:val="24"/>
        </w:rPr>
        <w:t xml:space="preserve">agreements </w:t>
      </w:r>
      <w:r w:rsidRPr="004766CC">
        <w:rPr>
          <w:rFonts w:ascii="Arial" w:hAnsi="Arial" w:cs="Arial"/>
          <w:sz w:val="24"/>
          <w:szCs w:val="24"/>
        </w:rPr>
        <w:t>that we signed in 2012 with</w:t>
      </w:r>
      <w:r w:rsidR="00722B37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 xml:space="preserve">the Atacameña Community of Peine and 2016 with the Council of </w:t>
      </w:r>
      <w:r w:rsidR="00A65A8E" w:rsidRPr="004766CC">
        <w:rPr>
          <w:rFonts w:ascii="Arial" w:hAnsi="Arial" w:cs="Arial"/>
          <w:sz w:val="24"/>
          <w:szCs w:val="24"/>
        </w:rPr>
        <w:t xml:space="preserve">Atacameños </w:t>
      </w:r>
      <w:r w:rsidRPr="004766CC">
        <w:rPr>
          <w:rFonts w:ascii="Arial" w:hAnsi="Arial" w:cs="Arial"/>
          <w:sz w:val="24"/>
          <w:szCs w:val="24"/>
        </w:rPr>
        <w:t>P</w:t>
      </w:r>
      <w:r w:rsidR="00722B37" w:rsidRPr="004766CC">
        <w:rPr>
          <w:rFonts w:ascii="Arial" w:hAnsi="Arial" w:cs="Arial"/>
          <w:sz w:val="24"/>
          <w:szCs w:val="24"/>
        </w:rPr>
        <w:t xml:space="preserve">eople </w:t>
      </w:r>
      <w:r w:rsidR="00731EC1">
        <w:rPr>
          <w:rFonts w:ascii="Arial" w:hAnsi="Arial" w:cs="Arial"/>
          <w:sz w:val="24"/>
          <w:szCs w:val="24"/>
        </w:rPr>
        <w:t xml:space="preserve">(CPA) </w:t>
      </w:r>
      <w:r w:rsidRPr="004766CC">
        <w:rPr>
          <w:rFonts w:ascii="Arial" w:hAnsi="Arial" w:cs="Arial"/>
          <w:sz w:val="24"/>
          <w:szCs w:val="24"/>
        </w:rPr>
        <w:t xml:space="preserve">and with each of the 18 indigenous communities of the Salar </w:t>
      </w:r>
      <w:r w:rsidR="00722B37" w:rsidRPr="004766CC">
        <w:rPr>
          <w:rFonts w:ascii="Arial" w:hAnsi="Arial" w:cs="Arial"/>
          <w:sz w:val="24"/>
          <w:szCs w:val="24"/>
        </w:rPr>
        <w:t>of Atacama</w:t>
      </w:r>
      <w:r w:rsidRPr="004766CC">
        <w:rPr>
          <w:rFonts w:ascii="Arial" w:hAnsi="Arial" w:cs="Arial"/>
          <w:sz w:val="24"/>
          <w:szCs w:val="24"/>
        </w:rPr>
        <w:t>. More than 70% of these agreements are related to the promotion of</w:t>
      </w:r>
      <w:r w:rsidR="00722B37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the sustainability of the Salar de Atacama. We have permanent</w:t>
      </w:r>
      <w:r w:rsidR="00BA78C9">
        <w:rPr>
          <w:rFonts w:ascii="Arial" w:hAnsi="Arial" w:cs="Arial"/>
          <w:sz w:val="24"/>
          <w:szCs w:val="24"/>
        </w:rPr>
        <w:t xml:space="preserve"> monthly meetings </w:t>
      </w:r>
      <w:r w:rsidRPr="004766CC">
        <w:rPr>
          <w:rFonts w:ascii="Arial" w:hAnsi="Arial" w:cs="Arial"/>
          <w:sz w:val="24"/>
          <w:szCs w:val="24"/>
        </w:rPr>
        <w:t>with all the communities of the Salar. An example of this is that with the community of</w:t>
      </w:r>
      <w:r w:rsidR="00722B37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 xml:space="preserve">Peine we have already held more than 75 formal meetings and </w:t>
      </w:r>
      <w:r w:rsidR="00731EC1">
        <w:rPr>
          <w:rFonts w:ascii="Arial" w:hAnsi="Arial" w:cs="Arial"/>
          <w:sz w:val="24"/>
          <w:szCs w:val="24"/>
        </w:rPr>
        <w:t xml:space="preserve">33 meetings with the CPA </w:t>
      </w:r>
      <w:r w:rsidRPr="004766CC">
        <w:rPr>
          <w:rFonts w:ascii="Arial" w:hAnsi="Arial" w:cs="Arial"/>
          <w:sz w:val="24"/>
          <w:szCs w:val="24"/>
        </w:rPr>
        <w:t>since the signing of the</w:t>
      </w:r>
      <w:r w:rsidR="00722B37" w:rsidRPr="004766CC">
        <w:rPr>
          <w:rFonts w:ascii="Arial" w:hAnsi="Arial" w:cs="Arial"/>
          <w:sz w:val="24"/>
          <w:szCs w:val="24"/>
        </w:rPr>
        <w:t xml:space="preserve"> </w:t>
      </w:r>
      <w:r w:rsidR="00010E11">
        <w:rPr>
          <w:rFonts w:ascii="Arial" w:hAnsi="Arial" w:cs="Arial"/>
          <w:sz w:val="24"/>
          <w:szCs w:val="24"/>
        </w:rPr>
        <w:t>agreement</w:t>
      </w:r>
      <w:r w:rsidR="00722B37" w:rsidRPr="004766CC">
        <w:rPr>
          <w:rFonts w:ascii="Arial" w:hAnsi="Arial" w:cs="Arial"/>
          <w:sz w:val="24"/>
          <w:szCs w:val="24"/>
        </w:rPr>
        <w:t>,</w:t>
      </w:r>
      <w:r w:rsidRPr="004766CC">
        <w:rPr>
          <w:rFonts w:ascii="Arial" w:hAnsi="Arial" w:cs="Arial"/>
          <w:sz w:val="24"/>
          <w:szCs w:val="24"/>
        </w:rPr>
        <w:t xml:space="preserve"> which shows that the</w:t>
      </w:r>
      <w:r w:rsidR="00731EC1">
        <w:rPr>
          <w:rFonts w:ascii="Arial" w:hAnsi="Arial" w:cs="Arial"/>
          <w:sz w:val="24"/>
          <w:szCs w:val="24"/>
        </w:rPr>
        <w:t xml:space="preserve">se agreements have substance and truly provide for a routine and transparent dialogue between the two parties. </w:t>
      </w:r>
      <w:r w:rsidRPr="004766CC">
        <w:rPr>
          <w:rFonts w:ascii="Arial" w:hAnsi="Arial" w:cs="Arial"/>
          <w:sz w:val="24"/>
          <w:szCs w:val="24"/>
        </w:rPr>
        <w:t xml:space="preserve">In addition, we share 3.5% of </w:t>
      </w:r>
      <w:r w:rsidR="00731EC1">
        <w:rPr>
          <w:rFonts w:ascii="Arial" w:hAnsi="Arial" w:cs="Arial"/>
          <w:sz w:val="24"/>
          <w:szCs w:val="24"/>
        </w:rPr>
        <w:t>our</w:t>
      </w:r>
      <w:r w:rsidRPr="004766CC">
        <w:rPr>
          <w:rFonts w:ascii="Arial" w:hAnsi="Arial" w:cs="Arial"/>
          <w:sz w:val="24"/>
          <w:szCs w:val="24"/>
        </w:rPr>
        <w:t xml:space="preserve"> sales for</w:t>
      </w:r>
      <w:r w:rsidR="00722B37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community development projects, mainly in education,</w:t>
      </w:r>
      <w:r w:rsidR="00722B37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 xml:space="preserve">innovation and entrepreneurship. </w:t>
      </w:r>
      <w:r w:rsidR="00731EC1">
        <w:rPr>
          <w:rFonts w:ascii="Arial" w:hAnsi="Arial" w:cs="Arial"/>
          <w:sz w:val="24"/>
          <w:szCs w:val="24"/>
        </w:rPr>
        <w:t>This v</w:t>
      </w:r>
      <w:r w:rsidRPr="004766CC">
        <w:rPr>
          <w:rFonts w:ascii="Arial" w:hAnsi="Arial" w:cs="Arial"/>
          <w:sz w:val="24"/>
          <w:szCs w:val="24"/>
        </w:rPr>
        <w:t xml:space="preserve">oluntary agreement between the parties, </w:t>
      </w:r>
      <w:r w:rsidRPr="004766CC">
        <w:rPr>
          <w:rFonts w:ascii="Arial" w:hAnsi="Arial" w:cs="Arial"/>
          <w:b/>
          <w:sz w:val="24"/>
          <w:szCs w:val="24"/>
          <w:u w:val="single"/>
        </w:rPr>
        <w:t>which was</w:t>
      </w:r>
      <w:r w:rsidR="00722B37" w:rsidRPr="004766C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4766CC">
        <w:rPr>
          <w:rFonts w:ascii="Arial" w:hAnsi="Arial" w:cs="Arial"/>
          <w:b/>
          <w:sz w:val="24"/>
          <w:szCs w:val="24"/>
          <w:u w:val="single"/>
        </w:rPr>
        <w:t>requested by the Council of Atacameños Peoples itself and the 18</w:t>
      </w:r>
      <w:r w:rsidR="00722B37" w:rsidRPr="004766C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4766CC">
        <w:rPr>
          <w:rFonts w:ascii="Arial" w:hAnsi="Arial" w:cs="Arial"/>
          <w:b/>
          <w:sz w:val="24"/>
          <w:szCs w:val="24"/>
          <w:u w:val="single"/>
        </w:rPr>
        <w:t>Communities that compose it,</w:t>
      </w:r>
      <w:r w:rsidRPr="004766CC">
        <w:rPr>
          <w:rFonts w:ascii="Arial" w:hAnsi="Arial" w:cs="Arial"/>
          <w:sz w:val="24"/>
          <w:szCs w:val="24"/>
        </w:rPr>
        <w:t xml:space="preserve"> does not include any clause that establishes</w:t>
      </w:r>
      <w:r w:rsidR="00722B37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that communities are inhibite</w:t>
      </w:r>
      <w:r w:rsidR="00722B37" w:rsidRPr="004766CC">
        <w:rPr>
          <w:rFonts w:ascii="Arial" w:hAnsi="Arial" w:cs="Arial"/>
          <w:sz w:val="24"/>
          <w:szCs w:val="24"/>
        </w:rPr>
        <w:t xml:space="preserve">d from taking action against us </w:t>
      </w:r>
      <w:r w:rsidRPr="004766CC">
        <w:rPr>
          <w:rFonts w:ascii="Arial" w:hAnsi="Arial" w:cs="Arial"/>
          <w:sz w:val="24"/>
          <w:szCs w:val="24"/>
        </w:rPr>
        <w:t>(See Section 1.3 of this document). This agreement is unique in Latin America, and one of the few in the world.</w:t>
      </w:r>
    </w:p>
    <w:p w14:paraId="2EE13657" w14:textId="413DABEE" w:rsidR="005F20D0" w:rsidRPr="004766CC" w:rsidRDefault="005F20D0" w:rsidP="004766CC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4766CC">
        <w:rPr>
          <w:rFonts w:ascii="Arial" w:hAnsi="Arial" w:cs="Arial"/>
          <w:sz w:val="24"/>
          <w:szCs w:val="24"/>
        </w:rPr>
        <w:lastRenderedPageBreak/>
        <w:t>The</w:t>
      </w:r>
      <w:r w:rsidR="00731EC1">
        <w:rPr>
          <w:rFonts w:ascii="Arial" w:hAnsi="Arial" w:cs="Arial"/>
          <w:sz w:val="24"/>
          <w:szCs w:val="24"/>
        </w:rPr>
        <w:t xml:space="preserve"> article published in this platform </w:t>
      </w:r>
      <w:r w:rsidRPr="004766CC">
        <w:rPr>
          <w:rFonts w:ascii="Arial" w:hAnsi="Arial" w:cs="Arial"/>
          <w:sz w:val="24"/>
          <w:szCs w:val="24"/>
        </w:rPr>
        <w:t xml:space="preserve">refers to the </w:t>
      </w:r>
      <w:r w:rsidR="00381F0B">
        <w:rPr>
          <w:rFonts w:ascii="Arial" w:hAnsi="Arial" w:cs="Arial"/>
          <w:sz w:val="24"/>
          <w:szCs w:val="24"/>
        </w:rPr>
        <w:t>filing</w:t>
      </w:r>
      <w:r w:rsidR="00381F0B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of the project</w:t>
      </w:r>
      <w:r w:rsidR="00722B37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"Modifications and Improvement of the Solar Evaporation Well System in the</w:t>
      </w:r>
      <w:r w:rsidR="00722B37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 xml:space="preserve">Salar de Atacama", which was presented in 2009 and which </w:t>
      </w:r>
      <w:r w:rsidR="00731EC1">
        <w:rPr>
          <w:rFonts w:ascii="Arial" w:hAnsi="Arial" w:cs="Arial"/>
          <w:sz w:val="24"/>
          <w:szCs w:val="24"/>
        </w:rPr>
        <w:t>the company subsequently improved.</w:t>
      </w:r>
      <w:r w:rsidR="00722B37" w:rsidRPr="004766CC">
        <w:rPr>
          <w:rFonts w:ascii="Arial" w:hAnsi="Arial" w:cs="Arial"/>
          <w:sz w:val="24"/>
          <w:szCs w:val="24"/>
        </w:rPr>
        <w:t xml:space="preserve"> </w:t>
      </w:r>
    </w:p>
    <w:p w14:paraId="10EE7B27" w14:textId="0851D127" w:rsidR="002658E0" w:rsidRPr="004766CC" w:rsidRDefault="005F20D0" w:rsidP="004766CC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4766CC">
        <w:rPr>
          <w:rFonts w:ascii="Arial" w:hAnsi="Arial" w:cs="Arial"/>
          <w:sz w:val="24"/>
          <w:szCs w:val="24"/>
        </w:rPr>
        <w:t>Proof of this evolution and improvements is that the Project "Modifications and</w:t>
      </w:r>
      <w:r w:rsidR="00722B37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Improvement of the Solar Evaporation Well System in the Salar de Atacama",</w:t>
      </w:r>
      <w:r w:rsidR="00722B37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b/>
          <w:sz w:val="24"/>
          <w:szCs w:val="24"/>
          <w:u w:val="single"/>
        </w:rPr>
        <w:t>was unanimously approved by the Environmental Assessment Commission of the</w:t>
      </w:r>
      <w:r w:rsidR="00722B37" w:rsidRPr="004766C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4766CC">
        <w:rPr>
          <w:rFonts w:ascii="Arial" w:hAnsi="Arial" w:cs="Arial"/>
          <w:b/>
          <w:sz w:val="24"/>
          <w:szCs w:val="24"/>
          <w:u w:val="single"/>
        </w:rPr>
        <w:t>Antofagasta (CEA) on Monday 18 January 2016.</w:t>
      </w:r>
      <w:r w:rsidRPr="004766CC">
        <w:rPr>
          <w:rFonts w:ascii="Arial" w:hAnsi="Arial" w:cs="Arial"/>
          <w:sz w:val="24"/>
          <w:szCs w:val="24"/>
        </w:rPr>
        <w:t xml:space="preserve"> As established </w:t>
      </w:r>
      <w:r w:rsidR="00731EC1">
        <w:rPr>
          <w:rFonts w:ascii="Arial" w:hAnsi="Arial" w:cs="Arial"/>
          <w:sz w:val="24"/>
          <w:szCs w:val="24"/>
        </w:rPr>
        <w:t xml:space="preserve">through the approval of this project, </w:t>
      </w:r>
      <w:r w:rsidRPr="004766CC">
        <w:rPr>
          <w:rFonts w:ascii="Arial" w:hAnsi="Arial" w:cs="Arial"/>
          <w:sz w:val="24"/>
          <w:szCs w:val="24"/>
        </w:rPr>
        <w:t xml:space="preserve">it is a project that has </w:t>
      </w:r>
      <w:r w:rsidR="002658E0" w:rsidRPr="004766CC">
        <w:rPr>
          <w:rFonts w:ascii="Arial" w:hAnsi="Arial" w:cs="Arial"/>
          <w:sz w:val="24"/>
          <w:szCs w:val="24"/>
        </w:rPr>
        <w:t xml:space="preserve">no environmental impact and </w:t>
      </w:r>
      <w:r w:rsidR="00731EC1">
        <w:rPr>
          <w:rFonts w:ascii="Arial" w:hAnsi="Arial" w:cs="Arial"/>
          <w:sz w:val="24"/>
          <w:szCs w:val="24"/>
        </w:rPr>
        <w:t xml:space="preserve">it includes </w:t>
      </w:r>
      <w:r w:rsidR="002658E0" w:rsidRPr="004766CC">
        <w:rPr>
          <w:rFonts w:ascii="Arial" w:hAnsi="Arial" w:cs="Arial"/>
          <w:sz w:val="24"/>
          <w:szCs w:val="24"/>
        </w:rPr>
        <w:t>a number of direct benefits to the community. The Project consisted of</w:t>
      </w:r>
      <w:r w:rsidR="00722B37" w:rsidRPr="004766CC">
        <w:rPr>
          <w:rFonts w:ascii="Arial" w:hAnsi="Arial" w:cs="Arial"/>
          <w:sz w:val="24"/>
          <w:szCs w:val="24"/>
        </w:rPr>
        <w:t xml:space="preserve"> </w:t>
      </w:r>
      <w:r w:rsidR="00731EC1">
        <w:rPr>
          <w:rFonts w:ascii="Arial" w:hAnsi="Arial" w:cs="Arial"/>
          <w:sz w:val="24"/>
          <w:szCs w:val="24"/>
        </w:rPr>
        <w:t xml:space="preserve">a </w:t>
      </w:r>
      <w:r w:rsidR="002658E0" w:rsidRPr="004766CC">
        <w:rPr>
          <w:rFonts w:ascii="Arial" w:hAnsi="Arial" w:cs="Arial"/>
          <w:sz w:val="24"/>
          <w:szCs w:val="24"/>
        </w:rPr>
        <w:t xml:space="preserve">request </w:t>
      </w:r>
      <w:r w:rsidR="00731EC1">
        <w:rPr>
          <w:rFonts w:ascii="Arial" w:hAnsi="Arial" w:cs="Arial"/>
          <w:sz w:val="24"/>
          <w:szCs w:val="24"/>
        </w:rPr>
        <w:t xml:space="preserve">to </w:t>
      </w:r>
      <w:r w:rsidR="002658E0" w:rsidRPr="004766CC">
        <w:rPr>
          <w:rFonts w:ascii="Arial" w:hAnsi="Arial" w:cs="Arial"/>
          <w:sz w:val="24"/>
          <w:szCs w:val="24"/>
        </w:rPr>
        <w:t xml:space="preserve">increase </w:t>
      </w:r>
      <w:r w:rsidR="00731EC1">
        <w:rPr>
          <w:rFonts w:ascii="Arial" w:hAnsi="Arial" w:cs="Arial"/>
          <w:sz w:val="24"/>
          <w:szCs w:val="24"/>
        </w:rPr>
        <w:t>t</w:t>
      </w:r>
      <w:r w:rsidR="002658E0" w:rsidRPr="004766CC">
        <w:rPr>
          <w:rFonts w:ascii="Arial" w:hAnsi="Arial" w:cs="Arial"/>
          <w:sz w:val="24"/>
          <w:szCs w:val="24"/>
        </w:rPr>
        <w:t xml:space="preserve">he </w:t>
      </w:r>
      <w:r w:rsidR="00F3049B" w:rsidRPr="004766CC">
        <w:rPr>
          <w:rFonts w:ascii="Arial" w:hAnsi="Arial" w:cs="Arial"/>
          <w:sz w:val="24"/>
          <w:szCs w:val="24"/>
        </w:rPr>
        <w:t xml:space="preserve">authorized </w:t>
      </w:r>
      <w:r w:rsidR="002658E0" w:rsidRPr="004766CC">
        <w:rPr>
          <w:rFonts w:ascii="Arial" w:hAnsi="Arial" w:cs="Arial"/>
          <w:sz w:val="24"/>
          <w:szCs w:val="24"/>
        </w:rPr>
        <w:t xml:space="preserve">quota for the extraction of brine (mining </w:t>
      </w:r>
      <w:r w:rsidR="00F3049B" w:rsidRPr="004766CC">
        <w:rPr>
          <w:rFonts w:ascii="Arial" w:hAnsi="Arial" w:cs="Arial"/>
          <w:sz w:val="24"/>
          <w:szCs w:val="24"/>
        </w:rPr>
        <w:t>re</w:t>
      </w:r>
      <w:r w:rsidR="00F3049B">
        <w:rPr>
          <w:rFonts w:ascii="Arial" w:hAnsi="Arial" w:cs="Arial"/>
          <w:sz w:val="24"/>
          <w:szCs w:val="24"/>
        </w:rPr>
        <w:t>source</w:t>
      </w:r>
      <w:r w:rsidR="002658E0" w:rsidRPr="004766CC">
        <w:rPr>
          <w:rFonts w:ascii="Arial" w:hAnsi="Arial" w:cs="Arial"/>
          <w:sz w:val="24"/>
          <w:szCs w:val="24"/>
        </w:rPr>
        <w:t>) that</w:t>
      </w:r>
      <w:r w:rsidR="00722B37" w:rsidRPr="004766CC">
        <w:rPr>
          <w:rFonts w:ascii="Arial" w:hAnsi="Arial" w:cs="Arial"/>
          <w:sz w:val="24"/>
          <w:szCs w:val="24"/>
        </w:rPr>
        <w:t xml:space="preserve"> </w:t>
      </w:r>
      <w:r w:rsidR="002658E0" w:rsidRPr="004766CC">
        <w:rPr>
          <w:rFonts w:ascii="Arial" w:hAnsi="Arial" w:cs="Arial"/>
          <w:sz w:val="24"/>
          <w:szCs w:val="24"/>
        </w:rPr>
        <w:t>the company from 142 l/s to 442 l/s.</w:t>
      </w:r>
    </w:p>
    <w:p w14:paraId="27F74EF3" w14:textId="6611B790" w:rsidR="002658E0" w:rsidRPr="004766CC" w:rsidRDefault="002658E0" w:rsidP="004766CC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4766CC">
        <w:rPr>
          <w:rFonts w:ascii="Arial" w:hAnsi="Arial" w:cs="Arial"/>
          <w:sz w:val="24"/>
          <w:szCs w:val="24"/>
        </w:rPr>
        <w:t>It should be noted that the lithium production process carried out by Albemarle in the Salar</w:t>
      </w:r>
      <w:r w:rsidR="00722B37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 xml:space="preserve">of Atacama does not </w:t>
      </w:r>
      <w:r w:rsidR="004200DE">
        <w:rPr>
          <w:rFonts w:ascii="Arial" w:hAnsi="Arial" w:cs="Arial"/>
          <w:sz w:val="24"/>
          <w:szCs w:val="24"/>
        </w:rPr>
        <w:t xml:space="preserve">require </w:t>
      </w:r>
      <w:r w:rsidRPr="004766CC">
        <w:rPr>
          <w:rFonts w:ascii="Arial" w:hAnsi="Arial" w:cs="Arial"/>
          <w:sz w:val="24"/>
          <w:szCs w:val="24"/>
        </w:rPr>
        <w:t>fresh water</w:t>
      </w:r>
      <w:r w:rsidR="004200DE">
        <w:rPr>
          <w:rFonts w:ascii="Arial" w:hAnsi="Arial" w:cs="Arial"/>
          <w:sz w:val="24"/>
          <w:szCs w:val="24"/>
        </w:rPr>
        <w:t>.</w:t>
      </w:r>
    </w:p>
    <w:p w14:paraId="73E281CB" w14:textId="0A3B6CB5" w:rsidR="002658E0" w:rsidRPr="004766CC" w:rsidRDefault="002658E0" w:rsidP="004766CC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4766CC">
        <w:rPr>
          <w:rFonts w:ascii="Arial" w:hAnsi="Arial" w:cs="Arial"/>
          <w:sz w:val="24"/>
          <w:szCs w:val="24"/>
        </w:rPr>
        <w:t>At present there are 5,107.7 L/s of water rights granted in the basin to</w:t>
      </w:r>
      <w:r w:rsidR="00722B37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 xml:space="preserve">different users. The mining sector has rights for 2,839 L/s, </w:t>
      </w:r>
      <w:r w:rsidRPr="004766CC">
        <w:rPr>
          <w:rFonts w:ascii="Arial" w:hAnsi="Arial" w:cs="Arial"/>
          <w:b/>
          <w:sz w:val="24"/>
          <w:szCs w:val="24"/>
          <w:u w:val="single"/>
        </w:rPr>
        <w:t>of which only</w:t>
      </w:r>
      <w:r w:rsidR="00722B37" w:rsidRPr="004766C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4766CC">
        <w:rPr>
          <w:rFonts w:ascii="Arial" w:hAnsi="Arial" w:cs="Arial"/>
          <w:b/>
          <w:sz w:val="24"/>
          <w:szCs w:val="24"/>
          <w:u w:val="single"/>
        </w:rPr>
        <w:t>23.5 L/s correspond to Albemarle, which is equivalent to 0.8% of the total</w:t>
      </w:r>
      <w:r w:rsidRPr="004766CC">
        <w:rPr>
          <w:rFonts w:ascii="Arial" w:hAnsi="Arial" w:cs="Arial"/>
          <w:sz w:val="24"/>
          <w:szCs w:val="24"/>
        </w:rPr>
        <w:t>. Of these23.5 L/s</w:t>
      </w:r>
      <w:r w:rsidR="004200DE">
        <w:rPr>
          <w:rFonts w:ascii="Arial" w:hAnsi="Arial" w:cs="Arial"/>
          <w:sz w:val="24"/>
          <w:szCs w:val="24"/>
        </w:rPr>
        <w:t xml:space="preserve">, only </w:t>
      </w:r>
      <w:r w:rsidRPr="004766CC">
        <w:rPr>
          <w:rFonts w:ascii="Arial" w:hAnsi="Arial" w:cs="Arial"/>
          <w:sz w:val="24"/>
          <w:szCs w:val="24"/>
        </w:rPr>
        <w:t>half</w:t>
      </w:r>
      <w:r w:rsidR="004200DE">
        <w:rPr>
          <w:rFonts w:ascii="Arial" w:hAnsi="Arial" w:cs="Arial"/>
          <w:sz w:val="24"/>
          <w:szCs w:val="24"/>
        </w:rPr>
        <w:t xml:space="preserve"> is </w:t>
      </w:r>
      <w:r w:rsidRPr="004766CC">
        <w:rPr>
          <w:rFonts w:ascii="Arial" w:hAnsi="Arial" w:cs="Arial"/>
          <w:sz w:val="24"/>
          <w:szCs w:val="24"/>
        </w:rPr>
        <w:t xml:space="preserve">used. </w:t>
      </w:r>
    </w:p>
    <w:p w14:paraId="539A2FC6" w14:textId="66B8F0C7" w:rsidR="002658E0" w:rsidRPr="004766CC" w:rsidRDefault="002658E0" w:rsidP="004766CC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4766CC">
        <w:rPr>
          <w:rFonts w:ascii="Arial" w:hAnsi="Arial" w:cs="Arial"/>
          <w:sz w:val="24"/>
          <w:szCs w:val="24"/>
        </w:rPr>
        <w:t>Lithium is produced from brine, a mining resource, which, after a process of</w:t>
      </w:r>
      <w:r w:rsidR="004200DE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18 months, using exclusively the energy of the sun, achieves the concentration</w:t>
      </w:r>
      <w:r w:rsidR="00722B37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necessary to be transferred to the Chemical Plant La Negra,</w:t>
      </w:r>
      <w:r w:rsidR="00722B37" w:rsidRPr="004766CC">
        <w:rPr>
          <w:rFonts w:ascii="Arial" w:hAnsi="Arial" w:cs="Arial"/>
          <w:sz w:val="24"/>
          <w:szCs w:val="24"/>
        </w:rPr>
        <w:t xml:space="preserve"> in Antofagasta, </w:t>
      </w:r>
      <w:r w:rsidRPr="004766CC">
        <w:rPr>
          <w:rFonts w:ascii="Arial" w:hAnsi="Arial" w:cs="Arial"/>
          <w:sz w:val="24"/>
          <w:szCs w:val="24"/>
        </w:rPr>
        <w:t xml:space="preserve">where </w:t>
      </w:r>
      <w:r w:rsidR="004200DE">
        <w:rPr>
          <w:rFonts w:ascii="Arial" w:hAnsi="Arial" w:cs="Arial"/>
          <w:sz w:val="24"/>
          <w:szCs w:val="24"/>
        </w:rPr>
        <w:t>the brine goes through a complex chemical process</w:t>
      </w:r>
      <w:r w:rsidRPr="004766CC">
        <w:rPr>
          <w:rFonts w:ascii="Arial" w:hAnsi="Arial" w:cs="Arial"/>
          <w:sz w:val="24"/>
          <w:szCs w:val="24"/>
        </w:rPr>
        <w:t>.</w:t>
      </w:r>
    </w:p>
    <w:p w14:paraId="5D278F7A" w14:textId="39A7CAE5" w:rsidR="002658E0" w:rsidRPr="004766CC" w:rsidRDefault="002658E0" w:rsidP="004766CC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4766CC">
        <w:rPr>
          <w:rFonts w:ascii="Arial" w:hAnsi="Arial" w:cs="Arial"/>
          <w:sz w:val="24"/>
          <w:szCs w:val="24"/>
        </w:rPr>
        <w:t>This new environmental permit (2016) was granted after Albemarle</w:t>
      </w:r>
      <w:r w:rsidR="00722B37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develop</w:t>
      </w:r>
      <w:r w:rsidR="004200DE">
        <w:rPr>
          <w:rFonts w:ascii="Arial" w:hAnsi="Arial" w:cs="Arial"/>
          <w:sz w:val="24"/>
          <w:szCs w:val="24"/>
        </w:rPr>
        <w:t>ed</w:t>
      </w:r>
      <w:r w:rsidRPr="004766CC">
        <w:rPr>
          <w:rFonts w:ascii="Arial" w:hAnsi="Arial" w:cs="Arial"/>
          <w:sz w:val="24"/>
          <w:szCs w:val="24"/>
        </w:rPr>
        <w:t xml:space="preserve"> a new hydrogeological model of the Salar de Atacama in order to guarantee</w:t>
      </w:r>
      <w:r w:rsidR="00722B37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the sustainability and equilibrium of that ecosystem. This study lasted six years</w:t>
      </w:r>
      <w:r w:rsidR="004200DE">
        <w:rPr>
          <w:rFonts w:ascii="Arial" w:hAnsi="Arial" w:cs="Arial"/>
          <w:sz w:val="24"/>
          <w:szCs w:val="24"/>
        </w:rPr>
        <w:t>,</w:t>
      </w:r>
      <w:r w:rsidRPr="004766CC">
        <w:rPr>
          <w:rFonts w:ascii="Arial" w:hAnsi="Arial" w:cs="Arial"/>
          <w:sz w:val="24"/>
          <w:szCs w:val="24"/>
        </w:rPr>
        <w:t xml:space="preserve"> and </w:t>
      </w:r>
      <w:r w:rsidR="004200DE">
        <w:rPr>
          <w:rFonts w:ascii="Arial" w:hAnsi="Arial" w:cs="Arial"/>
          <w:sz w:val="24"/>
          <w:szCs w:val="24"/>
        </w:rPr>
        <w:t xml:space="preserve">the company invested </w:t>
      </w:r>
      <w:r w:rsidR="00F33F7C" w:rsidRPr="004766CC">
        <w:rPr>
          <w:rFonts w:ascii="Arial" w:hAnsi="Arial" w:cs="Arial"/>
          <w:sz w:val="24"/>
          <w:szCs w:val="24"/>
        </w:rPr>
        <w:t>more than $20 million</w:t>
      </w:r>
      <w:r w:rsidR="004200DE">
        <w:rPr>
          <w:rFonts w:ascii="Arial" w:hAnsi="Arial" w:cs="Arial"/>
          <w:sz w:val="24"/>
          <w:szCs w:val="24"/>
        </w:rPr>
        <w:t xml:space="preserve"> US dollars to develop the most sophisticated model to date of the Salar</w:t>
      </w:r>
      <w:r w:rsidRPr="004766CC">
        <w:rPr>
          <w:rFonts w:ascii="Arial" w:hAnsi="Arial" w:cs="Arial"/>
          <w:sz w:val="24"/>
          <w:szCs w:val="24"/>
        </w:rPr>
        <w:t>.</w:t>
      </w:r>
    </w:p>
    <w:p w14:paraId="51B81F46" w14:textId="1F6CAEF9" w:rsidR="002658E0" w:rsidRDefault="002658E0" w:rsidP="004766CC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4766CC">
        <w:rPr>
          <w:rFonts w:ascii="Arial" w:hAnsi="Arial" w:cs="Arial"/>
          <w:sz w:val="24"/>
          <w:szCs w:val="24"/>
        </w:rPr>
        <w:t xml:space="preserve">With the presentation of this hydrogeological model, </w:t>
      </w:r>
      <w:r w:rsidR="00C32B78" w:rsidRPr="004766CC">
        <w:rPr>
          <w:rFonts w:ascii="Arial" w:hAnsi="Arial" w:cs="Arial"/>
          <w:sz w:val="24"/>
          <w:szCs w:val="24"/>
        </w:rPr>
        <w:t>which is the tool for that exists and serves as a basis for authorities, communities, and other companies with operations in the area</w:t>
      </w:r>
      <w:r w:rsidR="00C32B78">
        <w:rPr>
          <w:rFonts w:ascii="Arial" w:hAnsi="Arial" w:cs="Arial"/>
          <w:sz w:val="24"/>
          <w:szCs w:val="24"/>
        </w:rPr>
        <w:t xml:space="preserve">, </w:t>
      </w:r>
      <w:r w:rsidRPr="004766CC">
        <w:rPr>
          <w:rFonts w:ascii="Arial" w:hAnsi="Arial" w:cs="Arial"/>
          <w:sz w:val="24"/>
          <w:szCs w:val="24"/>
        </w:rPr>
        <w:t>Albemarle established a new</w:t>
      </w:r>
      <w:r w:rsidR="00722B37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standard for the sustainable extraction of the Salar de Atacama.</w:t>
      </w:r>
    </w:p>
    <w:p w14:paraId="24B5464F" w14:textId="77777777" w:rsidR="002658E0" w:rsidRPr="004766CC" w:rsidRDefault="002658E0" w:rsidP="004766CC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4766CC">
        <w:rPr>
          <w:rFonts w:ascii="Arial" w:hAnsi="Arial" w:cs="Arial"/>
          <w:sz w:val="24"/>
          <w:szCs w:val="24"/>
        </w:rPr>
        <w:t>Environmental commitments were also established:</w:t>
      </w:r>
    </w:p>
    <w:p w14:paraId="5956F8C6" w14:textId="27814BD8" w:rsidR="002658E0" w:rsidRPr="004766CC" w:rsidRDefault="002658E0" w:rsidP="004766CC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4766CC">
        <w:rPr>
          <w:rFonts w:ascii="Arial" w:hAnsi="Arial" w:cs="Arial"/>
          <w:sz w:val="24"/>
          <w:szCs w:val="24"/>
        </w:rPr>
        <w:t xml:space="preserve">150 monitoring </w:t>
      </w:r>
      <w:r w:rsidR="00C32B78">
        <w:rPr>
          <w:rFonts w:ascii="Arial" w:hAnsi="Arial" w:cs="Arial"/>
          <w:sz w:val="24"/>
          <w:szCs w:val="24"/>
        </w:rPr>
        <w:t>points</w:t>
      </w:r>
      <w:r w:rsidR="00C32B78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in the Salar Basin</w:t>
      </w:r>
    </w:p>
    <w:p w14:paraId="7892A6FB" w14:textId="77777777" w:rsidR="002658E0" w:rsidRPr="004766CC" w:rsidRDefault="002658E0" w:rsidP="004766CC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4766CC">
        <w:rPr>
          <w:rFonts w:ascii="Arial" w:hAnsi="Arial" w:cs="Arial"/>
          <w:sz w:val="24"/>
          <w:szCs w:val="24"/>
        </w:rPr>
        <w:lastRenderedPageBreak/>
        <w:t>Early Warning Plan</w:t>
      </w:r>
    </w:p>
    <w:p w14:paraId="2D1CF055" w14:textId="77777777" w:rsidR="002658E0" w:rsidRPr="004766CC" w:rsidRDefault="002658E0" w:rsidP="004766CC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4766CC">
        <w:rPr>
          <w:rFonts w:ascii="Arial" w:hAnsi="Arial" w:cs="Arial"/>
          <w:sz w:val="24"/>
          <w:szCs w:val="24"/>
        </w:rPr>
        <w:t>Permanent Water Monitoring Plan</w:t>
      </w:r>
    </w:p>
    <w:p w14:paraId="4A3CBE2D" w14:textId="77777777" w:rsidR="002658E0" w:rsidRPr="004766CC" w:rsidRDefault="002658E0" w:rsidP="004766CC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4766CC">
        <w:rPr>
          <w:rFonts w:ascii="Arial" w:hAnsi="Arial" w:cs="Arial"/>
          <w:sz w:val="24"/>
          <w:szCs w:val="24"/>
        </w:rPr>
        <w:t>Biotic Monitoring Plan: Flora, Vegetation, Fauna, Soil, among others</w:t>
      </w:r>
    </w:p>
    <w:p w14:paraId="1758A143" w14:textId="77777777" w:rsidR="002658E0" w:rsidRPr="004766CC" w:rsidRDefault="002658E0" w:rsidP="004766CC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4766CC">
        <w:rPr>
          <w:rFonts w:ascii="Arial" w:hAnsi="Arial" w:cs="Arial"/>
          <w:sz w:val="24"/>
          <w:szCs w:val="24"/>
        </w:rPr>
        <w:t>Periodic measurement of the level of the lagoons</w:t>
      </w:r>
    </w:p>
    <w:p w14:paraId="3E2F43CF" w14:textId="77777777" w:rsidR="002658E0" w:rsidRPr="004766CC" w:rsidRDefault="002658E0" w:rsidP="004766CC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4766CC">
        <w:rPr>
          <w:rFonts w:ascii="Arial" w:hAnsi="Arial" w:cs="Arial"/>
          <w:sz w:val="24"/>
          <w:szCs w:val="24"/>
        </w:rPr>
        <w:t>Also, and on a voluntary basis, with specific projects and deadlines</w:t>
      </w:r>
      <w:r w:rsidR="00C32B78">
        <w:rPr>
          <w:rFonts w:ascii="Arial" w:hAnsi="Arial" w:cs="Arial"/>
          <w:sz w:val="24"/>
          <w:szCs w:val="24"/>
        </w:rPr>
        <w:t>,</w:t>
      </w:r>
      <w:r w:rsidRPr="004766CC">
        <w:rPr>
          <w:rFonts w:ascii="Arial" w:hAnsi="Arial" w:cs="Arial"/>
          <w:sz w:val="24"/>
          <w:szCs w:val="24"/>
        </w:rPr>
        <w:t xml:space="preserve"> we carry out:</w:t>
      </w:r>
    </w:p>
    <w:p w14:paraId="36492614" w14:textId="77777777" w:rsidR="002658E0" w:rsidRPr="004766CC" w:rsidRDefault="002658E0" w:rsidP="004766CC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4766CC">
        <w:rPr>
          <w:rFonts w:ascii="Arial" w:hAnsi="Arial" w:cs="Arial"/>
          <w:sz w:val="24"/>
          <w:szCs w:val="24"/>
        </w:rPr>
        <w:t>Flamingo Monitoring Plan</w:t>
      </w:r>
    </w:p>
    <w:p w14:paraId="2F46AADA" w14:textId="77777777" w:rsidR="002658E0" w:rsidRPr="004766CC" w:rsidRDefault="002658E0" w:rsidP="004766CC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4766CC">
        <w:rPr>
          <w:rFonts w:ascii="Arial" w:hAnsi="Arial" w:cs="Arial"/>
          <w:sz w:val="24"/>
          <w:szCs w:val="24"/>
        </w:rPr>
        <w:t>Study of microorganisms of the extremities</w:t>
      </w:r>
    </w:p>
    <w:p w14:paraId="45154204" w14:textId="77777777" w:rsidR="002658E0" w:rsidRPr="004766CC" w:rsidRDefault="002658E0" w:rsidP="004766CC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4766CC">
        <w:rPr>
          <w:rFonts w:ascii="Arial" w:hAnsi="Arial" w:cs="Arial"/>
          <w:sz w:val="24"/>
          <w:szCs w:val="24"/>
        </w:rPr>
        <w:t>Study of the zonal and surrounding vegetation</w:t>
      </w:r>
    </w:p>
    <w:p w14:paraId="5B925E9B" w14:textId="77777777" w:rsidR="002658E0" w:rsidRPr="004766CC" w:rsidRDefault="002658E0" w:rsidP="004766CC">
      <w:pPr>
        <w:spacing w:before="240"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766CC">
        <w:rPr>
          <w:rFonts w:ascii="Arial" w:hAnsi="Arial" w:cs="Arial"/>
          <w:b/>
          <w:sz w:val="24"/>
          <w:szCs w:val="24"/>
          <w:u w:val="single"/>
        </w:rPr>
        <w:t>In order to meet these commitments, we work in conjunction with the</w:t>
      </w:r>
      <w:r w:rsidR="00722B37" w:rsidRPr="004766C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4766CC">
        <w:rPr>
          <w:rFonts w:ascii="Arial" w:hAnsi="Arial" w:cs="Arial"/>
          <w:b/>
          <w:sz w:val="24"/>
          <w:szCs w:val="24"/>
          <w:u w:val="single"/>
        </w:rPr>
        <w:t>local communities, through participatory, volunta</w:t>
      </w:r>
      <w:r w:rsidR="00D5446C" w:rsidRPr="004766CC">
        <w:rPr>
          <w:rFonts w:ascii="Arial" w:hAnsi="Arial" w:cs="Arial"/>
          <w:b/>
          <w:sz w:val="24"/>
          <w:szCs w:val="24"/>
          <w:u w:val="single"/>
        </w:rPr>
        <w:t>ry and integrated monitoring.</w:t>
      </w:r>
    </w:p>
    <w:p w14:paraId="19444145" w14:textId="77777777" w:rsidR="00D5446C" w:rsidRPr="004766CC" w:rsidRDefault="00D5446C" w:rsidP="004766CC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A88A930" w14:textId="77777777" w:rsidR="002658E0" w:rsidRPr="004766CC" w:rsidRDefault="002658E0" w:rsidP="004766CC">
      <w:pPr>
        <w:spacing w:before="24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766CC">
        <w:rPr>
          <w:rFonts w:ascii="Arial" w:hAnsi="Arial" w:cs="Arial"/>
          <w:b/>
          <w:sz w:val="24"/>
          <w:szCs w:val="24"/>
        </w:rPr>
        <w:t>1.2. ENVIRONMENTAL ASPECTS OF THE SALAR DE ATACAMA BASIN</w:t>
      </w:r>
    </w:p>
    <w:p w14:paraId="17CF8E53" w14:textId="7C0E457F" w:rsidR="002658E0" w:rsidRPr="004766CC" w:rsidRDefault="002658E0" w:rsidP="004766CC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4766CC">
        <w:rPr>
          <w:rFonts w:ascii="Arial" w:hAnsi="Arial" w:cs="Arial"/>
          <w:sz w:val="24"/>
          <w:szCs w:val="24"/>
        </w:rPr>
        <w:t>In relation to the enviro</w:t>
      </w:r>
      <w:r w:rsidR="00D5446C" w:rsidRPr="004766CC">
        <w:rPr>
          <w:rFonts w:ascii="Arial" w:hAnsi="Arial" w:cs="Arial"/>
          <w:sz w:val="24"/>
          <w:szCs w:val="24"/>
        </w:rPr>
        <w:t xml:space="preserve">nmental aspects </w:t>
      </w:r>
      <w:r w:rsidR="00FC423E">
        <w:rPr>
          <w:rFonts w:ascii="Arial" w:hAnsi="Arial" w:cs="Arial"/>
          <w:sz w:val="24"/>
          <w:szCs w:val="24"/>
        </w:rPr>
        <w:t>mentioned in the aforementioned</w:t>
      </w:r>
      <w:r w:rsidR="00D5446C" w:rsidRPr="004766CC">
        <w:rPr>
          <w:rFonts w:ascii="Arial" w:hAnsi="Arial" w:cs="Arial"/>
          <w:sz w:val="24"/>
          <w:szCs w:val="24"/>
        </w:rPr>
        <w:t xml:space="preserve"> a</w:t>
      </w:r>
      <w:r w:rsidRPr="004766CC">
        <w:rPr>
          <w:rFonts w:ascii="Arial" w:hAnsi="Arial" w:cs="Arial"/>
          <w:sz w:val="24"/>
          <w:szCs w:val="24"/>
        </w:rPr>
        <w:t xml:space="preserve">rticle, we </w:t>
      </w:r>
      <w:r w:rsidR="00FC423E">
        <w:rPr>
          <w:rFonts w:ascii="Arial" w:hAnsi="Arial" w:cs="Arial"/>
          <w:sz w:val="24"/>
          <w:szCs w:val="24"/>
        </w:rPr>
        <w:t xml:space="preserve">would like </w:t>
      </w:r>
      <w:r w:rsidRPr="004766CC">
        <w:rPr>
          <w:rFonts w:ascii="Arial" w:hAnsi="Arial" w:cs="Arial"/>
          <w:sz w:val="24"/>
          <w:szCs w:val="24"/>
        </w:rPr>
        <w:t>to make the following clarifications.</w:t>
      </w:r>
    </w:p>
    <w:p w14:paraId="1093D19C" w14:textId="00C06D3A" w:rsidR="002658E0" w:rsidRPr="004766CC" w:rsidRDefault="002658E0" w:rsidP="004766CC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4766CC">
        <w:rPr>
          <w:rFonts w:ascii="Arial" w:hAnsi="Arial" w:cs="Arial"/>
          <w:sz w:val="24"/>
          <w:szCs w:val="24"/>
        </w:rPr>
        <w:t xml:space="preserve">The Salar de Atacama basin is an endorreic basin, that is to say, it is a </w:t>
      </w:r>
      <w:r w:rsidR="00FC423E" w:rsidRPr="004766CC">
        <w:rPr>
          <w:rFonts w:ascii="Arial" w:hAnsi="Arial" w:cs="Arial"/>
          <w:sz w:val="24"/>
          <w:szCs w:val="24"/>
        </w:rPr>
        <w:t xml:space="preserve">closed </w:t>
      </w:r>
      <w:r w:rsidRPr="004766CC">
        <w:rPr>
          <w:rFonts w:ascii="Arial" w:hAnsi="Arial" w:cs="Arial"/>
          <w:sz w:val="24"/>
          <w:szCs w:val="24"/>
        </w:rPr>
        <w:t>basin, with no surface runoff out of it. In this way, in a regime of</w:t>
      </w:r>
      <w:r w:rsidR="00D5446C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natural (without human intervention) the water that falls as precipitation can be</w:t>
      </w:r>
      <w:r w:rsidR="00D5446C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to store like snow in the high parts, to drain superficially (mainly</w:t>
      </w:r>
      <w:r w:rsidR="00D5446C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 xml:space="preserve">sporadically during the rains) or to be infiltrated and to </w:t>
      </w:r>
      <w:r w:rsidR="0016545A">
        <w:rPr>
          <w:rFonts w:ascii="Arial" w:hAnsi="Arial" w:cs="Arial"/>
          <w:sz w:val="24"/>
          <w:szCs w:val="24"/>
        </w:rPr>
        <w:t>flow</w:t>
      </w:r>
      <w:r w:rsidR="0016545A" w:rsidRPr="004766CC">
        <w:rPr>
          <w:rFonts w:ascii="Arial" w:hAnsi="Arial" w:cs="Arial"/>
          <w:sz w:val="24"/>
          <w:szCs w:val="24"/>
        </w:rPr>
        <w:t xml:space="preserve"> </w:t>
      </w:r>
      <w:r w:rsidR="0016545A">
        <w:rPr>
          <w:rFonts w:ascii="Arial" w:hAnsi="Arial" w:cs="Arial"/>
          <w:sz w:val="24"/>
          <w:szCs w:val="24"/>
        </w:rPr>
        <w:t>underground</w:t>
      </w:r>
      <w:r w:rsidR="00D5446C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to the Salar. In addition, during the natural transport of the water towards the</w:t>
      </w:r>
      <w:r w:rsidR="00D5446C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Salar, there are natural losses of water resources associated with the processes of</w:t>
      </w:r>
      <w:r w:rsidR="00D5446C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evapotranspiration.</w:t>
      </w:r>
    </w:p>
    <w:p w14:paraId="11DCFDC7" w14:textId="18E91A10" w:rsidR="002658E0" w:rsidRPr="004766CC" w:rsidRDefault="002658E0" w:rsidP="004766CC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4766CC">
        <w:rPr>
          <w:rFonts w:ascii="Arial" w:hAnsi="Arial" w:cs="Arial"/>
          <w:sz w:val="24"/>
          <w:szCs w:val="24"/>
        </w:rPr>
        <w:t xml:space="preserve">The basin, as shown in Figure 1 can be divided into 3 </w:t>
      </w:r>
      <w:r w:rsidR="0016545A" w:rsidRPr="004766CC">
        <w:rPr>
          <w:rFonts w:ascii="Arial" w:hAnsi="Arial" w:cs="Arial"/>
          <w:sz w:val="24"/>
          <w:szCs w:val="24"/>
        </w:rPr>
        <w:t xml:space="preserve">main </w:t>
      </w:r>
      <w:r w:rsidRPr="004766CC">
        <w:rPr>
          <w:rFonts w:ascii="Arial" w:hAnsi="Arial" w:cs="Arial"/>
          <w:sz w:val="24"/>
          <w:szCs w:val="24"/>
        </w:rPr>
        <w:t>sectors: Recharge Zone, Marginal Zone and Nucleus.</w:t>
      </w:r>
    </w:p>
    <w:p w14:paraId="6600864B" w14:textId="44954D22" w:rsidR="002658E0" w:rsidRPr="004766CC" w:rsidRDefault="002658E0" w:rsidP="004766CC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4766CC">
        <w:rPr>
          <w:rFonts w:ascii="Arial" w:hAnsi="Arial" w:cs="Arial"/>
          <w:sz w:val="24"/>
          <w:szCs w:val="24"/>
        </w:rPr>
        <w:t xml:space="preserve">The </w:t>
      </w:r>
      <w:r w:rsidR="0016545A">
        <w:rPr>
          <w:rFonts w:ascii="Arial" w:hAnsi="Arial" w:cs="Arial"/>
          <w:sz w:val="24"/>
          <w:szCs w:val="24"/>
        </w:rPr>
        <w:t>R</w:t>
      </w:r>
      <w:r w:rsidRPr="004766CC">
        <w:rPr>
          <w:rFonts w:ascii="Arial" w:hAnsi="Arial" w:cs="Arial"/>
          <w:sz w:val="24"/>
          <w:szCs w:val="24"/>
        </w:rPr>
        <w:t xml:space="preserve">echarge </w:t>
      </w:r>
      <w:r w:rsidR="0016545A">
        <w:rPr>
          <w:rFonts w:ascii="Arial" w:hAnsi="Arial" w:cs="Arial"/>
          <w:sz w:val="24"/>
          <w:szCs w:val="24"/>
        </w:rPr>
        <w:t>Z</w:t>
      </w:r>
      <w:r w:rsidRPr="004766CC">
        <w:rPr>
          <w:rFonts w:ascii="Arial" w:hAnsi="Arial" w:cs="Arial"/>
          <w:sz w:val="24"/>
          <w:szCs w:val="24"/>
        </w:rPr>
        <w:t>one is so called because it is the zone in</w:t>
      </w:r>
      <w:r w:rsidR="00D5446C" w:rsidRPr="004766CC">
        <w:rPr>
          <w:rFonts w:ascii="Arial" w:hAnsi="Arial" w:cs="Arial"/>
          <w:sz w:val="24"/>
          <w:szCs w:val="24"/>
        </w:rPr>
        <w:t xml:space="preserve"> which the precipitation occurs infiltrating</w:t>
      </w:r>
      <w:r w:rsidRPr="004766CC">
        <w:rPr>
          <w:rFonts w:ascii="Arial" w:hAnsi="Arial" w:cs="Arial"/>
          <w:sz w:val="24"/>
          <w:szCs w:val="24"/>
        </w:rPr>
        <w:t xml:space="preserve"> underground aquifers and generates recharge in existing aquifers.</w:t>
      </w:r>
      <w:r w:rsidR="00D5446C" w:rsidRPr="004766CC">
        <w:rPr>
          <w:rFonts w:ascii="Arial" w:hAnsi="Arial" w:cs="Arial"/>
          <w:sz w:val="24"/>
          <w:szCs w:val="24"/>
        </w:rPr>
        <w:t xml:space="preserve"> The </w:t>
      </w:r>
      <w:r w:rsidRPr="004766CC">
        <w:rPr>
          <w:rFonts w:ascii="Arial" w:hAnsi="Arial" w:cs="Arial"/>
          <w:sz w:val="24"/>
          <w:szCs w:val="24"/>
        </w:rPr>
        <w:t>Nucleus plus the Marginal Zone make up the Salar an</w:t>
      </w:r>
      <w:r w:rsidR="00D5446C" w:rsidRPr="004766CC">
        <w:rPr>
          <w:rFonts w:ascii="Arial" w:hAnsi="Arial" w:cs="Arial"/>
          <w:sz w:val="24"/>
          <w:szCs w:val="24"/>
        </w:rPr>
        <w:t xml:space="preserve">d correspond to the lowest zone </w:t>
      </w:r>
      <w:r w:rsidRPr="004766CC">
        <w:rPr>
          <w:rFonts w:ascii="Arial" w:hAnsi="Arial" w:cs="Arial"/>
          <w:sz w:val="24"/>
          <w:szCs w:val="24"/>
        </w:rPr>
        <w:t>of the basin (2,300 m a.s.l.).</w:t>
      </w:r>
    </w:p>
    <w:p w14:paraId="3D2CE4A1" w14:textId="2A8B467D" w:rsidR="002658E0" w:rsidRPr="004766CC" w:rsidRDefault="002658E0" w:rsidP="004766CC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4766CC">
        <w:rPr>
          <w:rFonts w:ascii="Arial" w:hAnsi="Arial" w:cs="Arial"/>
          <w:sz w:val="24"/>
          <w:szCs w:val="24"/>
        </w:rPr>
        <w:lastRenderedPageBreak/>
        <w:t xml:space="preserve">In the Recharge Zone and in the Marginal Zone there </w:t>
      </w:r>
      <w:r w:rsidR="0016545A">
        <w:rPr>
          <w:rFonts w:ascii="Arial" w:hAnsi="Arial" w:cs="Arial"/>
          <w:sz w:val="24"/>
          <w:szCs w:val="24"/>
        </w:rPr>
        <w:t>are</w:t>
      </w:r>
      <w:r w:rsidRPr="004766CC">
        <w:rPr>
          <w:rFonts w:ascii="Arial" w:hAnsi="Arial" w:cs="Arial"/>
          <w:sz w:val="24"/>
          <w:szCs w:val="24"/>
        </w:rPr>
        <w:t xml:space="preserve"> </w:t>
      </w:r>
      <w:r w:rsidR="005B1828" w:rsidRPr="004766CC">
        <w:rPr>
          <w:rFonts w:ascii="Arial" w:hAnsi="Arial" w:cs="Arial"/>
          <w:sz w:val="24"/>
          <w:szCs w:val="24"/>
        </w:rPr>
        <w:t xml:space="preserve">fresh and brackish water, </w:t>
      </w:r>
      <w:r w:rsidRPr="004766CC">
        <w:rPr>
          <w:rFonts w:ascii="Arial" w:hAnsi="Arial" w:cs="Arial"/>
          <w:sz w:val="24"/>
          <w:szCs w:val="24"/>
        </w:rPr>
        <w:t xml:space="preserve">respectively. It is in these areas </w:t>
      </w:r>
      <w:r w:rsidR="0016545A">
        <w:rPr>
          <w:rFonts w:ascii="Arial" w:hAnsi="Arial" w:cs="Arial"/>
          <w:sz w:val="24"/>
          <w:szCs w:val="24"/>
        </w:rPr>
        <w:t>where</w:t>
      </w:r>
      <w:r w:rsidRPr="004766CC">
        <w:rPr>
          <w:rFonts w:ascii="Arial" w:hAnsi="Arial" w:cs="Arial"/>
          <w:sz w:val="24"/>
          <w:szCs w:val="24"/>
        </w:rPr>
        <w:t xml:space="preserve"> the population and the</w:t>
      </w:r>
      <w:r w:rsidR="005B1828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sensitive ecosystems that make use of water resources (fresh</w:t>
      </w:r>
      <w:r w:rsidR="005B1828" w:rsidRPr="004766CC">
        <w:rPr>
          <w:rFonts w:ascii="Arial" w:hAnsi="Arial" w:cs="Arial"/>
          <w:sz w:val="24"/>
          <w:szCs w:val="24"/>
        </w:rPr>
        <w:t xml:space="preserve"> water and brackish water </w:t>
      </w:r>
      <w:r w:rsidRPr="004766CC">
        <w:rPr>
          <w:rFonts w:ascii="Arial" w:hAnsi="Arial" w:cs="Arial"/>
          <w:sz w:val="24"/>
          <w:szCs w:val="24"/>
        </w:rPr>
        <w:t>respectively)</w:t>
      </w:r>
      <w:r w:rsidR="0016545A">
        <w:rPr>
          <w:rFonts w:ascii="Arial" w:hAnsi="Arial" w:cs="Arial"/>
          <w:sz w:val="24"/>
          <w:szCs w:val="24"/>
        </w:rPr>
        <w:t xml:space="preserve"> are located</w:t>
      </w:r>
      <w:r w:rsidRPr="004766CC">
        <w:rPr>
          <w:rFonts w:ascii="Arial" w:hAnsi="Arial" w:cs="Arial"/>
          <w:sz w:val="24"/>
          <w:szCs w:val="24"/>
        </w:rPr>
        <w:t>.</w:t>
      </w:r>
    </w:p>
    <w:p w14:paraId="7E4BD837" w14:textId="194B24B6" w:rsidR="002658E0" w:rsidRPr="004766CC" w:rsidRDefault="002658E0" w:rsidP="004766CC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4766CC">
        <w:rPr>
          <w:rFonts w:ascii="Arial" w:hAnsi="Arial" w:cs="Arial"/>
          <w:sz w:val="24"/>
          <w:szCs w:val="24"/>
        </w:rPr>
        <w:t>In the Nucleus there is no fresh or brackish water, only brine is present. This</w:t>
      </w:r>
      <w:r w:rsidR="005B1828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brine has been formed over centuries by the natural process</w:t>
      </w:r>
      <w:r w:rsidR="005B1828" w:rsidRPr="004766CC">
        <w:rPr>
          <w:rFonts w:ascii="Arial" w:hAnsi="Arial" w:cs="Arial"/>
          <w:sz w:val="24"/>
          <w:szCs w:val="24"/>
        </w:rPr>
        <w:t xml:space="preserve"> of evaporation and </w:t>
      </w:r>
      <w:r w:rsidRPr="004766CC">
        <w:rPr>
          <w:rFonts w:ascii="Arial" w:hAnsi="Arial" w:cs="Arial"/>
          <w:sz w:val="24"/>
          <w:szCs w:val="24"/>
        </w:rPr>
        <w:t>corresponds to a liquid mixture with a very high salt content. It is not suitable for</w:t>
      </w:r>
      <w:r w:rsidR="005B1828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 xml:space="preserve">human consumption, cannot be used for </w:t>
      </w:r>
      <w:r w:rsidR="0016545A">
        <w:rPr>
          <w:rFonts w:ascii="Arial" w:hAnsi="Arial" w:cs="Arial"/>
          <w:sz w:val="24"/>
          <w:szCs w:val="24"/>
        </w:rPr>
        <w:t>watering</w:t>
      </w:r>
      <w:r w:rsidR="0016545A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and there are no animals that the</w:t>
      </w:r>
      <w:r w:rsidR="005B1828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use for sustenance.</w:t>
      </w:r>
    </w:p>
    <w:p w14:paraId="3EB2AD1E" w14:textId="77777777" w:rsidR="005B1828" w:rsidRPr="004766CC" w:rsidRDefault="005B1828" w:rsidP="004766CC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4766C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47E0D23" wp14:editId="42CAC62A">
            <wp:extent cx="5867400" cy="3314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82A8B" w14:textId="18FBB45A" w:rsidR="002658E0" w:rsidRPr="004766CC" w:rsidRDefault="002658E0" w:rsidP="004766CC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4766CC">
        <w:rPr>
          <w:rFonts w:ascii="Arial" w:hAnsi="Arial" w:cs="Arial"/>
          <w:sz w:val="24"/>
          <w:szCs w:val="24"/>
        </w:rPr>
        <w:t>According to publicly available informat</w:t>
      </w:r>
      <w:r w:rsidR="005B1828" w:rsidRPr="004766CC">
        <w:rPr>
          <w:rFonts w:ascii="Arial" w:hAnsi="Arial" w:cs="Arial"/>
          <w:sz w:val="24"/>
          <w:szCs w:val="24"/>
        </w:rPr>
        <w:t xml:space="preserve">ion, the average water inlet (in </w:t>
      </w:r>
      <w:r w:rsidRPr="004766CC">
        <w:rPr>
          <w:rFonts w:ascii="Arial" w:hAnsi="Arial" w:cs="Arial"/>
          <w:sz w:val="24"/>
          <w:szCs w:val="24"/>
        </w:rPr>
        <w:t>form of precipitation) to the basin of the Salar de Atacama varies between 5,200 and 5,600</w:t>
      </w:r>
      <w:r w:rsidR="005B1828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L/s.</w:t>
      </w:r>
    </w:p>
    <w:p w14:paraId="3974FDBF" w14:textId="77777777" w:rsidR="002658E0" w:rsidRDefault="002658E0" w:rsidP="004766CC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4766CC">
        <w:rPr>
          <w:rFonts w:ascii="Arial" w:hAnsi="Arial" w:cs="Arial"/>
          <w:sz w:val="24"/>
          <w:szCs w:val="24"/>
        </w:rPr>
        <w:t>Currently (Figure 2) there are 5,107.7 L/s of water rights granted in the</w:t>
      </w:r>
      <w:r w:rsidR="005B1828" w:rsidRPr="004766CC">
        <w:rPr>
          <w:rFonts w:ascii="Arial" w:hAnsi="Arial" w:cs="Arial"/>
          <w:sz w:val="24"/>
          <w:szCs w:val="24"/>
        </w:rPr>
        <w:t xml:space="preserve"> basin</w:t>
      </w:r>
      <w:r w:rsidR="005B1828" w:rsidRPr="004766CC">
        <w:rPr>
          <w:rFonts w:ascii="Arial" w:hAnsi="Arial" w:cs="Arial"/>
          <w:sz w:val="24"/>
          <w:szCs w:val="24"/>
          <w:vertAlign w:val="superscript"/>
        </w:rPr>
        <w:t xml:space="preserve">1. </w:t>
      </w:r>
      <w:r w:rsidRPr="004766CC">
        <w:rPr>
          <w:rFonts w:ascii="Arial" w:hAnsi="Arial" w:cs="Arial"/>
          <w:sz w:val="24"/>
          <w:szCs w:val="24"/>
        </w:rPr>
        <w:t xml:space="preserve">. The mining sector has rights for 2,839 L/s, </w:t>
      </w:r>
      <w:r w:rsidRPr="004766CC">
        <w:rPr>
          <w:rFonts w:ascii="Arial" w:hAnsi="Arial" w:cs="Arial"/>
          <w:b/>
          <w:sz w:val="24"/>
          <w:szCs w:val="24"/>
          <w:u w:val="single"/>
        </w:rPr>
        <w:t>of which only 23.5 L/s</w:t>
      </w:r>
      <w:r w:rsidR="005B1828" w:rsidRPr="004766CC">
        <w:rPr>
          <w:rFonts w:ascii="Arial" w:hAnsi="Arial" w:cs="Arial"/>
          <w:b/>
          <w:sz w:val="24"/>
          <w:szCs w:val="24"/>
          <w:u w:val="single"/>
        </w:rPr>
        <w:t xml:space="preserve"> are by Albemarle</w:t>
      </w:r>
      <w:r w:rsidR="005B1828" w:rsidRPr="004766CC">
        <w:rPr>
          <w:rFonts w:ascii="Arial" w:hAnsi="Arial" w:cs="Arial"/>
          <w:b/>
          <w:sz w:val="24"/>
          <w:szCs w:val="24"/>
          <w:u w:val="single"/>
          <w:vertAlign w:val="superscript"/>
        </w:rPr>
        <w:t xml:space="preserve">2 </w:t>
      </w:r>
      <w:r w:rsidRPr="004766CC">
        <w:rPr>
          <w:rFonts w:ascii="Arial" w:hAnsi="Arial" w:cs="Arial"/>
          <w:sz w:val="24"/>
          <w:szCs w:val="24"/>
        </w:rPr>
        <w:t>(0.8% of the total).</w:t>
      </w:r>
    </w:p>
    <w:p w14:paraId="58376DC3" w14:textId="77777777" w:rsidR="002658E0" w:rsidRPr="004766CC" w:rsidRDefault="002658E0" w:rsidP="004766CC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4766CC">
        <w:rPr>
          <w:rFonts w:ascii="Arial" w:hAnsi="Arial" w:cs="Arial"/>
          <w:sz w:val="24"/>
          <w:szCs w:val="24"/>
        </w:rPr>
        <w:t>It is important to highlight that the water of the Salar de Atacama basin is what</w:t>
      </w:r>
      <w:r w:rsidR="005B1828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from the high areas towards the Salar in natural conditions and then forms</w:t>
      </w:r>
      <w:r w:rsidR="005B1828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of centuries the brine, which is the resource used by Albemarle. Albemarle is the</w:t>
      </w:r>
      <w:r w:rsidR="005B1828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first interested in the brine continuing to be generated without diminishing the resource</w:t>
      </w:r>
      <w:r w:rsidR="005B1828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available for sensitive ecosystems and community consumption.</w:t>
      </w:r>
      <w:r w:rsidR="005252FB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lastRenderedPageBreak/>
        <w:t>Albemarle for extracting brine from waters beneath sensitive ecosystems and the</w:t>
      </w:r>
      <w:r w:rsidR="005252FB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consumption of human groups does not affect the availability of this resource.</w:t>
      </w:r>
    </w:p>
    <w:p w14:paraId="617AC8D3" w14:textId="14692B97" w:rsidR="002658E0" w:rsidRDefault="002658E0" w:rsidP="004766CC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4766CC">
        <w:rPr>
          <w:rFonts w:ascii="Arial" w:hAnsi="Arial" w:cs="Arial"/>
          <w:sz w:val="24"/>
          <w:szCs w:val="24"/>
        </w:rPr>
        <w:t>With regard to brine, there are currently two companies authori</w:t>
      </w:r>
      <w:r w:rsidR="0016545A">
        <w:rPr>
          <w:rFonts w:ascii="Arial" w:hAnsi="Arial" w:cs="Arial"/>
          <w:sz w:val="24"/>
          <w:szCs w:val="24"/>
        </w:rPr>
        <w:t>z</w:t>
      </w:r>
      <w:r w:rsidRPr="004766CC">
        <w:rPr>
          <w:rFonts w:ascii="Arial" w:hAnsi="Arial" w:cs="Arial"/>
          <w:sz w:val="24"/>
          <w:szCs w:val="24"/>
        </w:rPr>
        <w:t>ed to</w:t>
      </w:r>
      <w:r w:rsidR="005252FB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 xml:space="preserve">extracting brine from the </w:t>
      </w:r>
      <w:r w:rsidR="0016545A">
        <w:rPr>
          <w:rFonts w:ascii="Arial" w:hAnsi="Arial" w:cs="Arial"/>
          <w:sz w:val="24"/>
          <w:szCs w:val="24"/>
        </w:rPr>
        <w:t>Nucleus</w:t>
      </w:r>
      <w:r w:rsidRPr="004766CC">
        <w:rPr>
          <w:rFonts w:ascii="Arial" w:hAnsi="Arial" w:cs="Arial"/>
          <w:sz w:val="24"/>
          <w:szCs w:val="24"/>
        </w:rPr>
        <w:t>: SQM (1,500 L/s up to 2020, reaching 1,700</w:t>
      </w:r>
      <w:r w:rsidR="005252FB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L/s until 2030) and Albemarle (442 L/s). Currently, Albemarle extracts the</w:t>
      </w:r>
      <w:r w:rsidR="001813A4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22.7% of total extraction.</w:t>
      </w:r>
    </w:p>
    <w:p w14:paraId="3E773193" w14:textId="77777777" w:rsidR="00DE0FC6" w:rsidRDefault="00DE0FC6" w:rsidP="004766CC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DB5B5F5" w14:textId="77777777" w:rsidR="00DE0FC6" w:rsidRDefault="00DE0FC6" w:rsidP="004766CC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F1264E0" w14:textId="77777777" w:rsidR="00DE0FC6" w:rsidRDefault="00DE0FC6" w:rsidP="004766CC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FB4BC5E" w14:textId="77777777" w:rsidR="00DE0FC6" w:rsidRDefault="00DE0FC6" w:rsidP="004766CC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3AB3792" w14:textId="77777777" w:rsidR="00DE0FC6" w:rsidRDefault="00DE0FC6" w:rsidP="004766CC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A7F9237" w14:textId="77777777" w:rsidR="00DE0FC6" w:rsidRDefault="00DE0FC6" w:rsidP="004766CC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B1907F7" w14:textId="77777777" w:rsidR="00DE0FC6" w:rsidRDefault="00DE0FC6" w:rsidP="004766CC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A539395" w14:textId="77777777" w:rsidR="00DE0FC6" w:rsidRDefault="00DE0FC6" w:rsidP="004766CC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351708E" w14:textId="77777777" w:rsidR="00DE0FC6" w:rsidRDefault="00DE0FC6" w:rsidP="004766CC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657BE9F" w14:textId="77777777" w:rsidR="00DE0FC6" w:rsidRDefault="00DE0FC6" w:rsidP="004766CC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F3894BC" w14:textId="77777777" w:rsidR="00DE0FC6" w:rsidRDefault="00DE0FC6" w:rsidP="004766CC">
      <w:pPr>
        <w:pBdr>
          <w:bottom w:val="single" w:sz="12" w:space="1" w:color="auto"/>
        </w:pBd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8AEA1E7" w14:textId="77777777" w:rsidR="00DE0FC6" w:rsidRPr="004766CC" w:rsidRDefault="00DE0FC6" w:rsidP="00DE0FC6">
      <w:pPr>
        <w:spacing w:before="240" w:after="0" w:line="360" w:lineRule="auto"/>
        <w:jc w:val="both"/>
        <w:rPr>
          <w:rFonts w:ascii="Arial" w:hAnsi="Arial" w:cs="Arial"/>
          <w:sz w:val="16"/>
          <w:szCs w:val="24"/>
        </w:rPr>
      </w:pPr>
      <w:r w:rsidRPr="004766CC">
        <w:rPr>
          <w:rFonts w:ascii="Arial" w:hAnsi="Arial" w:cs="Arial"/>
          <w:sz w:val="16"/>
          <w:szCs w:val="24"/>
          <w:vertAlign w:val="superscript"/>
        </w:rPr>
        <w:t xml:space="preserve">1 </w:t>
      </w:r>
      <w:r w:rsidRPr="004766CC">
        <w:rPr>
          <w:rFonts w:ascii="Arial" w:hAnsi="Arial" w:cs="Arial"/>
          <w:sz w:val="16"/>
          <w:szCs w:val="24"/>
        </w:rPr>
        <w:t>The largest extractions of water correspond to those of the mining companies Escondida and Zaldívar, with an approximate consumption of 1,600 L/s from the southern sub-basin of the Salar de Atacama (recharge zone). By on the other hand, SQM is environmentally authorized to pump 240 L/s of water from the eastern recharging zone of the Salar.</w:t>
      </w:r>
    </w:p>
    <w:p w14:paraId="2E85D7D6" w14:textId="21B9FDAC" w:rsidR="00DE0FC6" w:rsidRPr="004766CC" w:rsidRDefault="00DE0FC6" w:rsidP="00DE0FC6">
      <w:pPr>
        <w:spacing w:before="240" w:after="0" w:line="360" w:lineRule="auto"/>
        <w:jc w:val="both"/>
        <w:rPr>
          <w:rFonts w:ascii="Arial" w:hAnsi="Arial" w:cs="Arial"/>
          <w:sz w:val="16"/>
          <w:szCs w:val="24"/>
        </w:rPr>
      </w:pPr>
      <w:r w:rsidRPr="004766CC">
        <w:rPr>
          <w:rFonts w:ascii="Arial" w:hAnsi="Arial" w:cs="Arial"/>
          <w:sz w:val="16"/>
          <w:szCs w:val="24"/>
          <w:vertAlign w:val="superscript"/>
        </w:rPr>
        <w:t>2</w:t>
      </w:r>
      <w:r w:rsidRPr="004766CC">
        <w:rPr>
          <w:rFonts w:ascii="Arial" w:hAnsi="Arial" w:cs="Arial"/>
          <w:sz w:val="16"/>
          <w:szCs w:val="24"/>
        </w:rPr>
        <w:t>Albemarle has authorised 1,200 L/day of water for the consumption of its workers (0.0139 L/s, not 1,200 L/</w:t>
      </w:r>
      <w:r w:rsidR="0016545A">
        <w:rPr>
          <w:rFonts w:ascii="Arial" w:hAnsi="Arial" w:cs="Arial"/>
          <w:sz w:val="16"/>
          <w:szCs w:val="24"/>
        </w:rPr>
        <w:t>s</w:t>
      </w:r>
      <w:r w:rsidR="0016545A" w:rsidRPr="004766CC">
        <w:rPr>
          <w:rFonts w:ascii="Arial" w:hAnsi="Arial" w:cs="Arial"/>
          <w:sz w:val="16"/>
          <w:szCs w:val="24"/>
        </w:rPr>
        <w:t xml:space="preserve"> </w:t>
      </w:r>
      <w:r w:rsidRPr="004766CC">
        <w:rPr>
          <w:rFonts w:ascii="Arial" w:hAnsi="Arial" w:cs="Arial"/>
          <w:sz w:val="16"/>
          <w:szCs w:val="24"/>
        </w:rPr>
        <w:t xml:space="preserve">as mentioned in the text). This water is purchased from third parties. (See page 20 of Annex 4 of the Addendum 5 to the project "Modification and improvement of the solar evaporation wells in the Salar de Atacama", </w:t>
      </w:r>
      <w:hyperlink r:id="rId8" w:history="1">
        <w:r w:rsidRPr="004766CC">
          <w:rPr>
            <w:rStyle w:val="Hyperlink"/>
            <w:rFonts w:ascii="Arial" w:hAnsi="Arial" w:cs="Arial"/>
            <w:sz w:val="16"/>
            <w:szCs w:val="24"/>
          </w:rPr>
          <w:t>http://seia.sea.gob.cl/archivos/2015/12/12/Anexo_4_-_Fichas_Ambientales_Actualizadas.rar</w:t>
        </w:r>
      </w:hyperlink>
      <w:r w:rsidRPr="004766CC">
        <w:rPr>
          <w:rFonts w:ascii="Arial" w:hAnsi="Arial" w:cs="Arial"/>
          <w:sz w:val="16"/>
          <w:szCs w:val="24"/>
        </w:rPr>
        <w:t>)</w:t>
      </w:r>
    </w:p>
    <w:p w14:paraId="5FB5FA11" w14:textId="77777777" w:rsidR="00DE0FC6" w:rsidRDefault="00DE0FC6" w:rsidP="004766CC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3474965" w14:textId="77777777" w:rsidR="005252FB" w:rsidRPr="004766CC" w:rsidRDefault="005252FB" w:rsidP="004766CC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4766CC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782119EA" wp14:editId="28EC0BFD">
            <wp:extent cx="5067300" cy="7505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7A51F" w14:textId="77777777" w:rsidR="005252FB" w:rsidRPr="004766CC" w:rsidRDefault="005252FB" w:rsidP="004766CC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BE672A6" w14:textId="77777777" w:rsidR="005252FB" w:rsidRPr="004766CC" w:rsidRDefault="005252FB" w:rsidP="004766CC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C922B8" w14:textId="77777777" w:rsidR="002658E0" w:rsidRPr="004766CC" w:rsidRDefault="002658E0" w:rsidP="004766CC">
      <w:pPr>
        <w:spacing w:before="24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766CC">
        <w:rPr>
          <w:rFonts w:ascii="Arial" w:hAnsi="Arial" w:cs="Arial"/>
          <w:b/>
          <w:sz w:val="24"/>
          <w:szCs w:val="24"/>
        </w:rPr>
        <w:lastRenderedPageBreak/>
        <w:t>1.3. A NEW PARADIGM IN THE RELATIONSHIP</w:t>
      </w:r>
      <w:r w:rsidR="005252FB" w:rsidRPr="004766CC">
        <w:rPr>
          <w:rFonts w:ascii="Arial" w:hAnsi="Arial" w:cs="Arial"/>
          <w:b/>
          <w:sz w:val="24"/>
          <w:szCs w:val="24"/>
        </w:rPr>
        <w:t xml:space="preserve"> </w:t>
      </w:r>
      <w:r w:rsidRPr="004766CC">
        <w:rPr>
          <w:rFonts w:ascii="Arial" w:hAnsi="Arial" w:cs="Arial"/>
          <w:b/>
          <w:sz w:val="24"/>
          <w:szCs w:val="24"/>
        </w:rPr>
        <w:t>COMMUNITY: ALBEMARLE AND INDIGENOUS COMMUNITIES</w:t>
      </w:r>
      <w:r w:rsidR="005252FB" w:rsidRPr="004766CC">
        <w:rPr>
          <w:rFonts w:ascii="Arial" w:hAnsi="Arial" w:cs="Arial"/>
          <w:b/>
          <w:sz w:val="24"/>
          <w:szCs w:val="24"/>
        </w:rPr>
        <w:t xml:space="preserve"> </w:t>
      </w:r>
      <w:r w:rsidRPr="004766CC">
        <w:rPr>
          <w:rFonts w:ascii="Arial" w:hAnsi="Arial" w:cs="Arial"/>
          <w:b/>
          <w:sz w:val="24"/>
          <w:szCs w:val="24"/>
        </w:rPr>
        <w:t>OF THE SALAR OF ATACAMA</w:t>
      </w:r>
      <w:r w:rsidR="005252FB" w:rsidRPr="004766CC">
        <w:rPr>
          <w:rFonts w:ascii="Arial" w:hAnsi="Arial" w:cs="Arial"/>
          <w:b/>
          <w:sz w:val="24"/>
          <w:szCs w:val="24"/>
        </w:rPr>
        <w:t>.</w:t>
      </w:r>
    </w:p>
    <w:p w14:paraId="3945D392" w14:textId="77777777" w:rsidR="005252FB" w:rsidRPr="004766CC" w:rsidRDefault="005252FB" w:rsidP="004766CC">
      <w:pPr>
        <w:spacing w:before="240"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46D26300" w14:textId="774583B3" w:rsidR="002658E0" w:rsidRPr="004766CC" w:rsidRDefault="002658E0" w:rsidP="004766CC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4766CC">
        <w:rPr>
          <w:rFonts w:ascii="Arial" w:hAnsi="Arial" w:cs="Arial"/>
          <w:sz w:val="24"/>
          <w:szCs w:val="24"/>
        </w:rPr>
        <w:t>In February 2016, after a long period of talks, dialogue,</w:t>
      </w:r>
      <w:r w:rsidR="005252FB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work spaces and collective construction, the Council of Atacameños Peoples,</w:t>
      </w:r>
      <w:r w:rsidR="005252FB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the 18 indigenous communities of the Lickanantay</w:t>
      </w:r>
      <w:r w:rsidR="005252FB" w:rsidRPr="004766CC">
        <w:rPr>
          <w:rFonts w:ascii="Arial" w:hAnsi="Arial" w:cs="Arial"/>
          <w:sz w:val="24"/>
          <w:szCs w:val="24"/>
        </w:rPr>
        <w:t xml:space="preserve"> ethnic group and Albemarle</w:t>
      </w:r>
      <w:r w:rsidRPr="004766CC">
        <w:rPr>
          <w:rFonts w:ascii="Arial" w:hAnsi="Arial" w:cs="Arial"/>
          <w:sz w:val="24"/>
          <w:szCs w:val="24"/>
        </w:rPr>
        <w:t xml:space="preserve"> signed a</w:t>
      </w:r>
      <w:r w:rsidR="005252FB" w:rsidRPr="004766CC">
        <w:rPr>
          <w:rFonts w:ascii="Arial" w:hAnsi="Arial" w:cs="Arial"/>
          <w:sz w:val="24"/>
          <w:szCs w:val="24"/>
        </w:rPr>
        <w:t xml:space="preserve"> unprecedented a</w:t>
      </w:r>
      <w:r w:rsidRPr="004766CC">
        <w:rPr>
          <w:rFonts w:ascii="Arial" w:hAnsi="Arial" w:cs="Arial"/>
          <w:sz w:val="24"/>
          <w:szCs w:val="24"/>
        </w:rPr>
        <w:t xml:space="preserve">greement in the </w:t>
      </w:r>
      <w:r w:rsidR="005252FB" w:rsidRPr="004766CC">
        <w:rPr>
          <w:rFonts w:ascii="Arial" w:hAnsi="Arial" w:cs="Arial"/>
          <w:sz w:val="24"/>
          <w:szCs w:val="24"/>
        </w:rPr>
        <w:t>field of c</w:t>
      </w:r>
      <w:r w:rsidR="00164847" w:rsidRPr="004766CC">
        <w:rPr>
          <w:rFonts w:ascii="Arial" w:hAnsi="Arial" w:cs="Arial"/>
          <w:sz w:val="24"/>
          <w:szCs w:val="24"/>
        </w:rPr>
        <w:t>ommunity relationship in national m</w:t>
      </w:r>
      <w:r w:rsidRPr="004766CC">
        <w:rPr>
          <w:rFonts w:ascii="Arial" w:hAnsi="Arial" w:cs="Arial"/>
          <w:sz w:val="24"/>
          <w:szCs w:val="24"/>
        </w:rPr>
        <w:t>ining</w:t>
      </w:r>
      <w:r w:rsidR="005252FB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 xml:space="preserve">and worldwide. This agreement, which recognizes what is established in </w:t>
      </w:r>
      <w:r w:rsidR="00164847" w:rsidRPr="004766CC">
        <w:rPr>
          <w:rFonts w:ascii="Arial" w:hAnsi="Arial" w:cs="Arial"/>
          <w:sz w:val="24"/>
          <w:szCs w:val="24"/>
        </w:rPr>
        <w:t xml:space="preserve">the </w:t>
      </w:r>
      <w:r w:rsidRPr="004766CC">
        <w:rPr>
          <w:rFonts w:ascii="Arial" w:hAnsi="Arial" w:cs="Arial"/>
          <w:sz w:val="24"/>
          <w:szCs w:val="24"/>
        </w:rPr>
        <w:t>national indigenous law and</w:t>
      </w:r>
      <w:r w:rsidR="005252FB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includes and incorporates the highest standards proposed in the Declaration of the United Nations</w:t>
      </w:r>
      <w:r w:rsidR="005252FB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 xml:space="preserve">United Nations on Indigenous Peoples' Rights and </w:t>
      </w:r>
      <w:r w:rsidR="00164847" w:rsidRPr="004766CC">
        <w:rPr>
          <w:rFonts w:ascii="Arial" w:hAnsi="Arial" w:cs="Arial"/>
          <w:sz w:val="24"/>
          <w:szCs w:val="24"/>
        </w:rPr>
        <w:t>s</w:t>
      </w:r>
      <w:r w:rsidRPr="004766CC">
        <w:rPr>
          <w:rFonts w:ascii="Arial" w:hAnsi="Arial" w:cs="Arial"/>
          <w:sz w:val="24"/>
          <w:szCs w:val="24"/>
        </w:rPr>
        <w:t>tandards</w:t>
      </w:r>
      <w:r w:rsidR="005252FB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 xml:space="preserve">established by the </w:t>
      </w:r>
      <w:r w:rsidR="00390BD9">
        <w:rPr>
          <w:rFonts w:ascii="Arial" w:hAnsi="Arial" w:cs="Arial"/>
          <w:sz w:val="24"/>
          <w:szCs w:val="24"/>
        </w:rPr>
        <w:t>OIT</w:t>
      </w:r>
      <w:r w:rsidR="00390BD9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through Convention 169 on Indigenous and Tribal P</w:t>
      </w:r>
      <w:r w:rsidR="00164847" w:rsidRPr="004766CC">
        <w:rPr>
          <w:rFonts w:ascii="Arial" w:hAnsi="Arial" w:cs="Arial"/>
          <w:sz w:val="24"/>
          <w:szCs w:val="24"/>
        </w:rPr>
        <w:t>eoples in Independent Countries</w:t>
      </w:r>
      <w:r w:rsidRPr="004766CC">
        <w:rPr>
          <w:rFonts w:ascii="Arial" w:hAnsi="Arial" w:cs="Arial"/>
          <w:sz w:val="24"/>
          <w:szCs w:val="24"/>
        </w:rPr>
        <w:t>, has as objectives:</w:t>
      </w:r>
    </w:p>
    <w:p w14:paraId="102CE479" w14:textId="77777777" w:rsidR="002658E0" w:rsidRPr="004766CC" w:rsidRDefault="002658E0" w:rsidP="004766CC">
      <w:pPr>
        <w:spacing w:before="240"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66CC">
        <w:rPr>
          <w:rFonts w:ascii="Arial" w:hAnsi="Arial" w:cs="Arial"/>
          <w:sz w:val="24"/>
          <w:szCs w:val="24"/>
        </w:rPr>
        <w:t>a) To protect, promote and develop the Atacameña culture;</w:t>
      </w:r>
    </w:p>
    <w:p w14:paraId="2545B7E5" w14:textId="77777777" w:rsidR="002658E0" w:rsidRPr="004766CC" w:rsidRDefault="002658E0" w:rsidP="004766CC">
      <w:pPr>
        <w:spacing w:before="240"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66CC">
        <w:rPr>
          <w:rFonts w:ascii="Arial" w:hAnsi="Arial" w:cs="Arial"/>
          <w:sz w:val="24"/>
          <w:szCs w:val="24"/>
        </w:rPr>
        <w:t>b) To promote the spiritual, social and material well-being of the members of the</w:t>
      </w:r>
      <w:r w:rsidR="00164847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and their communities;</w:t>
      </w:r>
    </w:p>
    <w:p w14:paraId="7EACA008" w14:textId="77777777" w:rsidR="002658E0" w:rsidRPr="004766CC" w:rsidRDefault="002658E0" w:rsidP="004766CC">
      <w:pPr>
        <w:spacing w:before="240"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66CC">
        <w:rPr>
          <w:rFonts w:ascii="Arial" w:hAnsi="Arial" w:cs="Arial"/>
          <w:sz w:val="24"/>
          <w:szCs w:val="24"/>
        </w:rPr>
        <w:t xml:space="preserve">c) To conserve the habitat of the </w:t>
      </w:r>
      <w:r w:rsidR="00164847" w:rsidRPr="004766CC">
        <w:rPr>
          <w:rFonts w:ascii="Arial" w:hAnsi="Arial" w:cs="Arial"/>
          <w:sz w:val="24"/>
          <w:szCs w:val="24"/>
        </w:rPr>
        <w:t>Salar de Atacama</w:t>
      </w:r>
      <w:r w:rsidRPr="004766CC">
        <w:rPr>
          <w:rFonts w:ascii="Arial" w:hAnsi="Arial" w:cs="Arial"/>
          <w:sz w:val="24"/>
          <w:szCs w:val="24"/>
        </w:rPr>
        <w:t xml:space="preserve"> and, in ge</w:t>
      </w:r>
      <w:r w:rsidR="00164847" w:rsidRPr="004766CC">
        <w:rPr>
          <w:rFonts w:ascii="Arial" w:hAnsi="Arial" w:cs="Arial"/>
          <w:sz w:val="24"/>
          <w:szCs w:val="24"/>
        </w:rPr>
        <w:t xml:space="preserve">neral, of the territorial space </w:t>
      </w:r>
      <w:r w:rsidRPr="004766CC">
        <w:rPr>
          <w:rFonts w:ascii="Arial" w:hAnsi="Arial" w:cs="Arial"/>
          <w:sz w:val="24"/>
          <w:szCs w:val="24"/>
        </w:rPr>
        <w:t xml:space="preserve">shared by the Communities and </w:t>
      </w:r>
      <w:r w:rsidR="00164847" w:rsidRPr="004766CC">
        <w:rPr>
          <w:rFonts w:ascii="Arial" w:hAnsi="Arial" w:cs="Arial"/>
          <w:sz w:val="24"/>
          <w:szCs w:val="24"/>
        </w:rPr>
        <w:t>the Company in the ADI Atacama La Grande</w:t>
      </w:r>
      <w:r w:rsidRPr="004766CC">
        <w:rPr>
          <w:rFonts w:ascii="Arial" w:hAnsi="Arial" w:cs="Arial"/>
          <w:sz w:val="24"/>
          <w:szCs w:val="24"/>
        </w:rPr>
        <w:t>;</w:t>
      </w:r>
    </w:p>
    <w:p w14:paraId="3F845CED" w14:textId="77777777" w:rsidR="002658E0" w:rsidRPr="004766CC" w:rsidRDefault="002658E0" w:rsidP="004766CC">
      <w:pPr>
        <w:spacing w:before="240"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66CC">
        <w:rPr>
          <w:rFonts w:ascii="Arial" w:hAnsi="Arial" w:cs="Arial"/>
          <w:sz w:val="24"/>
          <w:szCs w:val="24"/>
        </w:rPr>
        <w:t>d) Protecting the waters and lands of the representative institutions of the</w:t>
      </w:r>
      <w:r w:rsidR="00164847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Atacameño</w:t>
      </w:r>
      <w:r w:rsidR="00A65A8E">
        <w:rPr>
          <w:rFonts w:ascii="Arial" w:hAnsi="Arial" w:cs="Arial"/>
          <w:sz w:val="24"/>
          <w:szCs w:val="24"/>
        </w:rPr>
        <w:t>s</w:t>
      </w:r>
      <w:r w:rsidRPr="004766CC">
        <w:rPr>
          <w:rFonts w:ascii="Arial" w:hAnsi="Arial" w:cs="Arial"/>
          <w:sz w:val="24"/>
          <w:szCs w:val="24"/>
        </w:rPr>
        <w:t xml:space="preserve"> people</w:t>
      </w:r>
      <w:r w:rsidR="00A65A8E">
        <w:rPr>
          <w:rFonts w:ascii="Arial" w:hAnsi="Arial" w:cs="Arial"/>
          <w:sz w:val="24"/>
          <w:szCs w:val="24"/>
        </w:rPr>
        <w:t>s</w:t>
      </w:r>
      <w:r w:rsidRPr="004766CC">
        <w:rPr>
          <w:rFonts w:ascii="Arial" w:hAnsi="Arial" w:cs="Arial"/>
          <w:sz w:val="24"/>
          <w:szCs w:val="24"/>
        </w:rPr>
        <w:t xml:space="preserve"> must watch over the parts for their sustainable use, of</w:t>
      </w:r>
      <w:r w:rsidR="00164847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not to damage the ecosystem and their habitat;</w:t>
      </w:r>
    </w:p>
    <w:p w14:paraId="53EDBA0D" w14:textId="77777777" w:rsidR="002658E0" w:rsidRPr="004766CC" w:rsidRDefault="002658E0" w:rsidP="004766CC">
      <w:pPr>
        <w:spacing w:before="240"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66CC">
        <w:rPr>
          <w:rFonts w:ascii="Arial" w:hAnsi="Arial" w:cs="Arial"/>
          <w:sz w:val="24"/>
          <w:szCs w:val="24"/>
        </w:rPr>
        <w:t>e) Project the Company's operations and activities into the future, such as</w:t>
      </w:r>
      <w:r w:rsidR="00164847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a relevant actor in the sustainable development of the Communities, of the</w:t>
      </w:r>
      <w:r w:rsidR="00164847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localities in which they live and their inhabitants.</w:t>
      </w:r>
    </w:p>
    <w:p w14:paraId="62076946" w14:textId="77777777" w:rsidR="00164847" w:rsidRPr="004766CC" w:rsidRDefault="00164847" w:rsidP="004766CC">
      <w:pPr>
        <w:spacing w:before="240"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15E997D" w14:textId="77777777" w:rsidR="002658E0" w:rsidRPr="004766CC" w:rsidRDefault="002658E0" w:rsidP="004766CC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4766CC">
        <w:rPr>
          <w:rFonts w:ascii="Arial" w:hAnsi="Arial" w:cs="Arial"/>
          <w:sz w:val="24"/>
          <w:szCs w:val="24"/>
        </w:rPr>
        <w:t>The agreement is considered historic, both in the country and worldwide, because</w:t>
      </w:r>
      <w:r w:rsidR="00164847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a new form of understanding with the indigenous communities and that is going to be</w:t>
      </w:r>
      <w:r w:rsidR="00164847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beyond the delivery of money and involves putting into practice the fundamentals of the</w:t>
      </w:r>
      <w:r w:rsidR="00164847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of New Lithium Mining, in which the company engages in dialogue,</w:t>
      </w:r>
      <w:r w:rsidR="00164847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sustainability and added value.</w:t>
      </w:r>
    </w:p>
    <w:p w14:paraId="3533424D" w14:textId="5753A7E3" w:rsidR="002658E0" w:rsidRPr="004766CC" w:rsidRDefault="002658E0" w:rsidP="004766CC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4766CC">
        <w:rPr>
          <w:rFonts w:ascii="Arial" w:hAnsi="Arial" w:cs="Arial"/>
          <w:sz w:val="24"/>
          <w:szCs w:val="24"/>
        </w:rPr>
        <w:lastRenderedPageBreak/>
        <w:t>Its signature is the result of a process of appro</w:t>
      </w:r>
      <w:r w:rsidR="00DB5849">
        <w:rPr>
          <w:rFonts w:ascii="Arial" w:hAnsi="Arial" w:cs="Arial"/>
          <w:sz w:val="24"/>
          <w:szCs w:val="24"/>
        </w:rPr>
        <w:t>a</w:t>
      </w:r>
      <w:r w:rsidRPr="004766CC">
        <w:rPr>
          <w:rFonts w:ascii="Arial" w:hAnsi="Arial" w:cs="Arial"/>
          <w:sz w:val="24"/>
          <w:szCs w:val="24"/>
        </w:rPr>
        <w:t>chment, dialogue and collaboration between</w:t>
      </w:r>
      <w:r w:rsidR="00164847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the parties that began in 2012, when the Council of Atacameños Peoples</w:t>
      </w:r>
      <w:r w:rsidR="00164847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and the 18 communities that compose it verify the good will of the Company</w:t>
      </w:r>
      <w:r w:rsidR="00164847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 xml:space="preserve">to establish fruitful dialogues, when the Cooperation </w:t>
      </w:r>
      <w:r w:rsidR="00DB5849" w:rsidRPr="004766CC">
        <w:rPr>
          <w:rFonts w:ascii="Arial" w:hAnsi="Arial" w:cs="Arial"/>
          <w:sz w:val="24"/>
          <w:szCs w:val="24"/>
        </w:rPr>
        <w:t xml:space="preserve">and Sustainability </w:t>
      </w:r>
      <w:r w:rsidRPr="004766CC">
        <w:rPr>
          <w:rFonts w:ascii="Arial" w:hAnsi="Arial" w:cs="Arial"/>
          <w:sz w:val="24"/>
          <w:szCs w:val="24"/>
        </w:rPr>
        <w:t>Agreement is revised, that had been signed that same year between Albemarle and the</w:t>
      </w:r>
      <w:r w:rsidR="00164847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Community of Peine. For this reason, the People's Council convenes the</w:t>
      </w:r>
      <w:r w:rsidR="00164847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Company to establish a dialogue process in order to reach an agreement</w:t>
      </w:r>
      <w:r w:rsidR="00164847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volunteer. As a result of this process in 2014, an agreement was signed for</w:t>
      </w:r>
      <w:r w:rsidR="00164847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understanding, which established how to dialogue in order to reach an agreement of</w:t>
      </w:r>
      <w:r w:rsidR="00164847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collaboration with a standard that would meet the requirements established by the</w:t>
      </w:r>
      <w:r w:rsidR="00164847" w:rsidRPr="004766CC">
        <w:rPr>
          <w:rFonts w:ascii="Arial" w:hAnsi="Arial" w:cs="Arial"/>
          <w:sz w:val="24"/>
          <w:szCs w:val="24"/>
        </w:rPr>
        <w:t xml:space="preserve"> </w:t>
      </w:r>
      <w:r w:rsidR="007D2C68">
        <w:rPr>
          <w:rFonts w:ascii="Arial" w:hAnsi="Arial" w:cs="Arial"/>
          <w:sz w:val="24"/>
          <w:szCs w:val="24"/>
        </w:rPr>
        <w:t>OIT</w:t>
      </w:r>
      <w:r w:rsidR="007D2C68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(Convention 169) and the UN (its principles). The foregoing shows that it is the</w:t>
      </w:r>
      <w:r w:rsidR="00164847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voluntary dialogue processes, with respect to the times and processes of the parties, those who manage to culminate successfully. An example of this is that the decisions</w:t>
      </w:r>
      <w:r w:rsidR="00164847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that were evaluated between the parties, each of the communities had to approve t</w:t>
      </w:r>
      <w:r w:rsidR="00164847" w:rsidRPr="004766CC">
        <w:rPr>
          <w:rFonts w:ascii="Arial" w:hAnsi="Arial" w:cs="Arial"/>
          <w:sz w:val="24"/>
          <w:szCs w:val="24"/>
        </w:rPr>
        <w:t xml:space="preserve">hem </w:t>
      </w:r>
      <w:r w:rsidRPr="004766CC">
        <w:rPr>
          <w:rFonts w:ascii="Arial" w:hAnsi="Arial" w:cs="Arial"/>
          <w:sz w:val="24"/>
          <w:szCs w:val="24"/>
        </w:rPr>
        <w:t>in their assemblies, and then present them again before the Council and the Company.</w:t>
      </w:r>
    </w:p>
    <w:p w14:paraId="0A836169" w14:textId="77777777" w:rsidR="002658E0" w:rsidRPr="004766CC" w:rsidRDefault="002658E0" w:rsidP="004766CC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4766CC">
        <w:rPr>
          <w:rFonts w:ascii="Arial" w:hAnsi="Arial" w:cs="Arial"/>
          <w:sz w:val="24"/>
          <w:szCs w:val="24"/>
        </w:rPr>
        <w:t xml:space="preserve">This is one of the reasons why the </w:t>
      </w:r>
      <w:r w:rsidRPr="004766CC">
        <w:rPr>
          <w:rFonts w:ascii="Arial" w:hAnsi="Arial" w:cs="Arial"/>
          <w:b/>
          <w:sz w:val="24"/>
          <w:szCs w:val="24"/>
        </w:rPr>
        <w:t>p</w:t>
      </w:r>
      <w:r w:rsidRPr="004766CC">
        <w:rPr>
          <w:rFonts w:ascii="Arial" w:hAnsi="Arial" w:cs="Arial"/>
          <w:b/>
          <w:sz w:val="24"/>
          <w:szCs w:val="24"/>
          <w:u w:val="single"/>
        </w:rPr>
        <w:t>rocess too</w:t>
      </w:r>
      <w:r w:rsidR="00164847" w:rsidRPr="004766CC">
        <w:rPr>
          <w:rFonts w:ascii="Arial" w:hAnsi="Arial" w:cs="Arial"/>
          <w:b/>
          <w:sz w:val="24"/>
          <w:szCs w:val="24"/>
          <w:u w:val="single"/>
        </w:rPr>
        <w:t>k 4 years to reach a</w:t>
      </w:r>
      <w:r w:rsidRPr="004766CC">
        <w:rPr>
          <w:rFonts w:ascii="Arial" w:hAnsi="Arial" w:cs="Arial"/>
          <w:b/>
          <w:sz w:val="24"/>
          <w:szCs w:val="24"/>
          <w:u w:val="single"/>
        </w:rPr>
        <w:t xml:space="preserve"> final agreement, which makes it absolutely successful</w:t>
      </w:r>
      <w:r w:rsidRPr="004766CC">
        <w:rPr>
          <w:rFonts w:ascii="Arial" w:hAnsi="Arial" w:cs="Arial"/>
          <w:sz w:val="24"/>
          <w:szCs w:val="24"/>
        </w:rPr>
        <w:t xml:space="preserve"> (lacks impositions, and</w:t>
      </w:r>
      <w:r w:rsidR="001813A4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is characterized by the respect and voluntary nature of the process)</w:t>
      </w:r>
      <w:r w:rsidR="001813A4" w:rsidRPr="004766CC">
        <w:rPr>
          <w:rFonts w:ascii="Arial" w:hAnsi="Arial" w:cs="Arial"/>
          <w:sz w:val="24"/>
          <w:szCs w:val="24"/>
        </w:rPr>
        <w:t>.</w:t>
      </w:r>
    </w:p>
    <w:p w14:paraId="6D3CC006" w14:textId="3F5C96F1" w:rsidR="002658E0" w:rsidRDefault="002658E0" w:rsidP="004766CC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4766CC">
        <w:rPr>
          <w:rFonts w:ascii="Arial" w:hAnsi="Arial" w:cs="Arial"/>
          <w:sz w:val="24"/>
          <w:szCs w:val="24"/>
        </w:rPr>
        <w:t>One of the main aspects of the agreement is that the company undertakes to</w:t>
      </w:r>
      <w:r w:rsidR="001813A4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 xml:space="preserve">share the benefits of lithium extraction and production of lithium </w:t>
      </w:r>
      <w:r w:rsidR="001813A4" w:rsidRPr="004766CC">
        <w:rPr>
          <w:rFonts w:ascii="Arial" w:hAnsi="Arial" w:cs="Arial"/>
          <w:sz w:val="24"/>
          <w:szCs w:val="24"/>
        </w:rPr>
        <w:t xml:space="preserve">and their </w:t>
      </w:r>
      <w:r w:rsidRPr="004766CC">
        <w:rPr>
          <w:rFonts w:ascii="Arial" w:hAnsi="Arial" w:cs="Arial"/>
          <w:sz w:val="24"/>
          <w:szCs w:val="24"/>
        </w:rPr>
        <w:t>derivatives</w:t>
      </w:r>
      <w:r w:rsidR="001813A4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 xml:space="preserve">generates </w:t>
      </w:r>
      <w:r w:rsidR="001813A4" w:rsidRPr="004766CC">
        <w:rPr>
          <w:rFonts w:ascii="Arial" w:hAnsi="Arial" w:cs="Arial"/>
          <w:sz w:val="24"/>
          <w:szCs w:val="24"/>
        </w:rPr>
        <w:t xml:space="preserve">by </w:t>
      </w:r>
      <w:r w:rsidRPr="004766CC">
        <w:rPr>
          <w:rFonts w:ascii="Arial" w:hAnsi="Arial" w:cs="Arial"/>
          <w:sz w:val="24"/>
          <w:szCs w:val="24"/>
        </w:rPr>
        <w:t>the company: annually the company delivers to the communities the</w:t>
      </w:r>
      <w:r w:rsidR="001813A4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equivalent to 3.5% of sales of Lithium C</w:t>
      </w:r>
      <w:r w:rsidR="001813A4" w:rsidRPr="004766CC">
        <w:rPr>
          <w:rFonts w:ascii="Arial" w:hAnsi="Arial" w:cs="Arial"/>
          <w:sz w:val="24"/>
          <w:szCs w:val="24"/>
        </w:rPr>
        <w:t xml:space="preserve">arbonate and Potassium Chloride </w:t>
      </w:r>
      <w:r w:rsidRPr="004766CC">
        <w:rPr>
          <w:rFonts w:ascii="Arial" w:hAnsi="Arial" w:cs="Arial"/>
          <w:sz w:val="24"/>
          <w:szCs w:val="24"/>
        </w:rPr>
        <w:t xml:space="preserve">produced </w:t>
      </w:r>
      <w:r w:rsidR="000E596F">
        <w:rPr>
          <w:rFonts w:ascii="Arial" w:hAnsi="Arial" w:cs="Arial"/>
          <w:sz w:val="24"/>
          <w:szCs w:val="24"/>
        </w:rPr>
        <w:t>with brine from</w:t>
      </w:r>
      <w:r w:rsidRPr="004766CC">
        <w:rPr>
          <w:rFonts w:ascii="Arial" w:hAnsi="Arial" w:cs="Arial"/>
          <w:sz w:val="24"/>
          <w:szCs w:val="24"/>
        </w:rPr>
        <w:t xml:space="preserve"> the Salar Plant.</w:t>
      </w:r>
    </w:p>
    <w:p w14:paraId="4E9F9FF0" w14:textId="77777777" w:rsidR="000E596F" w:rsidRPr="004766CC" w:rsidRDefault="000E596F" w:rsidP="004766CC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CC79A78" w14:textId="5E176F78" w:rsidR="003B5D0A" w:rsidRDefault="003B5D0A" w:rsidP="004766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66CC">
        <w:rPr>
          <w:rFonts w:ascii="Arial" w:hAnsi="Arial" w:cs="Arial"/>
          <w:sz w:val="24"/>
          <w:szCs w:val="24"/>
        </w:rPr>
        <w:t xml:space="preserve">The foregoing is based on </w:t>
      </w:r>
      <w:r w:rsidR="000E596F">
        <w:rPr>
          <w:rFonts w:ascii="Arial" w:hAnsi="Arial" w:cs="Arial"/>
          <w:sz w:val="24"/>
          <w:szCs w:val="24"/>
        </w:rPr>
        <w:t>OIT</w:t>
      </w:r>
      <w:r w:rsidR="000E596F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Convention 16</w:t>
      </w:r>
      <w:r w:rsidR="001813A4" w:rsidRPr="004766CC">
        <w:rPr>
          <w:rFonts w:ascii="Arial" w:hAnsi="Arial" w:cs="Arial"/>
          <w:sz w:val="24"/>
          <w:szCs w:val="24"/>
        </w:rPr>
        <w:t xml:space="preserve">9 in its article 15 N°1 and N°2 </w:t>
      </w:r>
      <w:r w:rsidRPr="004766CC">
        <w:rPr>
          <w:rFonts w:ascii="Arial" w:hAnsi="Arial" w:cs="Arial"/>
          <w:sz w:val="24"/>
          <w:szCs w:val="24"/>
        </w:rPr>
        <w:t>which states that "indigenous peoples shall participate</w:t>
      </w:r>
      <w:r w:rsidR="001813A4" w:rsidRPr="004766CC">
        <w:rPr>
          <w:rFonts w:ascii="Arial" w:hAnsi="Arial" w:cs="Arial"/>
          <w:sz w:val="24"/>
          <w:szCs w:val="24"/>
        </w:rPr>
        <w:t>,</w:t>
      </w:r>
      <w:r w:rsidRPr="004766CC">
        <w:rPr>
          <w:rFonts w:ascii="Arial" w:hAnsi="Arial" w:cs="Arial"/>
          <w:sz w:val="24"/>
          <w:szCs w:val="24"/>
        </w:rPr>
        <w:t xml:space="preserve"> wherever possible,</w:t>
      </w:r>
      <w:r w:rsidR="001813A4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of the profits derived from the activities of prospecting for or exploiting the resources of the</w:t>
      </w:r>
      <w:r w:rsidR="001813A4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minerals or subsoil resources". On the other hand, the National Lithium Commission, in</w:t>
      </w:r>
      <w:r w:rsidR="001813A4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its Final Report entitled "Lithium: An energy source an opportunity for Chile",</w:t>
      </w:r>
      <w:r w:rsidR="001813A4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proposes that the materialization of these articles be through the participation of</w:t>
      </w:r>
      <w:r w:rsidR="001813A4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 xml:space="preserve">communities of a proportion of sales and royalty </w:t>
      </w:r>
      <w:r w:rsidR="001813A4" w:rsidRPr="004766CC">
        <w:rPr>
          <w:rFonts w:ascii="Arial" w:hAnsi="Arial" w:cs="Arial"/>
          <w:sz w:val="24"/>
          <w:szCs w:val="24"/>
        </w:rPr>
        <w:t>that the Chilean treasury collects</w:t>
      </w:r>
      <w:r w:rsidRPr="004766CC">
        <w:rPr>
          <w:rFonts w:ascii="Arial" w:hAnsi="Arial" w:cs="Arial"/>
          <w:sz w:val="24"/>
          <w:szCs w:val="24"/>
        </w:rPr>
        <w:t xml:space="preserve"> annually, in a proportion of not less than three per cent.</w:t>
      </w:r>
    </w:p>
    <w:p w14:paraId="707DD717" w14:textId="77777777" w:rsidR="000E596F" w:rsidRPr="004766CC" w:rsidRDefault="000E596F" w:rsidP="004766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6B183F8" w14:textId="441C3937" w:rsidR="003B5D0A" w:rsidRDefault="003B5D0A" w:rsidP="004766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66CC">
        <w:rPr>
          <w:rFonts w:ascii="Arial" w:hAnsi="Arial" w:cs="Arial"/>
          <w:sz w:val="24"/>
          <w:szCs w:val="24"/>
        </w:rPr>
        <w:lastRenderedPageBreak/>
        <w:t xml:space="preserve">The annual contribution referred to in the </w:t>
      </w:r>
      <w:r w:rsidR="000E596F">
        <w:rPr>
          <w:rFonts w:ascii="Arial" w:hAnsi="Arial" w:cs="Arial"/>
          <w:sz w:val="24"/>
          <w:szCs w:val="24"/>
        </w:rPr>
        <w:t>Agreement</w:t>
      </w:r>
      <w:r w:rsidR="000E596F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corresponds to the agreed mechanism</w:t>
      </w:r>
      <w:r w:rsidR="001813A4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between the communities, the Council and Albemarle, in order to concretize the participation of the</w:t>
      </w:r>
      <w:r w:rsidR="001813A4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communities in the benefits the company derives from the extracti</w:t>
      </w:r>
      <w:r w:rsidR="00BD72C2" w:rsidRPr="004766CC">
        <w:rPr>
          <w:rFonts w:ascii="Arial" w:hAnsi="Arial" w:cs="Arial"/>
          <w:sz w:val="24"/>
          <w:szCs w:val="24"/>
        </w:rPr>
        <w:t xml:space="preserve">on of </w:t>
      </w:r>
      <w:r w:rsidRPr="004766CC">
        <w:rPr>
          <w:rFonts w:ascii="Arial" w:hAnsi="Arial" w:cs="Arial"/>
          <w:sz w:val="24"/>
          <w:szCs w:val="24"/>
        </w:rPr>
        <w:t>brines and their derivatives in the Salar Plant.</w:t>
      </w:r>
    </w:p>
    <w:p w14:paraId="03208941" w14:textId="77777777" w:rsidR="000E596F" w:rsidRPr="004766CC" w:rsidRDefault="000E596F" w:rsidP="004766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23E3305" w14:textId="77777777" w:rsidR="003B5D0A" w:rsidRDefault="003B5D0A" w:rsidP="004766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66CC">
        <w:rPr>
          <w:rFonts w:ascii="Arial" w:hAnsi="Arial" w:cs="Arial"/>
          <w:sz w:val="24"/>
          <w:szCs w:val="24"/>
        </w:rPr>
        <w:t xml:space="preserve">It is now three years since the agreement was signed in which 18 </w:t>
      </w:r>
      <w:r w:rsidR="00BD72C2" w:rsidRPr="004766CC">
        <w:rPr>
          <w:rFonts w:ascii="Arial" w:hAnsi="Arial" w:cs="Arial"/>
          <w:sz w:val="24"/>
          <w:szCs w:val="24"/>
        </w:rPr>
        <w:t>Atacameñas Indigenous Communities of the Salar de Atacama are participating</w:t>
      </w:r>
      <w:r w:rsidRPr="004766CC">
        <w:rPr>
          <w:rFonts w:ascii="Arial" w:hAnsi="Arial" w:cs="Arial"/>
          <w:sz w:val="24"/>
          <w:szCs w:val="24"/>
        </w:rPr>
        <w:t>, which established a</w:t>
      </w:r>
      <w:r w:rsidR="00BD72C2" w:rsidRPr="004766CC">
        <w:rPr>
          <w:rFonts w:ascii="Arial" w:hAnsi="Arial" w:cs="Arial"/>
          <w:sz w:val="24"/>
          <w:szCs w:val="24"/>
        </w:rPr>
        <w:t xml:space="preserve"> new p</w:t>
      </w:r>
      <w:r w:rsidRPr="004766CC">
        <w:rPr>
          <w:rFonts w:ascii="Arial" w:hAnsi="Arial" w:cs="Arial"/>
          <w:sz w:val="24"/>
          <w:szCs w:val="24"/>
        </w:rPr>
        <w:t>arad</w:t>
      </w:r>
      <w:r w:rsidR="00BD72C2" w:rsidRPr="004766CC">
        <w:rPr>
          <w:rFonts w:ascii="Arial" w:hAnsi="Arial" w:cs="Arial"/>
          <w:sz w:val="24"/>
          <w:szCs w:val="24"/>
        </w:rPr>
        <w:t>igm in r</w:t>
      </w:r>
      <w:r w:rsidRPr="004766CC">
        <w:rPr>
          <w:rFonts w:ascii="Arial" w:hAnsi="Arial" w:cs="Arial"/>
          <w:sz w:val="24"/>
          <w:szCs w:val="24"/>
        </w:rPr>
        <w:t>elationships between Ind</w:t>
      </w:r>
      <w:r w:rsidR="00BD72C2" w:rsidRPr="004766CC">
        <w:rPr>
          <w:rFonts w:ascii="Arial" w:hAnsi="Arial" w:cs="Arial"/>
          <w:sz w:val="24"/>
          <w:szCs w:val="24"/>
        </w:rPr>
        <w:t xml:space="preserve">igenous Communities and </w:t>
      </w:r>
      <w:r w:rsidRPr="004766CC">
        <w:rPr>
          <w:rFonts w:ascii="Arial" w:hAnsi="Arial" w:cs="Arial"/>
          <w:sz w:val="24"/>
          <w:szCs w:val="24"/>
        </w:rPr>
        <w:t xml:space="preserve">national mining </w:t>
      </w:r>
      <w:r w:rsidR="00BD72C2" w:rsidRPr="004766CC">
        <w:rPr>
          <w:rFonts w:ascii="Arial" w:hAnsi="Arial" w:cs="Arial"/>
          <w:sz w:val="24"/>
          <w:szCs w:val="24"/>
        </w:rPr>
        <w:t>industry</w:t>
      </w:r>
      <w:r w:rsidRPr="004766CC">
        <w:rPr>
          <w:rFonts w:ascii="Arial" w:hAnsi="Arial" w:cs="Arial"/>
          <w:sz w:val="24"/>
          <w:szCs w:val="24"/>
        </w:rPr>
        <w:t>. Thirty-three permanent working groups have been set up with all the</w:t>
      </w:r>
      <w:r w:rsidR="00BD72C2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community leaders and Company representatives.</w:t>
      </w:r>
    </w:p>
    <w:p w14:paraId="77380754" w14:textId="77777777" w:rsidR="000E596F" w:rsidRPr="004766CC" w:rsidRDefault="000E596F" w:rsidP="004766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7E216B" w14:textId="09CBDF08" w:rsidR="00BD72C2" w:rsidRDefault="003B5D0A" w:rsidP="004766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66CC">
        <w:rPr>
          <w:rFonts w:ascii="Arial" w:hAnsi="Arial" w:cs="Arial"/>
          <w:sz w:val="24"/>
          <w:szCs w:val="24"/>
        </w:rPr>
        <w:t>An essential part of these Conventions (as noted above) and of the</w:t>
      </w:r>
      <w:r w:rsidR="00BD72C2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requirements of the Resolution of Environmental Qualificatio</w:t>
      </w:r>
      <w:r w:rsidR="00BD72C2" w:rsidRPr="004766CC">
        <w:rPr>
          <w:rFonts w:ascii="Arial" w:hAnsi="Arial" w:cs="Arial"/>
          <w:sz w:val="24"/>
          <w:szCs w:val="24"/>
        </w:rPr>
        <w:t xml:space="preserve">n (RCA) Nº 0021 of the 20 of </w:t>
      </w:r>
      <w:r w:rsidRPr="004766CC">
        <w:rPr>
          <w:rFonts w:ascii="Arial" w:hAnsi="Arial" w:cs="Arial"/>
          <w:sz w:val="24"/>
          <w:szCs w:val="24"/>
        </w:rPr>
        <w:t xml:space="preserve">January </w:t>
      </w:r>
      <w:r w:rsidR="00BD72C2" w:rsidRPr="004766CC">
        <w:rPr>
          <w:rFonts w:ascii="Arial" w:hAnsi="Arial" w:cs="Arial"/>
          <w:sz w:val="24"/>
          <w:szCs w:val="24"/>
        </w:rPr>
        <w:t xml:space="preserve">of </w:t>
      </w:r>
      <w:r w:rsidRPr="004766CC">
        <w:rPr>
          <w:rFonts w:ascii="Arial" w:hAnsi="Arial" w:cs="Arial"/>
          <w:sz w:val="24"/>
          <w:szCs w:val="24"/>
        </w:rPr>
        <w:t>2016 authorizing the project "Modifications and Improvement of the System</w:t>
      </w:r>
      <w:r w:rsidR="00BD72C2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of Solar Evaporation Wells in the Salar de Atacama", is the promotion of the</w:t>
      </w:r>
      <w:r w:rsidR="00BD72C2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sustainability of the Salar, for which the implementa</w:t>
      </w:r>
      <w:r w:rsidR="00BD72C2" w:rsidRPr="004766CC">
        <w:rPr>
          <w:rFonts w:ascii="Arial" w:hAnsi="Arial" w:cs="Arial"/>
          <w:sz w:val="24"/>
          <w:szCs w:val="24"/>
        </w:rPr>
        <w:t xml:space="preserve">tion of a program of </w:t>
      </w:r>
      <w:r w:rsidRPr="004766CC">
        <w:rPr>
          <w:rFonts w:ascii="Arial" w:hAnsi="Arial" w:cs="Arial"/>
          <w:sz w:val="24"/>
          <w:szCs w:val="24"/>
        </w:rPr>
        <w:t>participatory environmental monitoring with the indigenous co</w:t>
      </w:r>
      <w:r w:rsidR="00BD72C2" w:rsidRPr="004766CC">
        <w:rPr>
          <w:rFonts w:ascii="Arial" w:hAnsi="Arial" w:cs="Arial"/>
          <w:sz w:val="24"/>
          <w:szCs w:val="24"/>
        </w:rPr>
        <w:t>mmunities of the Salar de Atacama</w:t>
      </w:r>
      <w:r w:rsidR="000E596F" w:rsidRPr="000E596F">
        <w:rPr>
          <w:rFonts w:ascii="Arial" w:hAnsi="Arial" w:cs="Arial"/>
          <w:sz w:val="24"/>
          <w:szCs w:val="24"/>
        </w:rPr>
        <w:t xml:space="preserve"> </w:t>
      </w:r>
      <w:r w:rsidR="000E596F" w:rsidRPr="004766CC">
        <w:rPr>
          <w:rFonts w:ascii="Arial" w:hAnsi="Arial" w:cs="Arial"/>
          <w:sz w:val="24"/>
          <w:szCs w:val="24"/>
        </w:rPr>
        <w:t>was developed</w:t>
      </w:r>
      <w:r w:rsidR="00BD72C2" w:rsidRPr="004766CC">
        <w:rPr>
          <w:rFonts w:ascii="Arial" w:hAnsi="Arial" w:cs="Arial"/>
          <w:sz w:val="24"/>
          <w:szCs w:val="24"/>
        </w:rPr>
        <w:t>.</w:t>
      </w:r>
    </w:p>
    <w:p w14:paraId="70D4E21B" w14:textId="77777777" w:rsidR="000E596F" w:rsidRPr="004766CC" w:rsidRDefault="000E596F" w:rsidP="004766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1F316A7" w14:textId="1D0B72D0" w:rsidR="003B5D0A" w:rsidRDefault="00BD72C2" w:rsidP="004766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66CC">
        <w:rPr>
          <w:rFonts w:ascii="Arial" w:hAnsi="Arial" w:cs="Arial"/>
          <w:sz w:val="24"/>
          <w:szCs w:val="24"/>
        </w:rPr>
        <w:t xml:space="preserve">In order to formalize this monitoring program, </w:t>
      </w:r>
      <w:r w:rsidR="00351B66" w:rsidRPr="004766CC">
        <w:rPr>
          <w:rFonts w:ascii="Arial" w:hAnsi="Arial" w:cs="Arial"/>
          <w:sz w:val="24"/>
          <w:szCs w:val="24"/>
        </w:rPr>
        <w:t xml:space="preserve">a Protocol </w:t>
      </w:r>
      <w:r w:rsidR="003B5D0A" w:rsidRPr="004766CC">
        <w:rPr>
          <w:rFonts w:ascii="Arial" w:hAnsi="Arial" w:cs="Arial"/>
          <w:sz w:val="24"/>
          <w:szCs w:val="24"/>
        </w:rPr>
        <w:t>was es</w:t>
      </w:r>
      <w:r w:rsidRPr="004766CC">
        <w:rPr>
          <w:rFonts w:ascii="Arial" w:hAnsi="Arial" w:cs="Arial"/>
          <w:sz w:val="24"/>
          <w:szCs w:val="24"/>
        </w:rPr>
        <w:t xml:space="preserve">tablished with the 18 </w:t>
      </w:r>
      <w:r w:rsidR="003B5D0A" w:rsidRPr="004766CC">
        <w:rPr>
          <w:rFonts w:ascii="Arial" w:hAnsi="Arial" w:cs="Arial"/>
          <w:sz w:val="24"/>
          <w:szCs w:val="24"/>
        </w:rPr>
        <w:t>Atacameñ</w:t>
      </w:r>
      <w:r w:rsidR="00F1117D">
        <w:rPr>
          <w:rFonts w:ascii="Arial" w:hAnsi="Arial" w:cs="Arial"/>
          <w:sz w:val="24"/>
          <w:szCs w:val="24"/>
        </w:rPr>
        <w:t>a</w:t>
      </w:r>
      <w:r w:rsidR="00A65A8E">
        <w:rPr>
          <w:rFonts w:ascii="Arial" w:hAnsi="Arial" w:cs="Arial"/>
          <w:sz w:val="24"/>
          <w:szCs w:val="24"/>
        </w:rPr>
        <w:t>s</w:t>
      </w:r>
      <w:r w:rsidR="003B5D0A" w:rsidRPr="004766CC">
        <w:rPr>
          <w:rFonts w:ascii="Arial" w:hAnsi="Arial" w:cs="Arial"/>
          <w:sz w:val="24"/>
          <w:szCs w:val="24"/>
        </w:rPr>
        <w:t xml:space="preserve"> communities of</w:t>
      </w:r>
      <w:r w:rsidR="00351B66" w:rsidRPr="004766CC">
        <w:rPr>
          <w:rFonts w:ascii="Arial" w:hAnsi="Arial" w:cs="Arial"/>
          <w:sz w:val="24"/>
          <w:szCs w:val="24"/>
        </w:rPr>
        <w:t xml:space="preserve"> Salar de </w:t>
      </w:r>
      <w:r w:rsidR="003B5D0A" w:rsidRPr="004766CC">
        <w:rPr>
          <w:rFonts w:ascii="Arial" w:hAnsi="Arial" w:cs="Arial"/>
          <w:sz w:val="24"/>
          <w:szCs w:val="24"/>
        </w:rPr>
        <w:t>Atacama</w:t>
      </w:r>
      <w:r w:rsidR="00351B66" w:rsidRPr="004766CC">
        <w:rPr>
          <w:rFonts w:ascii="Arial" w:hAnsi="Arial" w:cs="Arial"/>
          <w:sz w:val="24"/>
          <w:szCs w:val="24"/>
        </w:rPr>
        <w:t xml:space="preserve">, signed in April 2017, </w:t>
      </w:r>
      <w:r w:rsidR="003B5D0A" w:rsidRPr="004766CC">
        <w:rPr>
          <w:rFonts w:ascii="Arial" w:hAnsi="Arial" w:cs="Arial"/>
          <w:sz w:val="24"/>
          <w:szCs w:val="24"/>
        </w:rPr>
        <w:t>that is intended to implement the participatory environmental monitoring program</w:t>
      </w:r>
      <w:r w:rsidR="00351B66" w:rsidRPr="004766CC">
        <w:rPr>
          <w:rFonts w:ascii="Arial" w:hAnsi="Arial" w:cs="Arial"/>
          <w:sz w:val="24"/>
          <w:szCs w:val="24"/>
        </w:rPr>
        <w:t xml:space="preserve"> </w:t>
      </w:r>
      <w:r w:rsidR="003B5D0A" w:rsidRPr="004766CC">
        <w:rPr>
          <w:rFonts w:ascii="Arial" w:hAnsi="Arial" w:cs="Arial"/>
          <w:sz w:val="24"/>
          <w:szCs w:val="24"/>
        </w:rPr>
        <w:t>in the Salar de Atacama and its basin, in o</w:t>
      </w:r>
      <w:r w:rsidR="00351B66" w:rsidRPr="004766CC">
        <w:rPr>
          <w:rFonts w:ascii="Arial" w:hAnsi="Arial" w:cs="Arial"/>
          <w:sz w:val="24"/>
          <w:szCs w:val="24"/>
        </w:rPr>
        <w:t xml:space="preserve">rder to determine its current condition </w:t>
      </w:r>
      <w:r w:rsidR="003B5D0A" w:rsidRPr="004766CC">
        <w:rPr>
          <w:rFonts w:ascii="Arial" w:hAnsi="Arial" w:cs="Arial"/>
          <w:sz w:val="24"/>
          <w:szCs w:val="24"/>
        </w:rPr>
        <w:t>and ensure its long-term sustainability.</w:t>
      </w:r>
    </w:p>
    <w:p w14:paraId="55B8CD6C" w14:textId="77777777" w:rsidR="00F1117D" w:rsidRPr="004766CC" w:rsidRDefault="00F1117D" w:rsidP="004766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DAD9063" w14:textId="56BDECF2" w:rsidR="003B5D0A" w:rsidRPr="004766CC" w:rsidRDefault="003B5D0A" w:rsidP="004766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66CC">
        <w:rPr>
          <w:rFonts w:ascii="Arial" w:hAnsi="Arial" w:cs="Arial"/>
          <w:sz w:val="24"/>
          <w:szCs w:val="24"/>
        </w:rPr>
        <w:t>The Protocol is implemented through the constit</w:t>
      </w:r>
      <w:r w:rsidR="00351B66" w:rsidRPr="004766CC">
        <w:rPr>
          <w:rFonts w:ascii="Arial" w:hAnsi="Arial" w:cs="Arial"/>
          <w:sz w:val="24"/>
          <w:szCs w:val="24"/>
        </w:rPr>
        <w:t xml:space="preserve">ution of a Monitoring </w:t>
      </w:r>
      <w:r w:rsidRPr="004766CC">
        <w:rPr>
          <w:rFonts w:ascii="Arial" w:hAnsi="Arial" w:cs="Arial"/>
          <w:sz w:val="24"/>
          <w:szCs w:val="24"/>
        </w:rPr>
        <w:t>Environmental Committee made up of 36 people representing the communities and 5 from</w:t>
      </w:r>
      <w:r w:rsidR="00351B66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 xml:space="preserve">Albemarle. This committee meets monthly, and </w:t>
      </w:r>
      <w:r w:rsidR="00351B66" w:rsidRPr="004766CC">
        <w:rPr>
          <w:rFonts w:ascii="Arial" w:hAnsi="Arial" w:cs="Arial"/>
          <w:sz w:val="24"/>
          <w:szCs w:val="24"/>
        </w:rPr>
        <w:t xml:space="preserve">it </w:t>
      </w:r>
      <w:r w:rsidRPr="004766CC">
        <w:rPr>
          <w:rFonts w:ascii="Arial" w:hAnsi="Arial" w:cs="Arial"/>
          <w:sz w:val="24"/>
          <w:szCs w:val="24"/>
        </w:rPr>
        <w:t>is trained around the topics</w:t>
      </w:r>
      <w:r w:rsidR="00351B66" w:rsidRPr="004766CC">
        <w:rPr>
          <w:rFonts w:ascii="Arial" w:hAnsi="Arial" w:cs="Arial"/>
          <w:sz w:val="24"/>
          <w:szCs w:val="24"/>
        </w:rPr>
        <w:t xml:space="preserve"> </w:t>
      </w:r>
      <w:r w:rsidR="00EA0523">
        <w:rPr>
          <w:rFonts w:ascii="Arial" w:hAnsi="Arial" w:cs="Arial"/>
          <w:sz w:val="24"/>
          <w:szCs w:val="24"/>
        </w:rPr>
        <w:t xml:space="preserve">of </w:t>
      </w:r>
      <w:r w:rsidRPr="004766CC">
        <w:rPr>
          <w:rFonts w:ascii="Arial" w:hAnsi="Arial" w:cs="Arial"/>
          <w:sz w:val="24"/>
          <w:szCs w:val="24"/>
        </w:rPr>
        <w:t>environmental variables that the company must monitor, by virt</w:t>
      </w:r>
      <w:r w:rsidR="00351B66" w:rsidRPr="004766CC">
        <w:rPr>
          <w:rFonts w:ascii="Arial" w:hAnsi="Arial" w:cs="Arial"/>
          <w:sz w:val="24"/>
          <w:szCs w:val="24"/>
        </w:rPr>
        <w:t xml:space="preserve">ue of what has been established </w:t>
      </w:r>
      <w:r w:rsidRPr="004766CC">
        <w:rPr>
          <w:rFonts w:ascii="Arial" w:hAnsi="Arial" w:cs="Arial"/>
          <w:sz w:val="24"/>
          <w:szCs w:val="24"/>
        </w:rPr>
        <w:t xml:space="preserve">by the Environmental Authority. In addition to this Committee, a </w:t>
      </w:r>
      <w:r w:rsidR="00351B66" w:rsidRPr="004766CC">
        <w:rPr>
          <w:rFonts w:ascii="Arial" w:hAnsi="Arial" w:cs="Arial"/>
          <w:sz w:val="24"/>
          <w:szCs w:val="24"/>
        </w:rPr>
        <w:t>Technical Secretariat is constituted</w:t>
      </w:r>
      <w:r w:rsidRPr="004766CC">
        <w:rPr>
          <w:rFonts w:ascii="Arial" w:hAnsi="Arial" w:cs="Arial"/>
          <w:sz w:val="24"/>
          <w:szCs w:val="24"/>
        </w:rPr>
        <w:t>, made up of professionals in the environmental area who are in charge of</w:t>
      </w:r>
      <w:r w:rsidR="00351B66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 xml:space="preserve">support </w:t>
      </w:r>
      <w:r w:rsidR="00986317" w:rsidRPr="004766CC">
        <w:rPr>
          <w:rFonts w:ascii="Arial" w:hAnsi="Arial" w:cs="Arial"/>
          <w:sz w:val="24"/>
          <w:szCs w:val="24"/>
        </w:rPr>
        <w:t xml:space="preserve">the </w:t>
      </w:r>
      <w:r w:rsidRPr="004766CC">
        <w:rPr>
          <w:rFonts w:ascii="Arial" w:hAnsi="Arial" w:cs="Arial"/>
          <w:sz w:val="24"/>
          <w:szCs w:val="24"/>
        </w:rPr>
        <w:t>participatory environmental auditing carried out by the communities to</w:t>
      </w:r>
      <w:r w:rsidR="00351B66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Albemarle. In addition, the Company requests authorization from the communities prior to the conduct of a</w:t>
      </w:r>
      <w:r w:rsidR="00986317" w:rsidRPr="004766CC">
        <w:rPr>
          <w:rFonts w:ascii="Arial" w:hAnsi="Arial" w:cs="Arial"/>
          <w:sz w:val="24"/>
          <w:szCs w:val="24"/>
        </w:rPr>
        <w:t>ny monitoring activity, and</w:t>
      </w:r>
      <w:r w:rsidRPr="004766CC">
        <w:rPr>
          <w:rFonts w:ascii="Arial" w:hAnsi="Arial" w:cs="Arial"/>
          <w:sz w:val="24"/>
          <w:szCs w:val="24"/>
        </w:rPr>
        <w:t xml:space="preserve"> the</w:t>
      </w:r>
      <w:r w:rsidR="00986317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communities send observers to collaborate with the monitoring. After each</w:t>
      </w:r>
      <w:r w:rsidR="00986317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one of the monitor</w:t>
      </w:r>
      <w:r w:rsidR="00227AA9">
        <w:rPr>
          <w:rFonts w:ascii="Arial" w:hAnsi="Arial" w:cs="Arial"/>
          <w:sz w:val="24"/>
          <w:szCs w:val="24"/>
        </w:rPr>
        <w:t>ing</w:t>
      </w:r>
      <w:r w:rsidRPr="004766CC">
        <w:rPr>
          <w:rFonts w:ascii="Arial" w:hAnsi="Arial" w:cs="Arial"/>
          <w:sz w:val="24"/>
          <w:szCs w:val="24"/>
        </w:rPr>
        <w:t>s, Albemarle sends the results reports.</w:t>
      </w:r>
    </w:p>
    <w:p w14:paraId="7688EBDF" w14:textId="77777777" w:rsidR="003B5D0A" w:rsidRPr="004766CC" w:rsidRDefault="003B5D0A" w:rsidP="004766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66CC">
        <w:rPr>
          <w:rFonts w:ascii="Arial" w:hAnsi="Arial" w:cs="Arial"/>
          <w:sz w:val="24"/>
          <w:szCs w:val="24"/>
        </w:rPr>
        <w:lastRenderedPageBreak/>
        <w:t>The parties conduct environmental trainings</w:t>
      </w:r>
      <w:r w:rsidR="00986317" w:rsidRPr="004766CC">
        <w:rPr>
          <w:rFonts w:ascii="Arial" w:hAnsi="Arial" w:cs="Arial"/>
          <w:sz w:val="24"/>
          <w:szCs w:val="24"/>
        </w:rPr>
        <w:t xml:space="preserve"> (8 in 2018) to all the parties </w:t>
      </w:r>
      <w:r w:rsidRPr="004766CC">
        <w:rPr>
          <w:rFonts w:ascii="Arial" w:hAnsi="Arial" w:cs="Arial"/>
          <w:sz w:val="24"/>
          <w:szCs w:val="24"/>
        </w:rPr>
        <w:t>representatives of the Committee, on topics associated with the environmental components</w:t>
      </w:r>
      <w:r w:rsidR="00986317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 xml:space="preserve">which must be monitored as required by the authority. The </w:t>
      </w:r>
      <w:r w:rsidR="00986317" w:rsidRPr="004766CC">
        <w:rPr>
          <w:rFonts w:ascii="Arial" w:hAnsi="Arial" w:cs="Arial"/>
          <w:sz w:val="24"/>
          <w:szCs w:val="24"/>
        </w:rPr>
        <w:t xml:space="preserve">specific </w:t>
      </w:r>
      <w:r w:rsidRPr="004766CC">
        <w:rPr>
          <w:rFonts w:ascii="Arial" w:hAnsi="Arial" w:cs="Arial"/>
          <w:sz w:val="24"/>
          <w:szCs w:val="24"/>
        </w:rPr>
        <w:t>theme</w:t>
      </w:r>
      <w:r w:rsidR="00986317" w:rsidRPr="004766CC">
        <w:rPr>
          <w:rFonts w:ascii="Arial" w:hAnsi="Arial" w:cs="Arial"/>
          <w:sz w:val="24"/>
          <w:szCs w:val="24"/>
        </w:rPr>
        <w:t xml:space="preserve">, </w:t>
      </w:r>
      <w:r w:rsidRPr="004766CC">
        <w:rPr>
          <w:rFonts w:ascii="Arial" w:hAnsi="Arial" w:cs="Arial"/>
          <w:sz w:val="24"/>
          <w:szCs w:val="24"/>
        </w:rPr>
        <w:t>the agenda, dates, locations and speakers of the w</w:t>
      </w:r>
      <w:r w:rsidR="00986317" w:rsidRPr="004766CC">
        <w:rPr>
          <w:rFonts w:ascii="Arial" w:hAnsi="Arial" w:cs="Arial"/>
          <w:sz w:val="24"/>
          <w:szCs w:val="24"/>
        </w:rPr>
        <w:t xml:space="preserve">orkshops </w:t>
      </w:r>
      <w:r w:rsidRPr="004766CC">
        <w:rPr>
          <w:rFonts w:ascii="Arial" w:hAnsi="Arial" w:cs="Arial"/>
          <w:sz w:val="24"/>
          <w:szCs w:val="24"/>
        </w:rPr>
        <w:t>are defined by the Environmental Committee, which demonstr</w:t>
      </w:r>
      <w:r w:rsidR="00986317" w:rsidRPr="004766CC">
        <w:rPr>
          <w:rFonts w:ascii="Arial" w:hAnsi="Arial" w:cs="Arial"/>
          <w:sz w:val="24"/>
          <w:szCs w:val="24"/>
        </w:rPr>
        <w:t xml:space="preserve">ates the nature of the training </w:t>
      </w:r>
      <w:r w:rsidRPr="004766CC">
        <w:rPr>
          <w:rFonts w:ascii="Arial" w:hAnsi="Arial" w:cs="Arial"/>
          <w:sz w:val="24"/>
          <w:szCs w:val="24"/>
        </w:rPr>
        <w:t>inclusive and participatory model implemented.</w:t>
      </w:r>
    </w:p>
    <w:p w14:paraId="7DCDB5E8" w14:textId="77777777" w:rsidR="00986317" w:rsidRPr="004766CC" w:rsidRDefault="00986317" w:rsidP="004766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7C874B3" w14:textId="77777777" w:rsidR="003B5D0A" w:rsidRDefault="003B5D0A" w:rsidP="004766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66CC">
        <w:rPr>
          <w:rFonts w:ascii="Arial" w:hAnsi="Arial" w:cs="Arial"/>
          <w:sz w:val="24"/>
          <w:szCs w:val="24"/>
        </w:rPr>
        <w:t>On the other hand, the Company will finance the constitution of the new stations of</w:t>
      </w:r>
      <w:r w:rsidR="00986317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monitoring (in addition to those already required by the environmental authority) so that they are</w:t>
      </w:r>
      <w:r w:rsidR="00986317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administered by the Communities, by mutual agreement. It is important to emphasize,</w:t>
      </w:r>
      <w:r w:rsidR="00986317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that it will be the Environmental Committee in conjunction with the company who will define the</w:t>
      </w:r>
      <w:r w:rsidR="00986317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specific points where the stations will be installed.</w:t>
      </w:r>
    </w:p>
    <w:p w14:paraId="4031D4C3" w14:textId="77777777" w:rsidR="00F10BFA" w:rsidRPr="004766CC" w:rsidRDefault="00F10BFA" w:rsidP="004766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2BC1F98" w14:textId="77777777" w:rsidR="003B5D0A" w:rsidRDefault="003B5D0A" w:rsidP="004766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66CC">
        <w:rPr>
          <w:rFonts w:ascii="Arial" w:hAnsi="Arial" w:cs="Arial"/>
          <w:sz w:val="24"/>
          <w:szCs w:val="24"/>
        </w:rPr>
        <w:t>In addition to the foregoing, the Company formally transfers to the Communities</w:t>
      </w:r>
      <w:r w:rsidR="00986317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twice a year, all environmental information reported to the Authority.</w:t>
      </w:r>
    </w:p>
    <w:p w14:paraId="1614F37F" w14:textId="77777777" w:rsidR="00F10BFA" w:rsidRPr="004766CC" w:rsidRDefault="00F10BFA" w:rsidP="004766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CCE0A7B" w14:textId="4F37E55E" w:rsidR="003B5D0A" w:rsidRDefault="003B5D0A" w:rsidP="004766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66CC">
        <w:rPr>
          <w:rFonts w:ascii="Arial" w:hAnsi="Arial" w:cs="Arial"/>
          <w:sz w:val="24"/>
          <w:szCs w:val="24"/>
        </w:rPr>
        <w:t>It is important to point out that in addition to the meetings and activities mentioned above, the</w:t>
      </w:r>
      <w:r w:rsidR="00986317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Environmental Committee (as noted above, consisting of representatives of the following</w:t>
      </w:r>
      <w:r w:rsidR="00986317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 xml:space="preserve">all communities - 36 people - more Albemarle representatives </w:t>
      </w:r>
      <w:r w:rsidR="00986317" w:rsidRPr="004766CC">
        <w:rPr>
          <w:rFonts w:ascii="Arial" w:hAnsi="Arial" w:cs="Arial"/>
          <w:sz w:val="24"/>
          <w:szCs w:val="24"/>
        </w:rPr>
        <w:t>–</w:t>
      </w:r>
      <w:r w:rsidRPr="004766CC">
        <w:rPr>
          <w:rFonts w:ascii="Arial" w:hAnsi="Arial" w:cs="Arial"/>
          <w:sz w:val="24"/>
          <w:szCs w:val="24"/>
        </w:rPr>
        <w:t xml:space="preserve"> 5</w:t>
      </w:r>
      <w:r w:rsidR="00986317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people), reports month by month on all the activities ca</w:t>
      </w:r>
      <w:r w:rsidR="00986317" w:rsidRPr="004766CC">
        <w:rPr>
          <w:rFonts w:ascii="Arial" w:hAnsi="Arial" w:cs="Arial"/>
          <w:sz w:val="24"/>
          <w:szCs w:val="24"/>
        </w:rPr>
        <w:t xml:space="preserve">rried out to the </w:t>
      </w:r>
      <w:r w:rsidRPr="004766CC">
        <w:rPr>
          <w:rFonts w:ascii="Arial" w:hAnsi="Arial" w:cs="Arial"/>
          <w:sz w:val="24"/>
          <w:szCs w:val="24"/>
        </w:rPr>
        <w:t>leaders of the Atacameñ</w:t>
      </w:r>
      <w:r w:rsidR="00F10BFA">
        <w:rPr>
          <w:rFonts w:ascii="Arial" w:hAnsi="Arial" w:cs="Arial"/>
          <w:sz w:val="24"/>
          <w:szCs w:val="24"/>
        </w:rPr>
        <w:t>a</w:t>
      </w:r>
      <w:r w:rsidR="00A65A8E">
        <w:rPr>
          <w:rFonts w:ascii="Arial" w:hAnsi="Arial" w:cs="Arial"/>
          <w:sz w:val="24"/>
          <w:szCs w:val="24"/>
        </w:rPr>
        <w:t>s</w:t>
      </w:r>
      <w:r w:rsidRPr="004766CC">
        <w:rPr>
          <w:rFonts w:ascii="Arial" w:hAnsi="Arial" w:cs="Arial"/>
          <w:sz w:val="24"/>
          <w:szCs w:val="24"/>
        </w:rPr>
        <w:t xml:space="preserve"> communities in the framework of the </w:t>
      </w:r>
      <w:r w:rsidR="00986317" w:rsidRPr="004766CC">
        <w:rPr>
          <w:rFonts w:ascii="Arial" w:hAnsi="Arial" w:cs="Arial"/>
          <w:sz w:val="24"/>
          <w:szCs w:val="24"/>
        </w:rPr>
        <w:t xml:space="preserve">Permanent </w:t>
      </w:r>
      <w:r w:rsidRPr="004766CC">
        <w:rPr>
          <w:rFonts w:ascii="Arial" w:hAnsi="Arial" w:cs="Arial"/>
          <w:sz w:val="24"/>
          <w:szCs w:val="24"/>
        </w:rPr>
        <w:t>Working Tables</w:t>
      </w:r>
      <w:r w:rsidR="00986317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(MTP) that have been carried out every month since 2016.</w:t>
      </w:r>
    </w:p>
    <w:p w14:paraId="4774E521" w14:textId="77777777" w:rsidR="00F10BFA" w:rsidRPr="004766CC" w:rsidRDefault="00F10BFA" w:rsidP="004766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A86F1A9" w14:textId="77777777" w:rsidR="003B5D0A" w:rsidRPr="004766CC" w:rsidRDefault="003B5D0A" w:rsidP="004766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66CC">
        <w:rPr>
          <w:rFonts w:ascii="Arial" w:hAnsi="Arial" w:cs="Arial"/>
          <w:sz w:val="24"/>
          <w:szCs w:val="24"/>
        </w:rPr>
        <w:t>The development of this collaborative work has allowed:</w:t>
      </w:r>
    </w:p>
    <w:p w14:paraId="55F1D5F5" w14:textId="77777777" w:rsidR="003B5D0A" w:rsidRPr="004766CC" w:rsidRDefault="003B5D0A" w:rsidP="004766C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66CC">
        <w:rPr>
          <w:rFonts w:ascii="Arial" w:hAnsi="Arial" w:cs="Arial"/>
          <w:sz w:val="24"/>
          <w:szCs w:val="24"/>
        </w:rPr>
        <w:t>To strengthen the relations</w:t>
      </w:r>
      <w:r w:rsidR="004766CC" w:rsidRPr="004766CC">
        <w:rPr>
          <w:rFonts w:ascii="Arial" w:hAnsi="Arial" w:cs="Arial"/>
          <w:sz w:val="24"/>
          <w:szCs w:val="24"/>
        </w:rPr>
        <w:t>hip</w:t>
      </w:r>
      <w:r w:rsidRPr="004766CC">
        <w:rPr>
          <w:rFonts w:ascii="Arial" w:hAnsi="Arial" w:cs="Arial"/>
          <w:sz w:val="24"/>
          <w:szCs w:val="24"/>
        </w:rPr>
        <w:t xml:space="preserve"> between Albemarle</w:t>
      </w:r>
      <w:r w:rsidR="00986317" w:rsidRPr="004766CC">
        <w:rPr>
          <w:rFonts w:ascii="Arial" w:hAnsi="Arial" w:cs="Arial"/>
          <w:sz w:val="24"/>
          <w:szCs w:val="24"/>
        </w:rPr>
        <w:t xml:space="preserve"> and the Atacameñas Communities </w:t>
      </w:r>
      <w:r w:rsidRPr="004766CC">
        <w:rPr>
          <w:rFonts w:ascii="Arial" w:hAnsi="Arial" w:cs="Arial"/>
          <w:sz w:val="24"/>
          <w:szCs w:val="24"/>
        </w:rPr>
        <w:t>of the Salar de Atacama.</w:t>
      </w:r>
    </w:p>
    <w:p w14:paraId="39A9F19E" w14:textId="45131F76" w:rsidR="003B5D0A" w:rsidRPr="004766CC" w:rsidRDefault="004766CC" w:rsidP="004766C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66CC">
        <w:rPr>
          <w:rFonts w:ascii="Arial" w:hAnsi="Arial" w:cs="Arial"/>
          <w:sz w:val="24"/>
          <w:szCs w:val="24"/>
        </w:rPr>
        <w:t xml:space="preserve">- </w:t>
      </w:r>
      <w:r w:rsidR="003B5D0A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 xml:space="preserve">   </w:t>
      </w:r>
      <w:r w:rsidR="003B5D0A" w:rsidRPr="004766CC">
        <w:rPr>
          <w:rFonts w:ascii="Arial" w:hAnsi="Arial" w:cs="Arial"/>
          <w:sz w:val="24"/>
          <w:szCs w:val="24"/>
        </w:rPr>
        <w:t xml:space="preserve">Collaboratively promote the sustainability of the </w:t>
      </w:r>
      <w:r w:rsidR="00F10BFA">
        <w:rPr>
          <w:rFonts w:ascii="Arial" w:hAnsi="Arial" w:cs="Arial"/>
          <w:sz w:val="24"/>
          <w:szCs w:val="24"/>
        </w:rPr>
        <w:t>Salar</w:t>
      </w:r>
      <w:r w:rsidR="003B5D0A" w:rsidRPr="004766CC">
        <w:rPr>
          <w:rFonts w:ascii="Arial" w:hAnsi="Arial" w:cs="Arial"/>
          <w:sz w:val="24"/>
          <w:szCs w:val="24"/>
        </w:rPr>
        <w:t>.</w:t>
      </w:r>
    </w:p>
    <w:p w14:paraId="47A71D87" w14:textId="798C2275" w:rsidR="003B5D0A" w:rsidRPr="004766CC" w:rsidRDefault="004766CC" w:rsidP="004766C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66CC">
        <w:rPr>
          <w:rFonts w:ascii="Arial" w:hAnsi="Arial" w:cs="Arial"/>
          <w:sz w:val="24"/>
          <w:szCs w:val="24"/>
        </w:rPr>
        <w:t xml:space="preserve">-     </w:t>
      </w:r>
      <w:r w:rsidR="003B5D0A" w:rsidRPr="004766CC">
        <w:rPr>
          <w:rFonts w:ascii="Arial" w:hAnsi="Arial" w:cs="Arial"/>
          <w:sz w:val="24"/>
          <w:szCs w:val="24"/>
        </w:rPr>
        <w:t>Obtain the Social License for the improvement a</w:t>
      </w:r>
      <w:r w:rsidRPr="004766CC">
        <w:rPr>
          <w:rFonts w:ascii="Arial" w:hAnsi="Arial" w:cs="Arial"/>
          <w:sz w:val="24"/>
          <w:szCs w:val="24"/>
        </w:rPr>
        <w:t xml:space="preserve">nd expansion of the </w:t>
      </w:r>
      <w:r w:rsidR="00F10BFA">
        <w:rPr>
          <w:rFonts w:ascii="Arial" w:hAnsi="Arial" w:cs="Arial"/>
          <w:sz w:val="24"/>
          <w:szCs w:val="24"/>
        </w:rPr>
        <w:t>ponds system</w:t>
      </w:r>
      <w:r w:rsidR="003B5D0A" w:rsidRPr="004766CC">
        <w:rPr>
          <w:rFonts w:ascii="Arial" w:hAnsi="Arial" w:cs="Arial"/>
          <w:sz w:val="24"/>
          <w:szCs w:val="24"/>
        </w:rPr>
        <w:t>.</w:t>
      </w:r>
    </w:p>
    <w:p w14:paraId="7124A9CB" w14:textId="77777777" w:rsidR="004766CC" w:rsidRPr="004766CC" w:rsidRDefault="004766CC" w:rsidP="004766C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2692C436" w14:textId="77777777" w:rsidR="003B5D0A" w:rsidRPr="004766CC" w:rsidRDefault="003B5D0A" w:rsidP="004766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66CC">
        <w:rPr>
          <w:rFonts w:ascii="Arial" w:hAnsi="Arial" w:cs="Arial"/>
          <w:sz w:val="24"/>
          <w:szCs w:val="24"/>
        </w:rPr>
        <w:t>It has also made it possible to promote the following opportunities for improvement:</w:t>
      </w:r>
    </w:p>
    <w:p w14:paraId="677E2202" w14:textId="77777777" w:rsidR="003B5D0A" w:rsidRPr="004766CC" w:rsidRDefault="003B5D0A" w:rsidP="004766C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66CC">
        <w:rPr>
          <w:rFonts w:ascii="Arial" w:hAnsi="Arial" w:cs="Arial"/>
          <w:sz w:val="24"/>
          <w:szCs w:val="24"/>
        </w:rPr>
        <w:t xml:space="preserve">- </w:t>
      </w:r>
      <w:r w:rsidR="004766CC" w:rsidRPr="004766CC">
        <w:rPr>
          <w:rFonts w:ascii="Arial" w:hAnsi="Arial" w:cs="Arial"/>
          <w:sz w:val="24"/>
          <w:szCs w:val="24"/>
        </w:rPr>
        <w:tab/>
      </w:r>
      <w:r w:rsidRPr="004766CC">
        <w:rPr>
          <w:rFonts w:ascii="Arial" w:hAnsi="Arial" w:cs="Arial"/>
          <w:sz w:val="24"/>
          <w:szCs w:val="24"/>
        </w:rPr>
        <w:t>Promote a common vision of the territory.</w:t>
      </w:r>
    </w:p>
    <w:p w14:paraId="6CEB911F" w14:textId="628D8951" w:rsidR="003B5D0A" w:rsidRPr="004766CC" w:rsidRDefault="003B5D0A" w:rsidP="004766C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66CC">
        <w:rPr>
          <w:rFonts w:ascii="Arial" w:hAnsi="Arial" w:cs="Arial"/>
          <w:sz w:val="24"/>
          <w:szCs w:val="24"/>
        </w:rPr>
        <w:t>-</w:t>
      </w:r>
      <w:r w:rsidR="004766CC" w:rsidRPr="004766CC">
        <w:rPr>
          <w:rFonts w:ascii="Arial" w:hAnsi="Arial" w:cs="Arial"/>
          <w:sz w:val="24"/>
          <w:szCs w:val="24"/>
        </w:rPr>
        <w:tab/>
      </w:r>
      <w:r w:rsidRPr="004766CC">
        <w:rPr>
          <w:rFonts w:ascii="Arial" w:hAnsi="Arial" w:cs="Arial"/>
          <w:sz w:val="24"/>
          <w:szCs w:val="24"/>
        </w:rPr>
        <w:t xml:space="preserve">Incorporate </w:t>
      </w:r>
      <w:r w:rsidR="004766CC" w:rsidRPr="004766CC">
        <w:rPr>
          <w:rFonts w:ascii="Arial" w:hAnsi="Arial" w:cs="Arial"/>
          <w:sz w:val="24"/>
          <w:szCs w:val="24"/>
        </w:rPr>
        <w:t xml:space="preserve">the </w:t>
      </w:r>
      <w:r w:rsidRPr="004766CC">
        <w:rPr>
          <w:rFonts w:ascii="Arial" w:hAnsi="Arial" w:cs="Arial"/>
          <w:sz w:val="24"/>
          <w:szCs w:val="24"/>
        </w:rPr>
        <w:t>sustainability as a central aspe</w:t>
      </w:r>
      <w:r w:rsidR="004766CC" w:rsidRPr="004766CC">
        <w:rPr>
          <w:rFonts w:ascii="Arial" w:hAnsi="Arial" w:cs="Arial"/>
          <w:sz w:val="24"/>
          <w:szCs w:val="24"/>
        </w:rPr>
        <w:t>ct in the vision of the company</w:t>
      </w:r>
      <w:r w:rsidRPr="004766CC">
        <w:rPr>
          <w:rFonts w:ascii="Arial" w:hAnsi="Arial" w:cs="Arial"/>
          <w:sz w:val="24"/>
          <w:szCs w:val="24"/>
        </w:rPr>
        <w:t xml:space="preserve"> in Chile.</w:t>
      </w:r>
    </w:p>
    <w:p w14:paraId="242B4FC5" w14:textId="77777777" w:rsidR="003B5D0A" w:rsidRPr="004766CC" w:rsidRDefault="003B5D0A" w:rsidP="004766C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66CC">
        <w:rPr>
          <w:rFonts w:ascii="Arial" w:hAnsi="Arial" w:cs="Arial"/>
          <w:sz w:val="24"/>
          <w:szCs w:val="24"/>
        </w:rPr>
        <w:lastRenderedPageBreak/>
        <w:t xml:space="preserve">- </w:t>
      </w:r>
      <w:r w:rsidR="004766CC" w:rsidRPr="004766CC">
        <w:rPr>
          <w:rFonts w:ascii="Arial" w:hAnsi="Arial" w:cs="Arial"/>
          <w:sz w:val="24"/>
          <w:szCs w:val="24"/>
        </w:rPr>
        <w:tab/>
      </w:r>
      <w:r w:rsidRPr="004766CC">
        <w:rPr>
          <w:rFonts w:ascii="Arial" w:hAnsi="Arial" w:cs="Arial"/>
          <w:sz w:val="24"/>
          <w:szCs w:val="24"/>
        </w:rPr>
        <w:t>Contribute to environmental monitoring and follow-up (Env</w:t>
      </w:r>
      <w:r w:rsidR="004766CC" w:rsidRPr="004766CC">
        <w:rPr>
          <w:rFonts w:ascii="Arial" w:hAnsi="Arial" w:cs="Arial"/>
          <w:sz w:val="24"/>
          <w:szCs w:val="24"/>
        </w:rPr>
        <w:t xml:space="preserve">ironmental Monitoring Committee </w:t>
      </w:r>
      <w:r w:rsidRPr="004766CC">
        <w:rPr>
          <w:rFonts w:ascii="Arial" w:hAnsi="Arial" w:cs="Arial"/>
          <w:sz w:val="24"/>
          <w:szCs w:val="24"/>
        </w:rPr>
        <w:t>participative).</w:t>
      </w:r>
    </w:p>
    <w:p w14:paraId="2C9FF5A2" w14:textId="77777777" w:rsidR="003B5D0A" w:rsidRPr="004766CC" w:rsidRDefault="003B5D0A" w:rsidP="004766C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66CC">
        <w:rPr>
          <w:rFonts w:ascii="Arial" w:hAnsi="Arial" w:cs="Arial"/>
          <w:sz w:val="24"/>
          <w:szCs w:val="24"/>
        </w:rPr>
        <w:t xml:space="preserve">- </w:t>
      </w:r>
      <w:r w:rsidR="004766CC" w:rsidRPr="004766CC">
        <w:rPr>
          <w:rFonts w:ascii="Arial" w:hAnsi="Arial" w:cs="Arial"/>
          <w:sz w:val="24"/>
          <w:szCs w:val="24"/>
        </w:rPr>
        <w:tab/>
      </w:r>
      <w:r w:rsidRPr="004766CC">
        <w:rPr>
          <w:rFonts w:ascii="Arial" w:hAnsi="Arial" w:cs="Arial"/>
          <w:sz w:val="24"/>
          <w:szCs w:val="24"/>
        </w:rPr>
        <w:t>Establishment of a channel of commu</w:t>
      </w:r>
      <w:r w:rsidR="004766CC" w:rsidRPr="004766CC">
        <w:rPr>
          <w:rFonts w:ascii="Arial" w:hAnsi="Arial" w:cs="Arial"/>
          <w:sz w:val="24"/>
          <w:szCs w:val="24"/>
        </w:rPr>
        <w:t>nication and permanent dialogue (</w:t>
      </w:r>
      <w:r w:rsidRPr="004766CC">
        <w:rPr>
          <w:rFonts w:ascii="Arial" w:hAnsi="Arial" w:cs="Arial"/>
          <w:sz w:val="24"/>
          <w:szCs w:val="24"/>
        </w:rPr>
        <w:t xml:space="preserve">Permanent </w:t>
      </w:r>
      <w:r w:rsidR="004766CC" w:rsidRPr="004766CC">
        <w:rPr>
          <w:rFonts w:ascii="Arial" w:hAnsi="Arial" w:cs="Arial"/>
          <w:sz w:val="24"/>
          <w:szCs w:val="24"/>
        </w:rPr>
        <w:t>W</w:t>
      </w:r>
      <w:r w:rsidRPr="004766CC">
        <w:rPr>
          <w:rFonts w:ascii="Arial" w:hAnsi="Arial" w:cs="Arial"/>
          <w:sz w:val="24"/>
          <w:szCs w:val="24"/>
        </w:rPr>
        <w:t>ork</w:t>
      </w:r>
      <w:r w:rsidR="004766CC" w:rsidRPr="004766CC">
        <w:rPr>
          <w:rFonts w:ascii="Arial" w:hAnsi="Arial" w:cs="Arial"/>
          <w:sz w:val="24"/>
          <w:szCs w:val="24"/>
        </w:rPr>
        <w:t>ing Tables</w:t>
      </w:r>
      <w:r w:rsidRPr="004766CC">
        <w:rPr>
          <w:rFonts w:ascii="Arial" w:hAnsi="Arial" w:cs="Arial"/>
          <w:sz w:val="24"/>
          <w:szCs w:val="24"/>
        </w:rPr>
        <w:t xml:space="preserve"> and monthly meetings with the Monitoring Committee</w:t>
      </w:r>
      <w:r w:rsidR="004766CC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Environmental).</w:t>
      </w:r>
    </w:p>
    <w:p w14:paraId="0F9F231E" w14:textId="77777777" w:rsidR="003B5D0A" w:rsidRPr="004766CC" w:rsidRDefault="003B5D0A" w:rsidP="004766C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66CC">
        <w:rPr>
          <w:rFonts w:ascii="Arial" w:hAnsi="Arial" w:cs="Arial"/>
          <w:sz w:val="24"/>
          <w:szCs w:val="24"/>
        </w:rPr>
        <w:t xml:space="preserve"> </w:t>
      </w:r>
      <w:r w:rsidR="004766CC" w:rsidRPr="004766CC">
        <w:rPr>
          <w:rFonts w:ascii="Arial" w:hAnsi="Arial" w:cs="Arial"/>
          <w:sz w:val="24"/>
          <w:szCs w:val="24"/>
        </w:rPr>
        <w:tab/>
      </w:r>
      <w:r w:rsidRPr="004766CC">
        <w:rPr>
          <w:rFonts w:ascii="Arial" w:hAnsi="Arial" w:cs="Arial"/>
          <w:sz w:val="24"/>
          <w:szCs w:val="24"/>
        </w:rPr>
        <w:t>Opportunity to generate added value and shared value.</w:t>
      </w:r>
    </w:p>
    <w:p w14:paraId="6712F283" w14:textId="77777777" w:rsidR="004766CC" w:rsidRPr="004766CC" w:rsidRDefault="004766CC" w:rsidP="00836419">
      <w:pPr>
        <w:pStyle w:val="ListParagraph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5CEE89C5" w14:textId="77777777" w:rsidR="003B5D0A" w:rsidRDefault="003B5D0A" w:rsidP="004766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66CC">
        <w:rPr>
          <w:rFonts w:ascii="Arial" w:hAnsi="Arial" w:cs="Arial"/>
          <w:sz w:val="24"/>
          <w:szCs w:val="24"/>
        </w:rPr>
        <w:t>All of the above demonstrates a single objective: to promote processes of dialogue and</w:t>
      </w:r>
      <w:r w:rsidR="004766CC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cooperation based on the good faith of both parties and with a view to</w:t>
      </w:r>
      <w:r w:rsidR="004766CC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sustainable development of both lithium m</w:t>
      </w:r>
      <w:r w:rsidR="004766CC" w:rsidRPr="004766CC">
        <w:rPr>
          <w:rFonts w:ascii="Arial" w:hAnsi="Arial" w:cs="Arial"/>
          <w:sz w:val="24"/>
          <w:szCs w:val="24"/>
        </w:rPr>
        <w:t xml:space="preserve">ining and itself </w:t>
      </w:r>
      <w:r w:rsidRPr="004766CC">
        <w:rPr>
          <w:rFonts w:ascii="Arial" w:hAnsi="Arial" w:cs="Arial"/>
          <w:sz w:val="24"/>
          <w:szCs w:val="24"/>
        </w:rPr>
        <w:t>communities.</w:t>
      </w:r>
    </w:p>
    <w:p w14:paraId="46281FE9" w14:textId="77777777" w:rsidR="002E371B" w:rsidRPr="004766CC" w:rsidRDefault="002E371B" w:rsidP="004766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C5D0337" w14:textId="3C09741C" w:rsidR="003B5D0A" w:rsidRDefault="003B5D0A" w:rsidP="004766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66CC">
        <w:rPr>
          <w:rFonts w:ascii="Arial" w:hAnsi="Arial" w:cs="Arial"/>
          <w:sz w:val="24"/>
          <w:szCs w:val="24"/>
        </w:rPr>
        <w:t>Through this agreement, Albemarle and the communities become members, not only because they share the benefits of the activity, but rather because they enhance their own</w:t>
      </w:r>
      <w:r w:rsidR="004766CC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development, working together to ensure a sustainable operation</w:t>
      </w:r>
      <w:r w:rsidR="004766CC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of the Salar de Atacama.</w:t>
      </w:r>
    </w:p>
    <w:p w14:paraId="67511917" w14:textId="77777777" w:rsidR="002E371B" w:rsidRPr="004766CC" w:rsidRDefault="002E371B" w:rsidP="004766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D3C6578" w14:textId="51B82C30" w:rsidR="002658E0" w:rsidRPr="004766CC" w:rsidRDefault="003B5D0A" w:rsidP="004766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66CC">
        <w:rPr>
          <w:rFonts w:ascii="Arial" w:hAnsi="Arial" w:cs="Arial"/>
          <w:sz w:val="24"/>
          <w:szCs w:val="24"/>
        </w:rPr>
        <w:t>Finally, we reiterate our greater commitment to the development of the new</w:t>
      </w:r>
      <w:r w:rsidR="004766CC" w:rsidRPr="004766CC">
        <w:rPr>
          <w:rFonts w:ascii="Arial" w:hAnsi="Arial" w:cs="Arial"/>
          <w:sz w:val="24"/>
          <w:szCs w:val="24"/>
        </w:rPr>
        <w:t xml:space="preserve"> Lithium M</w:t>
      </w:r>
      <w:r w:rsidRPr="004766CC">
        <w:rPr>
          <w:rFonts w:ascii="Arial" w:hAnsi="Arial" w:cs="Arial"/>
          <w:sz w:val="24"/>
          <w:szCs w:val="24"/>
        </w:rPr>
        <w:t>ining, which is bu</w:t>
      </w:r>
      <w:r w:rsidR="004766CC" w:rsidRPr="004766CC">
        <w:rPr>
          <w:rFonts w:ascii="Arial" w:hAnsi="Arial" w:cs="Arial"/>
          <w:sz w:val="24"/>
          <w:szCs w:val="24"/>
        </w:rPr>
        <w:t>ilt on dialogue, sustainability</w:t>
      </w:r>
      <w:r w:rsidRPr="004766CC">
        <w:rPr>
          <w:rFonts w:ascii="Arial" w:hAnsi="Arial" w:cs="Arial"/>
          <w:sz w:val="24"/>
          <w:szCs w:val="24"/>
        </w:rPr>
        <w:t xml:space="preserve"> and the ability to</w:t>
      </w:r>
      <w:r w:rsidR="004766CC" w:rsidRPr="004766CC"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generation of shared value.</w:t>
      </w:r>
    </w:p>
    <w:p w14:paraId="010D6578" w14:textId="77777777" w:rsidR="005F20D0" w:rsidRPr="004766CC" w:rsidRDefault="005F20D0" w:rsidP="005F20D0">
      <w:pPr>
        <w:rPr>
          <w:rFonts w:ascii="Arial" w:hAnsi="Arial" w:cs="Arial"/>
          <w:sz w:val="24"/>
          <w:szCs w:val="24"/>
        </w:rPr>
      </w:pPr>
    </w:p>
    <w:p w14:paraId="79FA5AE5" w14:textId="77777777" w:rsidR="006D5B8F" w:rsidRPr="004766CC" w:rsidRDefault="006D5B8F" w:rsidP="005F20D0">
      <w:pPr>
        <w:rPr>
          <w:rFonts w:ascii="Arial" w:hAnsi="Arial" w:cs="Arial"/>
          <w:sz w:val="24"/>
          <w:szCs w:val="24"/>
        </w:rPr>
      </w:pPr>
    </w:p>
    <w:sectPr w:rsidR="006D5B8F" w:rsidRPr="004766CC" w:rsidSect="004766CC">
      <w:pgSz w:w="12240" w:h="15840"/>
      <w:pgMar w:top="1152" w:right="1008" w:bottom="129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F72B6" w14:textId="77777777" w:rsidR="00260F89" w:rsidRDefault="00260F89" w:rsidP="00DE0FC6">
      <w:pPr>
        <w:spacing w:after="0" w:line="240" w:lineRule="auto"/>
      </w:pPr>
      <w:r>
        <w:separator/>
      </w:r>
    </w:p>
  </w:endnote>
  <w:endnote w:type="continuationSeparator" w:id="0">
    <w:p w14:paraId="330A5C3A" w14:textId="77777777" w:rsidR="00260F89" w:rsidRDefault="00260F89" w:rsidP="00DE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59EE5" w14:textId="77777777" w:rsidR="00260F89" w:rsidRDefault="00260F89" w:rsidP="00DE0FC6">
      <w:pPr>
        <w:spacing w:after="0" w:line="240" w:lineRule="auto"/>
      </w:pPr>
      <w:r>
        <w:separator/>
      </w:r>
    </w:p>
  </w:footnote>
  <w:footnote w:type="continuationSeparator" w:id="0">
    <w:p w14:paraId="00C21928" w14:textId="77777777" w:rsidR="00260F89" w:rsidRDefault="00260F89" w:rsidP="00DE0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A450B"/>
    <w:multiLevelType w:val="hybridMultilevel"/>
    <w:tmpl w:val="CE9248F2"/>
    <w:lvl w:ilvl="0" w:tplc="4FB6913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A8074E"/>
    <w:multiLevelType w:val="hybridMultilevel"/>
    <w:tmpl w:val="8B0A80F6"/>
    <w:lvl w:ilvl="0" w:tplc="73E47EB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0D0"/>
    <w:rsid w:val="00010E11"/>
    <w:rsid w:val="000E596F"/>
    <w:rsid w:val="00164847"/>
    <w:rsid w:val="0016545A"/>
    <w:rsid w:val="001813A4"/>
    <w:rsid w:val="001C55F8"/>
    <w:rsid w:val="00227AA9"/>
    <w:rsid w:val="00260F89"/>
    <w:rsid w:val="002658E0"/>
    <w:rsid w:val="002E371B"/>
    <w:rsid w:val="00320D73"/>
    <w:rsid w:val="00351B66"/>
    <w:rsid w:val="00381F0B"/>
    <w:rsid w:val="00390BD9"/>
    <w:rsid w:val="003B5D0A"/>
    <w:rsid w:val="004200DE"/>
    <w:rsid w:val="004766CC"/>
    <w:rsid w:val="004E3026"/>
    <w:rsid w:val="004F4182"/>
    <w:rsid w:val="005252FB"/>
    <w:rsid w:val="005B1828"/>
    <w:rsid w:val="005B5F5B"/>
    <w:rsid w:val="005F20D0"/>
    <w:rsid w:val="006D5B8F"/>
    <w:rsid w:val="00722B37"/>
    <w:rsid w:val="007255A5"/>
    <w:rsid w:val="00731EC1"/>
    <w:rsid w:val="007942C6"/>
    <w:rsid w:val="007D2C68"/>
    <w:rsid w:val="00836419"/>
    <w:rsid w:val="0085560C"/>
    <w:rsid w:val="00961296"/>
    <w:rsid w:val="00986317"/>
    <w:rsid w:val="009E0A45"/>
    <w:rsid w:val="00A546DD"/>
    <w:rsid w:val="00A65A8E"/>
    <w:rsid w:val="00A71484"/>
    <w:rsid w:val="00A870CA"/>
    <w:rsid w:val="00B77158"/>
    <w:rsid w:val="00BA78C9"/>
    <w:rsid w:val="00BD72C2"/>
    <w:rsid w:val="00C32B78"/>
    <w:rsid w:val="00CE6846"/>
    <w:rsid w:val="00D5446C"/>
    <w:rsid w:val="00DB5849"/>
    <w:rsid w:val="00DE0FC6"/>
    <w:rsid w:val="00EA0523"/>
    <w:rsid w:val="00F10BFA"/>
    <w:rsid w:val="00F1117D"/>
    <w:rsid w:val="00F3049B"/>
    <w:rsid w:val="00F33F7C"/>
    <w:rsid w:val="00F95A4E"/>
    <w:rsid w:val="00FC423E"/>
    <w:rsid w:val="00FD345E"/>
    <w:rsid w:val="00FD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7AE0682"/>
  <w15:chartTrackingRefBased/>
  <w15:docId w15:val="{32CE45C2-3BC2-43B0-AE26-FEC92011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B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2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ia.sea.gob.cl/archivos/2015/12/12/Anexo_4_-_Fichas_Ambientales_Actualizadas.r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3051</Words>
  <Characters>17392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Albemarle Corporation</Company>
  <LinksUpToDate>false</LinksUpToDate>
  <CharactersWithSpaces>20403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Cereceda</dc:creator>
  <cp:keywords/>
  <dc:description/>
  <cp:lastModifiedBy>Stephanie Regalia</cp:lastModifiedBy>
  <cp:revision>2</cp:revision>
  <dcterms:created xsi:type="dcterms:W3CDTF">2019-09-17T13:22:00Z</dcterms:created>
  <dcterms:modified xsi:type="dcterms:W3CDTF">2019-09-17T13:22:00Z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e6d850-cadf-4592-b3f2-00b2b6e59f1c_Enabled">
    <vt:lpwstr>True</vt:lpwstr>
  </property>
  <property fmtid="{D5CDD505-2E9C-101B-9397-08002B2CF9AE}" pid="3" name="MSIP_Label_2ae6d850-cadf-4592-b3f2-00b2b6e59f1c_SiteId">
    <vt:lpwstr>3cd20f76-d0b4-4aa6-9d7d-60152662831f</vt:lpwstr>
  </property>
  <property fmtid="{D5CDD505-2E9C-101B-9397-08002B2CF9AE}" pid="4" name="MSIP_Label_2ae6d850-cadf-4592-b3f2-00b2b6e59f1c_Owner">
    <vt:lpwstr>pilar.cereceda@albemarle.com</vt:lpwstr>
  </property>
  <property fmtid="{D5CDD505-2E9C-101B-9397-08002B2CF9AE}" pid="5" name="MSIP_Label_2ae6d850-cadf-4592-b3f2-00b2b6e59f1c_SetDate">
    <vt:lpwstr>2019-09-03T18:38:42.0446505Z</vt:lpwstr>
  </property>
  <property fmtid="{D5CDD505-2E9C-101B-9397-08002B2CF9AE}" pid="6" name="MSIP_Label_2ae6d850-cadf-4592-b3f2-00b2b6e59f1c_Name">
    <vt:lpwstr>Public</vt:lpwstr>
  </property>
  <property fmtid="{D5CDD505-2E9C-101B-9397-08002B2CF9AE}" pid="7" name="MSIP_Label_2ae6d850-cadf-4592-b3f2-00b2b6e59f1c_Application">
    <vt:lpwstr>Microsoft Azure Information Protection</vt:lpwstr>
  </property>
  <property fmtid="{D5CDD505-2E9C-101B-9397-08002B2CF9AE}" pid="8" name="MSIP_Label_2ae6d850-cadf-4592-b3f2-00b2b6e59f1c_Extended_MSFT_Method">
    <vt:lpwstr>Automatic</vt:lpwstr>
  </property>
  <property fmtid="{D5CDD505-2E9C-101B-9397-08002B2CF9AE}" pid="9" name="Sensitivity">
    <vt:lpwstr>Public</vt:lpwstr>
  </property>
</Properties>
</file>