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74408" w14:textId="77777777" w:rsidR="00672B0D" w:rsidRDefault="00672B0D">
      <w:pPr>
        <w:spacing w:after="0" w:line="240" w:lineRule="auto"/>
        <w:jc w:val="center"/>
        <w:rPr>
          <w:rFonts w:ascii="Arial" w:eastAsia="Times New Roman" w:hAnsi="Arial" w:cs="Arial"/>
          <w:b/>
          <w:sz w:val="36"/>
          <w:szCs w:val="24"/>
        </w:rPr>
      </w:pPr>
    </w:p>
    <w:p w14:paraId="1E76376D" w14:textId="6B620595" w:rsidR="00926027" w:rsidRPr="00AB2E83" w:rsidRDefault="005F1D02" w:rsidP="00376913">
      <w:pPr>
        <w:spacing w:after="0" w:line="240" w:lineRule="auto"/>
        <w:jc w:val="center"/>
        <w:rPr>
          <w:rFonts w:ascii="Arial" w:eastAsia="Times New Roman" w:hAnsi="Arial" w:cs="Arial"/>
          <w:b/>
          <w:sz w:val="32"/>
          <w:szCs w:val="24"/>
        </w:rPr>
      </w:pPr>
      <w:r>
        <w:rPr>
          <w:rFonts w:ascii="Arial" w:eastAsia="Times New Roman" w:hAnsi="Arial" w:cs="Arial"/>
          <w:b/>
          <w:sz w:val="32"/>
          <w:szCs w:val="24"/>
        </w:rPr>
        <w:t>Denuncian ante la CIDH</w:t>
      </w:r>
      <w:r w:rsidRPr="005F1D02">
        <w:rPr>
          <w:rFonts w:ascii="Arial" w:eastAsia="Times New Roman" w:hAnsi="Arial" w:cs="Arial"/>
          <w:b/>
          <w:sz w:val="32"/>
          <w:szCs w:val="24"/>
        </w:rPr>
        <w:t xml:space="preserve"> </w:t>
      </w:r>
      <w:r>
        <w:rPr>
          <w:rFonts w:ascii="Arial" w:eastAsia="Times New Roman" w:hAnsi="Arial" w:cs="Arial"/>
          <w:b/>
          <w:sz w:val="32"/>
          <w:szCs w:val="24"/>
        </w:rPr>
        <w:t>v</w:t>
      </w:r>
      <w:r w:rsidR="00672B0D" w:rsidRPr="00AB2E83">
        <w:rPr>
          <w:rFonts w:ascii="Arial" w:eastAsia="Times New Roman" w:hAnsi="Arial" w:cs="Arial"/>
          <w:b/>
          <w:sz w:val="32"/>
          <w:szCs w:val="24"/>
        </w:rPr>
        <w:t xml:space="preserve">iolaciones </w:t>
      </w:r>
      <w:r>
        <w:rPr>
          <w:rFonts w:ascii="Arial" w:eastAsia="Times New Roman" w:hAnsi="Arial" w:cs="Arial"/>
          <w:b/>
          <w:sz w:val="32"/>
          <w:szCs w:val="24"/>
        </w:rPr>
        <w:t>de</w:t>
      </w:r>
      <w:r w:rsidRPr="00AB2E83">
        <w:rPr>
          <w:rFonts w:ascii="Arial" w:eastAsia="Times New Roman" w:hAnsi="Arial" w:cs="Arial"/>
          <w:b/>
          <w:sz w:val="32"/>
          <w:szCs w:val="24"/>
        </w:rPr>
        <w:t xml:space="preserve"> </w:t>
      </w:r>
      <w:r w:rsidR="00672B0D" w:rsidRPr="00AB2E83">
        <w:rPr>
          <w:rFonts w:ascii="Arial" w:eastAsia="Times New Roman" w:hAnsi="Arial" w:cs="Arial"/>
          <w:b/>
          <w:sz w:val="32"/>
          <w:szCs w:val="24"/>
        </w:rPr>
        <w:t xml:space="preserve">derechos humanos y ataques a defensores/as por proyectos hidroeléctricos en Guatemala </w:t>
      </w:r>
    </w:p>
    <w:p w14:paraId="210EB5E6" w14:textId="77777777" w:rsidR="00376913" w:rsidRDefault="00376913" w:rsidP="00376913">
      <w:pPr>
        <w:spacing w:after="0" w:line="240" w:lineRule="auto"/>
        <w:rPr>
          <w:rFonts w:ascii="Arial" w:eastAsia="Times New Roman" w:hAnsi="Arial" w:cs="Arial"/>
          <w:b/>
          <w:sz w:val="36"/>
          <w:szCs w:val="24"/>
        </w:rPr>
      </w:pPr>
    </w:p>
    <w:p w14:paraId="49E8D7D8" w14:textId="5BB67611" w:rsidR="0038360B" w:rsidRPr="00AB2E83" w:rsidRDefault="0038360B" w:rsidP="0038360B">
      <w:pPr>
        <w:pStyle w:val="Prrafodelista"/>
        <w:numPr>
          <w:ilvl w:val="0"/>
          <w:numId w:val="4"/>
        </w:numPr>
        <w:spacing w:before="160" w:line="240" w:lineRule="auto"/>
        <w:ind w:hanging="357"/>
        <w:contextualSpacing w:val="0"/>
        <w:jc w:val="both"/>
        <w:rPr>
          <w:rFonts w:ascii="Arial" w:eastAsia="Times New Roman" w:hAnsi="Arial" w:cs="Arial"/>
          <w:sz w:val="20"/>
          <w:szCs w:val="24"/>
        </w:rPr>
      </w:pPr>
      <w:r w:rsidRPr="00AB2E83">
        <w:rPr>
          <w:rFonts w:ascii="Arial" w:eastAsia="Times New Roman" w:hAnsi="Arial" w:cs="Arial"/>
          <w:sz w:val="20"/>
          <w:szCs w:val="24"/>
        </w:rPr>
        <w:t>Comunidades y organizaciones hacen un llamado ante la Comisión Interamericana de Derechos Humanos</w:t>
      </w:r>
      <w:r w:rsidR="005F1D02">
        <w:rPr>
          <w:rFonts w:ascii="Arial" w:eastAsia="Times New Roman" w:hAnsi="Arial" w:cs="Arial"/>
          <w:sz w:val="20"/>
          <w:szCs w:val="24"/>
        </w:rPr>
        <w:t xml:space="preserve"> (CIDH)</w:t>
      </w:r>
      <w:r w:rsidRPr="00AB2E83">
        <w:rPr>
          <w:rFonts w:ascii="Arial" w:eastAsia="Times New Roman" w:hAnsi="Arial" w:cs="Arial"/>
          <w:sz w:val="20"/>
          <w:szCs w:val="24"/>
        </w:rPr>
        <w:t xml:space="preserve"> para que el Estado guatemalteco, empresas e inversionistas garanti</w:t>
      </w:r>
      <w:r w:rsidR="005F1D02">
        <w:rPr>
          <w:rFonts w:ascii="Arial" w:eastAsia="Times New Roman" w:hAnsi="Arial" w:cs="Arial"/>
          <w:sz w:val="20"/>
          <w:szCs w:val="24"/>
        </w:rPr>
        <w:t>cen</w:t>
      </w:r>
      <w:r w:rsidRPr="00AB2E83">
        <w:rPr>
          <w:rFonts w:ascii="Arial" w:eastAsia="Times New Roman" w:hAnsi="Arial" w:cs="Arial"/>
          <w:sz w:val="20"/>
          <w:szCs w:val="24"/>
        </w:rPr>
        <w:t xml:space="preserve"> los derechos humanos </w:t>
      </w:r>
      <w:r w:rsidR="00AF0496" w:rsidRPr="00AB2E83">
        <w:rPr>
          <w:rFonts w:ascii="Arial" w:eastAsia="Times New Roman" w:hAnsi="Arial" w:cs="Arial"/>
          <w:sz w:val="20"/>
          <w:szCs w:val="24"/>
        </w:rPr>
        <w:t xml:space="preserve">de personas y comunidades </w:t>
      </w:r>
      <w:r w:rsidR="005F1D02">
        <w:rPr>
          <w:rFonts w:ascii="Arial" w:eastAsia="Times New Roman" w:hAnsi="Arial" w:cs="Arial"/>
          <w:sz w:val="20"/>
          <w:szCs w:val="24"/>
        </w:rPr>
        <w:t>afectadas por</w:t>
      </w:r>
      <w:r w:rsidRPr="00AB2E83">
        <w:rPr>
          <w:rFonts w:ascii="Arial" w:eastAsia="Times New Roman" w:hAnsi="Arial" w:cs="Arial"/>
          <w:sz w:val="20"/>
          <w:szCs w:val="24"/>
        </w:rPr>
        <w:t xml:space="preserve"> </w:t>
      </w:r>
      <w:r w:rsidR="005F1D02">
        <w:rPr>
          <w:rFonts w:ascii="Arial" w:eastAsia="Times New Roman" w:hAnsi="Arial" w:cs="Arial"/>
          <w:sz w:val="20"/>
          <w:szCs w:val="24"/>
        </w:rPr>
        <w:t xml:space="preserve">esos </w:t>
      </w:r>
      <w:r w:rsidRPr="00AB2E83">
        <w:rPr>
          <w:rFonts w:ascii="Arial" w:eastAsia="Times New Roman" w:hAnsi="Arial" w:cs="Arial"/>
          <w:sz w:val="20"/>
          <w:szCs w:val="24"/>
        </w:rPr>
        <w:t xml:space="preserve">proyectos. </w:t>
      </w:r>
    </w:p>
    <w:p w14:paraId="406289FA" w14:textId="658A10FB" w:rsidR="0038360B" w:rsidRPr="00AB2E83" w:rsidRDefault="005F1D02" w:rsidP="0038360B">
      <w:pPr>
        <w:pStyle w:val="Prrafodelista"/>
        <w:numPr>
          <w:ilvl w:val="0"/>
          <w:numId w:val="4"/>
        </w:numPr>
        <w:spacing w:before="160" w:line="240" w:lineRule="auto"/>
        <w:ind w:hanging="357"/>
        <w:contextualSpacing w:val="0"/>
        <w:jc w:val="both"/>
        <w:rPr>
          <w:rFonts w:ascii="Arial" w:eastAsia="Times New Roman" w:hAnsi="Arial" w:cs="Arial"/>
          <w:sz w:val="20"/>
          <w:szCs w:val="24"/>
        </w:rPr>
      </w:pPr>
      <w:r>
        <w:rPr>
          <w:rFonts w:ascii="Arial" w:eastAsia="Times New Roman" w:hAnsi="Arial" w:cs="Arial"/>
          <w:sz w:val="20"/>
          <w:szCs w:val="24"/>
        </w:rPr>
        <w:t>Presentaron un informe que</w:t>
      </w:r>
      <w:r w:rsidR="0038360B" w:rsidRPr="00AB2E83">
        <w:rPr>
          <w:rFonts w:ascii="Arial" w:eastAsia="Times New Roman" w:hAnsi="Arial" w:cs="Arial"/>
          <w:sz w:val="20"/>
          <w:szCs w:val="24"/>
        </w:rPr>
        <w:t xml:space="preserve"> documenta </w:t>
      </w:r>
      <w:r w:rsidR="0038360B" w:rsidRPr="00AB2E83">
        <w:rPr>
          <w:rFonts w:ascii="Arial" w:eastAsia="Times New Roman" w:hAnsi="Arial" w:cs="Arial"/>
          <w:b/>
          <w:sz w:val="20"/>
          <w:szCs w:val="24"/>
        </w:rPr>
        <w:t>10 casos</w:t>
      </w:r>
      <w:r w:rsidR="0038360B" w:rsidRPr="00AB2E83">
        <w:rPr>
          <w:rFonts w:ascii="Arial" w:eastAsia="Times New Roman" w:hAnsi="Arial" w:cs="Arial"/>
          <w:sz w:val="20"/>
          <w:szCs w:val="24"/>
        </w:rPr>
        <w:t xml:space="preserve"> </w:t>
      </w:r>
      <w:r w:rsidR="006E2FCE" w:rsidRPr="00AB2E83">
        <w:rPr>
          <w:rFonts w:ascii="Arial" w:eastAsia="Times New Roman" w:hAnsi="Arial" w:cs="Arial"/>
          <w:sz w:val="20"/>
          <w:szCs w:val="24"/>
        </w:rPr>
        <w:t xml:space="preserve">y </w:t>
      </w:r>
      <w:r w:rsidR="001B2410" w:rsidRPr="00AB2E83">
        <w:rPr>
          <w:rFonts w:ascii="Arial" w:eastAsia="Times New Roman" w:hAnsi="Arial" w:cs="Arial"/>
          <w:b/>
          <w:sz w:val="20"/>
          <w:szCs w:val="24"/>
        </w:rPr>
        <w:t>273 incidentes</w:t>
      </w:r>
      <w:r w:rsidR="001B2410" w:rsidRPr="00AB2E83">
        <w:rPr>
          <w:rFonts w:ascii="Arial" w:eastAsia="Times New Roman" w:hAnsi="Arial" w:cs="Arial"/>
          <w:sz w:val="20"/>
          <w:szCs w:val="24"/>
        </w:rPr>
        <w:t xml:space="preserve"> </w:t>
      </w:r>
      <w:r w:rsidR="001B2410" w:rsidRPr="00AB2E83">
        <w:rPr>
          <w:rFonts w:ascii="Arial" w:eastAsia="Times New Roman" w:hAnsi="Arial" w:cs="Arial"/>
          <w:b/>
          <w:sz w:val="20"/>
          <w:szCs w:val="24"/>
        </w:rPr>
        <w:t>de amenazas, criminalización y ataques</w:t>
      </w:r>
      <w:r w:rsidR="006E2FCE" w:rsidRPr="00AB2E83">
        <w:rPr>
          <w:rFonts w:ascii="Arial" w:eastAsia="Times New Roman" w:hAnsi="Arial" w:cs="Arial"/>
          <w:sz w:val="20"/>
          <w:szCs w:val="24"/>
        </w:rPr>
        <w:t xml:space="preserve"> contra</w:t>
      </w:r>
      <w:r>
        <w:rPr>
          <w:rFonts w:ascii="Arial" w:eastAsia="Times New Roman" w:hAnsi="Arial" w:cs="Arial"/>
          <w:sz w:val="20"/>
          <w:szCs w:val="24"/>
        </w:rPr>
        <w:t xml:space="preserve"> </w:t>
      </w:r>
      <w:r w:rsidR="006E2FCE" w:rsidRPr="00AB2E83">
        <w:rPr>
          <w:rFonts w:ascii="Arial" w:eastAsia="Times New Roman" w:hAnsi="Arial" w:cs="Arial"/>
          <w:sz w:val="20"/>
          <w:szCs w:val="24"/>
        </w:rPr>
        <w:t>defensor</w:t>
      </w:r>
      <w:r>
        <w:rPr>
          <w:rFonts w:ascii="Arial" w:eastAsia="Times New Roman" w:hAnsi="Arial" w:cs="Arial"/>
          <w:sz w:val="20"/>
          <w:szCs w:val="24"/>
        </w:rPr>
        <w:t>es/</w:t>
      </w:r>
      <w:r w:rsidR="006E2FCE" w:rsidRPr="00AB2E83">
        <w:rPr>
          <w:rFonts w:ascii="Arial" w:eastAsia="Times New Roman" w:hAnsi="Arial" w:cs="Arial"/>
          <w:sz w:val="20"/>
          <w:szCs w:val="24"/>
        </w:rPr>
        <w:t>as, autoridades tradicionales, medios de comunicación y comunidades.</w:t>
      </w:r>
    </w:p>
    <w:p w14:paraId="1877CA3A" w14:textId="7CBA4DEA" w:rsidR="00C976B0" w:rsidRDefault="005F1D02" w:rsidP="00376913">
      <w:pPr>
        <w:pStyle w:val="Prrafodelista"/>
        <w:numPr>
          <w:ilvl w:val="0"/>
          <w:numId w:val="4"/>
        </w:numPr>
        <w:spacing w:before="160" w:line="240" w:lineRule="auto"/>
        <w:ind w:hanging="357"/>
        <w:contextualSpacing w:val="0"/>
        <w:jc w:val="both"/>
        <w:rPr>
          <w:rFonts w:ascii="Arial" w:eastAsia="Times New Roman" w:hAnsi="Arial" w:cs="Arial"/>
          <w:sz w:val="20"/>
          <w:szCs w:val="24"/>
        </w:rPr>
      </w:pPr>
      <w:r>
        <w:rPr>
          <w:rFonts w:ascii="Arial" w:eastAsia="Times New Roman" w:hAnsi="Arial" w:cs="Arial"/>
          <w:sz w:val="20"/>
          <w:szCs w:val="24"/>
        </w:rPr>
        <w:t xml:space="preserve">La </w:t>
      </w:r>
      <w:r w:rsidR="0038360B" w:rsidRPr="00AB2E83">
        <w:rPr>
          <w:rFonts w:ascii="Arial" w:eastAsia="Times New Roman" w:hAnsi="Arial" w:cs="Arial"/>
          <w:sz w:val="20"/>
          <w:szCs w:val="24"/>
        </w:rPr>
        <w:t>criminalización se evidencia en</w:t>
      </w:r>
      <w:r w:rsidR="001B2410" w:rsidRPr="00AB2E83">
        <w:rPr>
          <w:rFonts w:ascii="Arial" w:eastAsia="Times New Roman" w:hAnsi="Arial" w:cs="Arial"/>
          <w:sz w:val="20"/>
          <w:szCs w:val="24"/>
        </w:rPr>
        <w:t xml:space="preserve"> </w:t>
      </w:r>
      <w:r w:rsidR="0038360B" w:rsidRPr="00AB2E83">
        <w:rPr>
          <w:rFonts w:ascii="Arial" w:eastAsia="Times New Roman" w:hAnsi="Arial" w:cs="Arial"/>
          <w:b/>
          <w:sz w:val="20"/>
          <w:szCs w:val="24"/>
        </w:rPr>
        <w:t xml:space="preserve">103 </w:t>
      </w:r>
      <w:r w:rsidR="0038360B" w:rsidRPr="00AB2E83">
        <w:rPr>
          <w:rFonts w:ascii="Arial" w:eastAsia="Times New Roman" w:hAnsi="Arial" w:cs="Arial"/>
          <w:sz w:val="20"/>
          <w:szCs w:val="24"/>
        </w:rPr>
        <w:t>órdenes de captura; el encarcelamiento</w:t>
      </w:r>
      <w:r w:rsidR="0038360B" w:rsidRPr="00AB2E83">
        <w:rPr>
          <w:rFonts w:ascii="Arial" w:eastAsia="Times New Roman" w:hAnsi="Arial" w:cs="Arial"/>
          <w:b/>
          <w:sz w:val="20"/>
          <w:szCs w:val="24"/>
        </w:rPr>
        <w:t xml:space="preserve"> </w:t>
      </w:r>
      <w:r w:rsidR="0038360B" w:rsidRPr="00AB2E83">
        <w:rPr>
          <w:rFonts w:ascii="Arial" w:eastAsia="Times New Roman" w:hAnsi="Arial" w:cs="Arial"/>
          <w:sz w:val="20"/>
          <w:szCs w:val="24"/>
        </w:rPr>
        <w:t xml:space="preserve">de </w:t>
      </w:r>
      <w:r w:rsidR="0038360B" w:rsidRPr="00AB2E83">
        <w:rPr>
          <w:rFonts w:ascii="Arial" w:eastAsia="Times New Roman" w:hAnsi="Arial" w:cs="Arial"/>
          <w:b/>
          <w:sz w:val="20"/>
          <w:szCs w:val="24"/>
        </w:rPr>
        <w:t xml:space="preserve">36 </w:t>
      </w:r>
      <w:r w:rsidR="0038360B" w:rsidRPr="00AB2E83">
        <w:rPr>
          <w:rFonts w:ascii="Arial" w:eastAsia="Times New Roman" w:hAnsi="Arial" w:cs="Arial"/>
          <w:sz w:val="20"/>
          <w:szCs w:val="24"/>
        </w:rPr>
        <w:t>personas defensoras y el asesinato de</w:t>
      </w:r>
      <w:r w:rsidR="0038360B" w:rsidRPr="00AB2E83">
        <w:rPr>
          <w:rFonts w:ascii="Arial" w:eastAsia="Times New Roman" w:hAnsi="Arial" w:cs="Arial"/>
          <w:b/>
          <w:sz w:val="20"/>
          <w:szCs w:val="24"/>
        </w:rPr>
        <w:t xml:space="preserve"> 11. </w:t>
      </w:r>
      <w:r w:rsidR="0038360B" w:rsidRPr="00AB2E83">
        <w:rPr>
          <w:rFonts w:ascii="Arial" w:eastAsia="Times New Roman" w:hAnsi="Arial" w:cs="Arial"/>
          <w:sz w:val="20"/>
          <w:szCs w:val="24"/>
        </w:rPr>
        <w:t xml:space="preserve"> </w:t>
      </w:r>
    </w:p>
    <w:p w14:paraId="66EDC5CE" w14:textId="77777777" w:rsidR="00AB2E83" w:rsidRPr="00AB2E83" w:rsidRDefault="00AB2E83" w:rsidP="00AB2E83">
      <w:pPr>
        <w:pStyle w:val="Prrafodelista"/>
        <w:spacing w:before="160" w:line="240" w:lineRule="auto"/>
        <w:contextualSpacing w:val="0"/>
        <w:jc w:val="both"/>
        <w:rPr>
          <w:rFonts w:ascii="Arial" w:eastAsia="Times New Roman" w:hAnsi="Arial" w:cs="Arial"/>
          <w:sz w:val="20"/>
          <w:szCs w:val="24"/>
        </w:rPr>
      </w:pPr>
    </w:p>
    <w:p w14:paraId="657B5EA6" w14:textId="1915EE54" w:rsidR="00C608C7" w:rsidRDefault="00831CEB">
      <w:pPr>
        <w:spacing w:after="0" w:line="240" w:lineRule="auto"/>
        <w:jc w:val="both"/>
        <w:rPr>
          <w:rFonts w:ascii="Arial" w:eastAsia="Times New Roman" w:hAnsi="Arial" w:cs="Arial"/>
        </w:rPr>
      </w:pPr>
      <w:r>
        <w:rPr>
          <w:rFonts w:ascii="Arial" w:eastAsia="Times New Roman" w:hAnsi="Arial" w:cs="Arial"/>
          <w:b/>
        </w:rPr>
        <w:t>Washington</w:t>
      </w:r>
      <w:r w:rsidR="00802AF1">
        <w:rPr>
          <w:rFonts w:ascii="Arial" w:eastAsia="Times New Roman" w:hAnsi="Arial" w:cs="Arial"/>
          <w:b/>
        </w:rPr>
        <w:t xml:space="preserve"> D.C., Estados Unidos</w:t>
      </w:r>
      <w:r w:rsidR="006E2FCE">
        <w:rPr>
          <w:rFonts w:ascii="Arial" w:eastAsia="Times New Roman" w:hAnsi="Arial" w:cs="Arial"/>
          <w:b/>
        </w:rPr>
        <w:t xml:space="preserve">, 20 </w:t>
      </w:r>
      <w:r>
        <w:rPr>
          <w:rFonts w:ascii="Arial" w:eastAsia="Times New Roman" w:hAnsi="Arial" w:cs="Arial"/>
          <w:b/>
        </w:rPr>
        <w:t>de marzo de 2017</w:t>
      </w:r>
      <w:r w:rsidR="001361AB">
        <w:rPr>
          <w:rFonts w:ascii="Arial" w:eastAsia="Times New Roman" w:hAnsi="Arial" w:cs="Arial"/>
          <w:b/>
        </w:rPr>
        <w:t>.</w:t>
      </w:r>
      <w:r w:rsidR="006E2FCE">
        <w:rPr>
          <w:rFonts w:ascii="Arial" w:eastAsia="Times New Roman" w:hAnsi="Arial" w:cs="Arial"/>
        </w:rPr>
        <w:t xml:space="preserve"> Un grupo de organizaciones y comunidades denunciaron</w:t>
      </w:r>
      <w:r w:rsidR="00802AF1">
        <w:rPr>
          <w:rFonts w:ascii="Arial" w:eastAsia="Times New Roman" w:hAnsi="Arial" w:cs="Arial"/>
        </w:rPr>
        <w:t xml:space="preserve">, en una audiencia </w:t>
      </w:r>
      <w:r w:rsidR="006E2FCE">
        <w:rPr>
          <w:rFonts w:ascii="Arial" w:eastAsia="Times New Roman" w:hAnsi="Arial" w:cs="Arial"/>
        </w:rPr>
        <w:t>ante la Comisión Interamericana de Derechos Humanos</w:t>
      </w:r>
      <w:r w:rsidR="00802AF1">
        <w:rPr>
          <w:rFonts w:ascii="Arial" w:eastAsia="Times New Roman" w:hAnsi="Arial" w:cs="Arial"/>
        </w:rPr>
        <w:t xml:space="preserve"> (CIDH)</w:t>
      </w:r>
      <w:r w:rsidR="00C608C7">
        <w:rPr>
          <w:rFonts w:ascii="Arial" w:eastAsia="Times New Roman" w:hAnsi="Arial" w:cs="Arial"/>
        </w:rPr>
        <w:t>,</w:t>
      </w:r>
      <w:r w:rsidR="006E2FCE">
        <w:rPr>
          <w:rFonts w:ascii="Arial" w:eastAsia="Times New Roman" w:hAnsi="Arial" w:cs="Arial"/>
        </w:rPr>
        <w:t xml:space="preserve"> </w:t>
      </w:r>
      <w:r w:rsidR="00C608C7">
        <w:rPr>
          <w:rFonts w:ascii="Arial" w:eastAsia="Times New Roman" w:hAnsi="Arial" w:cs="Arial"/>
        </w:rPr>
        <w:t>que aquellas personas que reivindican sus derechos y los de comunidades indígenas frente a proyectos hidroeléctricos en Guatemala, sufren violaciones de derechos humanos y son víctimas de amenazas, agresiones e incluso asesinatos.</w:t>
      </w:r>
    </w:p>
    <w:p w14:paraId="7EC6B099" w14:textId="2775F7B3" w:rsidR="00C608C7" w:rsidRDefault="00C608C7">
      <w:pPr>
        <w:spacing w:after="0" w:line="240" w:lineRule="auto"/>
        <w:jc w:val="both"/>
        <w:rPr>
          <w:rFonts w:ascii="Arial" w:eastAsia="Times New Roman" w:hAnsi="Arial" w:cs="Arial"/>
        </w:rPr>
      </w:pPr>
    </w:p>
    <w:p w14:paraId="1EE1B6BD" w14:textId="2960D2BA" w:rsidR="00CE4B77" w:rsidRDefault="00CE4B77" w:rsidP="00CE4B77">
      <w:pPr>
        <w:spacing w:after="0" w:line="240" w:lineRule="auto"/>
        <w:jc w:val="both"/>
        <w:rPr>
          <w:rFonts w:ascii="Arial" w:eastAsia="Times New Roman" w:hAnsi="Arial" w:cs="Arial"/>
        </w:rPr>
      </w:pPr>
      <w:r>
        <w:rPr>
          <w:rFonts w:ascii="Arial" w:eastAsia="Times New Roman" w:hAnsi="Arial" w:cs="Arial"/>
        </w:rPr>
        <w:t>Las denuncias están contenidas en un informe presentado a</w:t>
      </w:r>
      <w:r w:rsidR="00F93EE3">
        <w:rPr>
          <w:rFonts w:ascii="Arial" w:eastAsia="Times New Roman" w:hAnsi="Arial" w:cs="Arial"/>
        </w:rPr>
        <w:t>nte</w:t>
      </w:r>
      <w:r>
        <w:rPr>
          <w:rFonts w:ascii="Arial" w:eastAsia="Times New Roman" w:hAnsi="Arial" w:cs="Arial"/>
        </w:rPr>
        <w:t xml:space="preserve"> la Comisión que se basa en 10</w:t>
      </w:r>
      <w:r w:rsidR="00F93EE3">
        <w:rPr>
          <w:rFonts w:ascii="Arial" w:eastAsia="Times New Roman" w:hAnsi="Arial" w:cs="Arial"/>
        </w:rPr>
        <w:t xml:space="preserve"> casos</w:t>
      </w:r>
      <w:r>
        <w:rPr>
          <w:rFonts w:ascii="Arial" w:eastAsia="Times New Roman" w:hAnsi="Arial" w:cs="Arial"/>
        </w:rPr>
        <w:t>. El documento da cuenta</w:t>
      </w:r>
      <w:r w:rsidR="001F2860">
        <w:rPr>
          <w:rFonts w:ascii="Arial" w:eastAsia="Times New Roman" w:hAnsi="Arial" w:cs="Arial"/>
        </w:rPr>
        <w:t xml:space="preserve"> que, ante ese tipo de proyectos, las comunidades han visto vulnerado</w:t>
      </w:r>
      <w:r>
        <w:rPr>
          <w:rFonts w:ascii="Arial" w:eastAsia="Times New Roman" w:hAnsi="Arial" w:cs="Arial"/>
        </w:rPr>
        <w:t xml:space="preserve"> </w:t>
      </w:r>
      <w:r w:rsidR="001F2860">
        <w:rPr>
          <w:rFonts w:ascii="Arial" w:eastAsia="Times New Roman" w:hAnsi="Arial" w:cs="Arial"/>
        </w:rPr>
        <w:t>su</w:t>
      </w:r>
      <w:r>
        <w:rPr>
          <w:rFonts w:ascii="Arial" w:eastAsia="Times New Roman" w:hAnsi="Arial" w:cs="Arial"/>
        </w:rPr>
        <w:t xml:space="preserve"> derecho a la consulta, previa, libre, informada y culturalmente adecuada</w:t>
      </w:r>
      <w:r w:rsidR="001F2860">
        <w:rPr>
          <w:rFonts w:ascii="Arial" w:eastAsia="Times New Roman" w:hAnsi="Arial" w:cs="Arial"/>
        </w:rPr>
        <w:t>;</w:t>
      </w:r>
      <w:r>
        <w:rPr>
          <w:rFonts w:ascii="Arial" w:eastAsia="Times New Roman" w:hAnsi="Arial" w:cs="Arial"/>
        </w:rPr>
        <w:t xml:space="preserve"> a la a</w:t>
      </w:r>
      <w:r w:rsidR="001F2860">
        <w:rPr>
          <w:rFonts w:ascii="Arial" w:eastAsia="Times New Roman" w:hAnsi="Arial" w:cs="Arial"/>
        </w:rPr>
        <w:t xml:space="preserve">utodeterminación; </w:t>
      </w:r>
      <w:r>
        <w:rPr>
          <w:rFonts w:ascii="Arial" w:eastAsia="Times New Roman" w:hAnsi="Arial" w:cs="Arial"/>
        </w:rPr>
        <w:t>al debido proceso</w:t>
      </w:r>
      <w:r w:rsidR="000A34D1">
        <w:rPr>
          <w:rFonts w:ascii="Arial" w:eastAsia="Times New Roman" w:hAnsi="Arial" w:cs="Arial"/>
        </w:rPr>
        <w:t xml:space="preserve">, </w:t>
      </w:r>
      <w:r>
        <w:rPr>
          <w:rFonts w:ascii="Arial" w:eastAsia="Times New Roman" w:hAnsi="Arial" w:cs="Arial"/>
        </w:rPr>
        <w:t>y a la vida</w:t>
      </w:r>
      <w:r w:rsidR="001F2860">
        <w:rPr>
          <w:rFonts w:ascii="Arial" w:eastAsia="Times New Roman" w:hAnsi="Arial" w:cs="Arial"/>
        </w:rPr>
        <w:t>.</w:t>
      </w:r>
    </w:p>
    <w:p w14:paraId="007749E5" w14:textId="1460ACCE" w:rsidR="00CE4B77" w:rsidRDefault="00CE4B77" w:rsidP="00CE4B77">
      <w:pPr>
        <w:spacing w:after="0" w:line="240" w:lineRule="auto"/>
        <w:jc w:val="both"/>
        <w:rPr>
          <w:rFonts w:ascii="Arial" w:eastAsia="Times New Roman" w:hAnsi="Arial" w:cs="Arial"/>
        </w:rPr>
      </w:pPr>
    </w:p>
    <w:p w14:paraId="4EEDAC94" w14:textId="18F7B72E" w:rsidR="006E2FCE" w:rsidRDefault="00CE4B77">
      <w:pPr>
        <w:spacing w:after="0" w:line="240" w:lineRule="auto"/>
        <w:jc w:val="both"/>
        <w:rPr>
          <w:rFonts w:ascii="Arial" w:eastAsia="Times New Roman" w:hAnsi="Arial" w:cs="Arial"/>
        </w:rPr>
      </w:pPr>
      <w:r>
        <w:rPr>
          <w:rFonts w:ascii="Arial" w:eastAsia="Times New Roman" w:hAnsi="Arial" w:cs="Arial"/>
        </w:rPr>
        <w:t xml:space="preserve">En el informe </w:t>
      </w:r>
      <w:r w:rsidR="00C2104D">
        <w:rPr>
          <w:rFonts w:ascii="Arial" w:eastAsia="Times New Roman" w:hAnsi="Arial" w:cs="Arial"/>
        </w:rPr>
        <w:t xml:space="preserve">se </w:t>
      </w:r>
      <w:r w:rsidR="001F2860">
        <w:rPr>
          <w:rFonts w:ascii="Arial" w:eastAsia="Times New Roman" w:hAnsi="Arial" w:cs="Arial"/>
        </w:rPr>
        <w:t xml:space="preserve">evidencia además que quienes defienden a las </w:t>
      </w:r>
      <w:r>
        <w:rPr>
          <w:rFonts w:ascii="Arial" w:eastAsia="Times New Roman" w:hAnsi="Arial" w:cs="Arial"/>
        </w:rPr>
        <w:t>personas</w:t>
      </w:r>
      <w:r w:rsidR="001F2860">
        <w:rPr>
          <w:rFonts w:ascii="Arial" w:eastAsia="Times New Roman" w:hAnsi="Arial" w:cs="Arial"/>
        </w:rPr>
        <w:t xml:space="preserve"> y comunidades afectadas </w:t>
      </w:r>
      <w:bookmarkStart w:id="0" w:name="_GoBack"/>
      <w:bookmarkEnd w:id="0"/>
      <w:r>
        <w:rPr>
          <w:rFonts w:ascii="Arial" w:eastAsia="Times New Roman" w:hAnsi="Arial" w:cs="Arial"/>
        </w:rPr>
        <w:t>son víctimas de amenazas y agresiones. Los ataques más comunes fueron</w:t>
      </w:r>
      <w:r w:rsidR="001F2860">
        <w:rPr>
          <w:rFonts w:ascii="Arial" w:eastAsia="Times New Roman" w:hAnsi="Arial" w:cs="Arial"/>
        </w:rPr>
        <w:t xml:space="preserve"> </w:t>
      </w:r>
      <w:r>
        <w:rPr>
          <w:rFonts w:ascii="Arial" w:eastAsia="Times New Roman" w:hAnsi="Arial" w:cs="Arial"/>
        </w:rPr>
        <w:t xml:space="preserve">órdenes de captura (103), agresiones que resultan en heridas (56), encarcelamiento (36), detenciones (25), criminalización (16), amenazas (15). </w:t>
      </w:r>
      <w:r w:rsidR="001F2860">
        <w:rPr>
          <w:rFonts w:ascii="Arial" w:eastAsia="Times New Roman" w:hAnsi="Arial" w:cs="Arial"/>
        </w:rPr>
        <w:t>Se</w:t>
      </w:r>
      <w:r>
        <w:rPr>
          <w:rFonts w:ascii="Arial" w:eastAsia="Times New Roman" w:hAnsi="Arial" w:cs="Arial"/>
        </w:rPr>
        <w:t xml:space="preserve"> documentaron</w:t>
      </w:r>
      <w:r w:rsidR="001F2860">
        <w:rPr>
          <w:rFonts w:ascii="Arial" w:eastAsia="Times New Roman" w:hAnsi="Arial" w:cs="Arial"/>
        </w:rPr>
        <w:t xml:space="preserve"> también</w:t>
      </w:r>
      <w:r>
        <w:rPr>
          <w:rFonts w:ascii="Arial" w:eastAsia="Times New Roman" w:hAnsi="Arial" w:cs="Arial"/>
        </w:rPr>
        <w:t xml:space="preserve"> 11 asesinatos y </w:t>
      </w:r>
      <w:r w:rsidR="001F2860">
        <w:rPr>
          <w:rFonts w:ascii="Arial" w:eastAsia="Times New Roman" w:hAnsi="Arial" w:cs="Arial"/>
        </w:rPr>
        <w:t>tres</w:t>
      </w:r>
      <w:r>
        <w:rPr>
          <w:rFonts w:ascii="Arial" w:eastAsia="Times New Roman" w:hAnsi="Arial" w:cs="Arial"/>
        </w:rPr>
        <w:t xml:space="preserve"> muertes relacionad</w:t>
      </w:r>
      <w:r w:rsidR="001F2860">
        <w:rPr>
          <w:rFonts w:ascii="Arial" w:eastAsia="Times New Roman" w:hAnsi="Arial" w:cs="Arial"/>
        </w:rPr>
        <w:t>a</w:t>
      </w:r>
      <w:r>
        <w:rPr>
          <w:rFonts w:ascii="Arial" w:eastAsia="Times New Roman" w:hAnsi="Arial" w:cs="Arial"/>
        </w:rPr>
        <w:t xml:space="preserve">s con </w:t>
      </w:r>
      <w:r w:rsidR="001F2860">
        <w:rPr>
          <w:rFonts w:ascii="Arial" w:eastAsia="Times New Roman" w:hAnsi="Arial" w:cs="Arial"/>
        </w:rPr>
        <w:t>conflictos</w:t>
      </w:r>
      <w:r>
        <w:rPr>
          <w:rFonts w:ascii="Arial" w:eastAsia="Times New Roman" w:hAnsi="Arial" w:cs="Arial"/>
        </w:rPr>
        <w:t xml:space="preserve"> en las comunidades que se oponen a los proyectos. </w:t>
      </w:r>
    </w:p>
    <w:p w14:paraId="69A76DEF" w14:textId="77777777" w:rsidR="00B0326F" w:rsidRDefault="00B0326F">
      <w:pPr>
        <w:spacing w:after="0" w:line="240" w:lineRule="auto"/>
        <w:jc w:val="both"/>
        <w:rPr>
          <w:rFonts w:ascii="Arial" w:eastAsia="Times New Roman" w:hAnsi="Arial" w:cs="Arial"/>
        </w:rPr>
      </w:pPr>
    </w:p>
    <w:p w14:paraId="741E3111" w14:textId="7FD7FA60" w:rsidR="00376913" w:rsidRDefault="00F6623C">
      <w:pPr>
        <w:spacing w:after="0" w:line="240" w:lineRule="auto"/>
        <w:jc w:val="both"/>
        <w:rPr>
          <w:rFonts w:ascii="Arial" w:eastAsia="Times New Roman" w:hAnsi="Arial" w:cs="Arial"/>
        </w:rPr>
      </w:pPr>
      <w:r>
        <w:rPr>
          <w:rFonts w:ascii="Arial" w:eastAsia="Times New Roman" w:hAnsi="Arial" w:cs="Arial"/>
        </w:rPr>
        <w:t>Al menos 19 empresas están vinculadas con l</w:t>
      </w:r>
      <w:r w:rsidR="00376913">
        <w:rPr>
          <w:rFonts w:ascii="Arial" w:eastAsia="Times New Roman" w:hAnsi="Arial" w:cs="Arial"/>
        </w:rPr>
        <w:t>os proyectos hidroeléctricos</w:t>
      </w:r>
      <w:r>
        <w:rPr>
          <w:rFonts w:ascii="Arial" w:eastAsia="Times New Roman" w:hAnsi="Arial" w:cs="Arial"/>
        </w:rPr>
        <w:t>:</w:t>
      </w:r>
      <w:r w:rsidR="00376913">
        <w:rPr>
          <w:rFonts w:ascii="Arial" w:eastAsia="Times New Roman" w:hAnsi="Arial" w:cs="Arial"/>
        </w:rPr>
        <w:t xml:space="preserve"> 55% nacion</w:t>
      </w:r>
      <w:r w:rsidR="00003257">
        <w:rPr>
          <w:rFonts w:ascii="Arial" w:eastAsia="Times New Roman" w:hAnsi="Arial" w:cs="Arial"/>
        </w:rPr>
        <w:t>al</w:t>
      </w:r>
      <w:r w:rsidR="00376913">
        <w:rPr>
          <w:rFonts w:ascii="Arial" w:eastAsia="Times New Roman" w:hAnsi="Arial" w:cs="Arial"/>
        </w:rPr>
        <w:t xml:space="preserve">es, 40% trasnacionales y 5% </w:t>
      </w:r>
      <w:r>
        <w:rPr>
          <w:rFonts w:ascii="Arial" w:eastAsia="Times New Roman" w:hAnsi="Arial" w:cs="Arial"/>
        </w:rPr>
        <w:t>estatales.</w:t>
      </w:r>
      <w:r w:rsidR="00376913">
        <w:rPr>
          <w:rFonts w:ascii="Arial" w:eastAsia="Times New Roman" w:hAnsi="Arial" w:cs="Arial"/>
        </w:rPr>
        <w:t xml:space="preserve"> </w:t>
      </w:r>
    </w:p>
    <w:p w14:paraId="689B95AA" w14:textId="77777777" w:rsidR="00376913" w:rsidRDefault="00376913">
      <w:pPr>
        <w:spacing w:after="0" w:line="240" w:lineRule="auto"/>
        <w:jc w:val="both"/>
        <w:rPr>
          <w:rFonts w:ascii="Arial" w:eastAsia="Times New Roman" w:hAnsi="Arial" w:cs="Arial"/>
        </w:rPr>
      </w:pPr>
    </w:p>
    <w:p w14:paraId="78B446B7" w14:textId="1C68ADC7" w:rsidR="004D76F7" w:rsidRDefault="00F6623C">
      <w:pPr>
        <w:spacing w:after="0" w:line="240" w:lineRule="auto"/>
        <w:jc w:val="both"/>
        <w:rPr>
          <w:rFonts w:ascii="Arial" w:eastAsia="Times New Roman" w:hAnsi="Arial" w:cs="Arial"/>
        </w:rPr>
      </w:pPr>
      <w:r>
        <w:rPr>
          <w:rFonts w:ascii="Arial" w:eastAsia="Times New Roman" w:hAnsi="Arial" w:cs="Arial"/>
        </w:rPr>
        <w:t>Los denunciantes resaltaron ante la Comisión</w:t>
      </w:r>
      <w:r w:rsidR="004D76F7">
        <w:rPr>
          <w:rFonts w:ascii="Arial" w:eastAsia="Times New Roman" w:hAnsi="Arial" w:cs="Arial"/>
        </w:rPr>
        <w:t xml:space="preserve"> que </w:t>
      </w:r>
      <w:r>
        <w:rPr>
          <w:rFonts w:ascii="Arial" w:eastAsia="Times New Roman" w:hAnsi="Arial" w:cs="Arial"/>
        </w:rPr>
        <w:t xml:space="preserve">es </w:t>
      </w:r>
      <w:r w:rsidR="00376913" w:rsidRPr="00376913">
        <w:rPr>
          <w:rFonts w:ascii="Arial" w:eastAsia="Times New Roman" w:hAnsi="Arial" w:cs="Arial"/>
        </w:rPr>
        <w:t>debe</w:t>
      </w:r>
      <w:r w:rsidR="00003257">
        <w:rPr>
          <w:rFonts w:ascii="Arial" w:eastAsia="Times New Roman" w:hAnsi="Arial" w:cs="Arial"/>
        </w:rPr>
        <w:t>r del Estado</w:t>
      </w:r>
      <w:r w:rsidR="004D76F7">
        <w:rPr>
          <w:rFonts w:ascii="Arial" w:eastAsia="Times New Roman" w:hAnsi="Arial" w:cs="Arial"/>
        </w:rPr>
        <w:t xml:space="preserve"> </w:t>
      </w:r>
      <w:r w:rsidR="00376913">
        <w:rPr>
          <w:rFonts w:ascii="Arial" w:eastAsia="Times New Roman" w:hAnsi="Arial" w:cs="Arial"/>
        </w:rPr>
        <w:t xml:space="preserve">garantizar la protección de </w:t>
      </w:r>
      <w:r>
        <w:rPr>
          <w:rFonts w:ascii="Arial" w:eastAsia="Times New Roman" w:hAnsi="Arial" w:cs="Arial"/>
        </w:rPr>
        <w:t>los</w:t>
      </w:r>
      <w:r w:rsidR="00376913">
        <w:rPr>
          <w:rFonts w:ascii="Arial" w:eastAsia="Times New Roman" w:hAnsi="Arial" w:cs="Arial"/>
        </w:rPr>
        <w:t xml:space="preserve"> derechos de las comunidades</w:t>
      </w:r>
      <w:r>
        <w:rPr>
          <w:rFonts w:ascii="Arial" w:eastAsia="Times New Roman" w:hAnsi="Arial" w:cs="Arial"/>
        </w:rPr>
        <w:t>, de las personas que los defienden</w:t>
      </w:r>
      <w:r w:rsidR="000A34D1">
        <w:rPr>
          <w:rFonts w:ascii="Arial" w:eastAsia="Times New Roman" w:hAnsi="Arial" w:cs="Arial"/>
        </w:rPr>
        <w:t xml:space="preserve">. Dicha </w:t>
      </w:r>
      <w:r>
        <w:rPr>
          <w:rFonts w:ascii="Arial" w:eastAsia="Times New Roman" w:hAnsi="Arial" w:cs="Arial"/>
        </w:rPr>
        <w:t xml:space="preserve"> obligación de respeto de los derechos humanos se extiende a </w:t>
      </w:r>
      <w:r w:rsidR="00376913">
        <w:rPr>
          <w:rFonts w:ascii="Arial" w:eastAsia="Times New Roman" w:hAnsi="Arial" w:cs="Arial"/>
        </w:rPr>
        <w:t>las empresas</w:t>
      </w:r>
      <w:r>
        <w:rPr>
          <w:rFonts w:ascii="Arial" w:eastAsia="Times New Roman" w:hAnsi="Arial" w:cs="Arial"/>
        </w:rPr>
        <w:t xml:space="preserve"> </w:t>
      </w:r>
      <w:r w:rsidR="004D76F7">
        <w:rPr>
          <w:rFonts w:ascii="Arial" w:eastAsia="Times New Roman" w:hAnsi="Arial" w:cs="Arial"/>
        </w:rPr>
        <w:t>y a los</w:t>
      </w:r>
      <w:r w:rsidR="00990F8B">
        <w:rPr>
          <w:rFonts w:ascii="Arial" w:eastAsia="Times New Roman" w:hAnsi="Arial" w:cs="Arial"/>
        </w:rPr>
        <w:t xml:space="preserve"> financiadores de dichos proyectos</w:t>
      </w:r>
      <w:r w:rsidR="00AB2E83">
        <w:rPr>
          <w:rFonts w:ascii="Arial" w:eastAsia="Times New Roman" w:hAnsi="Arial" w:cs="Arial"/>
        </w:rPr>
        <w:t xml:space="preserve">. </w:t>
      </w:r>
    </w:p>
    <w:p w14:paraId="0E53F1B4" w14:textId="77777777" w:rsidR="004D76F7" w:rsidRDefault="004D76F7">
      <w:pPr>
        <w:spacing w:after="0" w:line="240" w:lineRule="auto"/>
        <w:jc w:val="both"/>
        <w:rPr>
          <w:rFonts w:ascii="Arial" w:eastAsia="Times New Roman" w:hAnsi="Arial" w:cs="Arial"/>
        </w:rPr>
      </w:pPr>
    </w:p>
    <w:p w14:paraId="243DB713" w14:textId="4FB1D157" w:rsidR="00AB2E83" w:rsidRDefault="004D76F7">
      <w:pPr>
        <w:spacing w:after="0" w:line="240" w:lineRule="auto"/>
        <w:jc w:val="both"/>
        <w:rPr>
          <w:rFonts w:ascii="Arial" w:eastAsia="Times New Roman" w:hAnsi="Arial" w:cs="Arial"/>
        </w:rPr>
      </w:pPr>
      <w:r>
        <w:rPr>
          <w:rFonts w:ascii="Arial" w:eastAsia="Times New Roman" w:hAnsi="Arial" w:cs="Arial"/>
        </w:rPr>
        <w:t>Por ello</w:t>
      </w:r>
      <w:r w:rsidR="00003257">
        <w:rPr>
          <w:rFonts w:ascii="Arial" w:eastAsia="Times New Roman" w:hAnsi="Arial" w:cs="Arial"/>
        </w:rPr>
        <w:t>,</w:t>
      </w:r>
      <w:r w:rsidR="00AB2E83">
        <w:rPr>
          <w:rFonts w:ascii="Arial" w:eastAsia="Times New Roman" w:hAnsi="Arial" w:cs="Arial"/>
        </w:rPr>
        <w:t xml:space="preserve"> las organizaciones y comunidades solicitamos</w:t>
      </w:r>
      <w:r>
        <w:rPr>
          <w:rFonts w:ascii="Arial" w:eastAsia="Times New Roman" w:hAnsi="Arial" w:cs="Arial"/>
        </w:rPr>
        <w:t xml:space="preserve"> a</w:t>
      </w:r>
      <w:r w:rsidR="00003257">
        <w:rPr>
          <w:rFonts w:ascii="Arial" w:eastAsia="Times New Roman" w:hAnsi="Arial" w:cs="Arial"/>
        </w:rPr>
        <w:t>l E</w:t>
      </w:r>
      <w:r w:rsidR="00AB2E83">
        <w:rPr>
          <w:rFonts w:ascii="Arial" w:eastAsia="Times New Roman" w:hAnsi="Arial" w:cs="Arial"/>
        </w:rPr>
        <w:t xml:space="preserve">stado guatemalteco: </w:t>
      </w:r>
    </w:p>
    <w:p w14:paraId="25B891BA" w14:textId="39E13F79" w:rsidR="00990F8B" w:rsidRPr="00990F8B" w:rsidRDefault="00990F8B" w:rsidP="00990F8B">
      <w:pPr>
        <w:pStyle w:val="Prrafodelista"/>
        <w:numPr>
          <w:ilvl w:val="0"/>
          <w:numId w:val="7"/>
        </w:numPr>
        <w:autoSpaceDN w:val="0"/>
        <w:spacing w:before="120" w:after="120" w:line="240" w:lineRule="auto"/>
        <w:jc w:val="both"/>
        <w:textAlignment w:val="baseline"/>
        <w:rPr>
          <w:rFonts w:ascii="Arial" w:hAnsi="Arial" w:cs="Arial"/>
          <w:sz w:val="20"/>
        </w:rPr>
      </w:pPr>
      <w:r w:rsidRPr="00990F8B">
        <w:rPr>
          <w:rFonts w:ascii="Arial" w:hAnsi="Arial" w:cs="Arial"/>
          <w:sz w:val="20"/>
        </w:rPr>
        <w:t>Respetar los derechos de los pueblos indígenas de forma integral, incluyendo la libre determinación y el derecho a la consulta y el consentimiento previo, libre e inf</w:t>
      </w:r>
      <w:r w:rsidR="00003257">
        <w:rPr>
          <w:rFonts w:ascii="Arial" w:hAnsi="Arial" w:cs="Arial"/>
          <w:sz w:val="20"/>
        </w:rPr>
        <w:t>ormado y culturalmente adecuado.</w:t>
      </w:r>
      <w:r w:rsidRPr="00990F8B">
        <w:rPr>
          <w:rFonts w:ascii="Arial" w:hAnsi="Arial" w:cs="Arial"/>
          <w:sz w:val="20"/>
        </w:rPr>
        <w:t xml:space="preserve"> </w:t>
      </w:r>
    </w:p>
    <w:p w14:paraId="41273364" w14:textId="77777777" w:rsidR="00990F8B" w:rsidRPr="00990F8B" w:rsidRDefault="00990F8B" w:rsidP="00990F8B">
      <w:pPr>
        <w:pStyle w:val="Prrafodelista"/>
        <w:numPr>
          <w:ilvl w:val="0"/>
          <w:numId w:val="7"/>
        </w:numPr>
        <w:autoSpaceDN w:val="0"/>
        <w:spacing w:before="120" w:after="120" w:line="240" w:lineRule="auto"/>
        <w:jc w:val="both"/>
        <w:textAlignment w:val="baseline"/>
        <w:rPr>
          <w:rFonts w:ascii="Arial" w:hAnsi="Arial" w:cs="Arial"/>
          <w:sz w:val="20"/>
        </w:rPr>
      </w:pPr>
      <w:r w:rsidRPr="00990F8B">
        <w:rPr>
          <w:rFonts w:ascii="Arial" w:hAnsi="Arial" w:cs="Arial"/>
          <w:sz w:val="20"/>
        </w:rPr>
        <w:t xml:space="preserve">Garantizar la seguridad de las y los defensores de derechos humanos. </w:t>
      </w:r>
    </w:p>
    <w:p w14:paraId="59F84D41" w14:textId="73B8DFBA" w:rsidR="00990F8B" w:rsidRDefault="00990F8B" w:rsidP="00990F8B">
      <w:pPr>
        <w:pStyle w:val="Prrafodelista"/>
        <w:numPr>
          <w:ilvl w:val="0"/>
          <w:numId w:val="7"/>
        </w:numPr>
        <w:autoSpaceDN w:val="0"/>
        <w:spacing w:before="120" w:after="120" w:line="240" w:lineRule="auto"/>
        <w:jc w:val="both"/>
        <w:textAlignment w:val="baseline"/>
        <w:rPr>
          <w:rFonts w:ascii="Arial" w:hAnsi="Arial" w:cs="Arial"/>
          <w:sz w:val="20"/>
        </w:rPr>
      </w:pPr>
      <w:r w:rsidRPr="00990F8B">
        <w:rPr>
          <w:rFonts w:ascii="Arial" w:hAnsi="Arial" w:cs="Arial"/>
          <w:sz w:val="20"/>
        </w:rPr>
        <w:lastRenderedPageBreak/>
        <w:t xml:space="preserve">Incluir la participación de las comunidades indígenas </w:t>
      </w:r>
      <w:r w:rsidR="004D76F7">
        <w:rPr>
          <w:rFonts w:ascii="Arial" w:hAnsi="Arial" w:cs="Arial"/>
          <w:sz w:val="20"/>
        </w:rPr>
        <w:t xml:space="preserve">en </w:t>
      </w:r>
      <w:r w:rsidRPr="00990F8B">
        <w:rPr>
          <w:rFonts w:ascii="Arial" w:hAnsi="Arial" w:cs="Arial"/>
          <w:sz w:val="20"/>
        </w:rPr>
        <w:t>el diseño y en la implementación</w:t>
      </w:r>
      <w:r w:rsidR="004D76F7">
        <w:rPr>
          <w:rFonts w:ascii="Arial" w:hAnsi="Arial" w:cs="Arial"/>
          <w:sz w:val="20"/>
        </w:rPr>
        <w:t xml:space="preserve"> de</w:t>
      </w:r>
      <w:r w:rsidRPr="00990F8B">
        <w:rPr>
          <w:rFonts w:ascii="Arial" w:hAnsi="Arial" w:cs="Arial"/>
          <w:sz w:val="20"/>
        </w:rPr>
        <w:t xml:space="preserve"> sus políticas de desarrollo energético</w:t>
      </w:r>
      <w:r w:rsidR="00003257">
        <w:rPr>
          <w:rFonts w:ascii="Arial" w:hAnsi="Arial" w:cs="Arial"/>
          <w:sz w:val="20"/>
        </w:rPr>
        <w:t>.</w:t>
      </w:r>
    </w:p>
    <w:p w14:paraId="3BED6CF1" w14:textId="77777777" w:rsidR="00003257" w:rsidRPr="00990F8B" w:rsidRDefault="00003257" w:rsidP="00003257">
      <w:pPr>
        <w:pStyle w:val="Prrafodelista"/>
        <w:autoSpaceDN w:val="0"/>
        <w:spacing w:before="120" w:after="120" w:line="240" w:lineRule="auto"/>
        <w:jc w:val="both"/>
        <w:textAlignment w:val="baseline"/>
        <w:rPr>
          <w:rFonts w:ascii="Arial" w:hAnsi="Arial" w:cs="Arial"/>
          <w:sz w:val="20"/>
        </w:rPr>
      </w:pPr>
    </w:p>
    <w:p w14:paraId="06C5429B" w14:textId="166BDCB5" w:rsidR="00926027" w:rsidRPr="00395FCA" w:rsidRDefault="004D76F7">
      <w:pPr>
        <w:pStyle w:val="NormalWeb"/>
        <w:rPr>
          <w:rFonts w:ascii="Arial" w:eastAsia="Times New Roman" w:hAnsi="Arial" w:cs="Arial"/>
          <w:sz w:val="22"/>
          <w:szCs w:val="22"/>
          <w:lang w:eastAsia="en-US"/>
        </w:rPr>
      </w:pPr>
      <w:r>
        <w:rPr>
          <w:rFonts w:ascii="Arial" w:eastAsia="Times New Roman" w:hAnsi="Arial" w:cs="Arial"/>
          <w:sz w:val="22"/>
          <w:szCs w:val="22"/>
          <w:lang w:eastAsia="en-US"/>
        </w:rPr>
        <w:t>Y a</w:t>
      </w:r>
      <w:r w:rsidR="009B12F8">
        <w:rPr>
          <w:rFonts w:ascii="Arial" w:eastAsia="Times New Roman" w:hAnsi="Arial" w:cs="Arial"/>
          <w:sz w:val="22"/>
          <w:szCs w:val="22"/>
          <w:lang w:eastAsia="en-US"/>
        </w:rPr>
        <w:t xml:space="preserve"> las empresas</w:t>
      </w:r>
      <w:r w:rsidR="001361AB" w:rsidRPr="00395FCA">
        <w:rPr>
          <w:rFonts w:ascii="Arial" w:eastAsia="Times New Roman" w:hAnsi="Arial" w:cs="Arial"/>
          <w:sz w:val="22"/>
          <w:szCs w:val="22"/>
          <w:lang w:eastAsia="en-US"/>
        </w:rPr>
        <w:t xml:space="preserve">: </w:t>
      </w:r>
    </w:p>
    <w:p w14:paraId="73F3F41B" w14:textId="114CCE8A" w:rsidR="009B12F8" w:rsidRPr="009B12F8" w:rsidRDefault="001361AB" w:rsidP="009B12F8">
      <w:pPr>
        <w:pStyle w:val="Prrafodelista"/>
        <w:numPr>
          <w:ilvl w:val="0"/>
          <w:numId w:val="7"/>
        </w:numPr>
        <w:autoSpaceDN w:val="0"/>
        <w:spacing w:before="120" w:after="120" w:line="240" w:lineRule="auto"/>
        <w:jc w:val="both"/>
        <w:textAlignment w:val="baseline"/>
        <w:rPr>
          <w:rFonts w:ascii="Arial" w:hAnsi="Arial" w:cs="Arial"/>
          <w:sz w:val="20"/>
        </w:rPr>
      </w:pPr>
      <w:r w:rsidRPr="009B12F8">
        <w:rPr>
          <w:rFonts w:ascii="Arial" w:hAnsi="Arial" w:cs="Arial"/>
          <w:sz w:val="20"/>
        </w:rPr>
        <w:t>C</w:t>
      </w:r>
      <w:r w:rsidR="009B12F8" w:rsidRPr="009B12F8">
        <w:rPr>
          <w:rFonts w:ascii="Arial" w:hAnsi="Arial" w:cs="Arial"/>
          <w:sz w:val="20"/>
        </w:rPr>
        <w:t>umplir con la debida diligencia en materia de empresas y derechos humanos</w:t>
      </w:r>
      <w:r w:rsidR="00003257">
        <w:rPr>
          <w:rFonts w:ascii="Arial" w:hAnsi="Arial" w:cs="Arial"/>
          <w:sz w:val="20"/>
        </w:rPr>
        <w:t>.</w:t>
      </w:r>
    </w:p>
    <w:p w14:paraId="2D9A072E" w14:textId="77777777" w:rsidR="009B12F8" w:rsidRDefault="009B12F8" w:rsidP="009B12F8">
      <w:pPr>
        <w:pStyle w:val="Prrafodelista"/>
        <w:numPr>
          <w:ilvl w:val="0"/>
          <w:numId w:val="7"/>
        </w:numPr>
        <w:autoSpaceDN w:val="0"/>
        <w:spacing w:before="120" w:after="120" w:line="240" w:lineRule="auto"/>
        <w:jc w:val="both"/>
        <w:textAlignment w:val="baseline"/>
        <w:rPr>
          <w:rFonts w:ascii="Arial" w:hAnsi="Arial" w:cs="Arial"/>
          <w:sz w:val="20"/>
        </w:rPr>
      </w:pPr>
      <w:r>
        <w:rPr>
          <w:rFonts w:ascii="Arial" w:hAnsi="Arial" w:cs="Arial"/>
          <w:sz w:val="20"/>
        </w:rPr>
        <w:t>A</w:t>
      </w:r>
      <w:r w:rsidRPr="009B12F8">
        <w:rPr>
          <w:rFonts w:ascii="Arial" w:hAnsi="Arial" w:cs="Arial"/>
          <w:sz w:val="20"/>
        </w:rPr>
        <w:t xml:space="preserve">bstenerse de tomar acciones, como demandas penales, que resulten en la criminalización y en ataques a defensores y defensoras de derechos humanos. </w:t>
      </w:r>
    </w:p>
    <w:p w14:paraId="2064F0A7" w14:textId="120CCCD4" w:rsidR="009B12F8" w:rsidRPr="009B12F8" w:rsidRDefault="004D76F7" w:rsidP="009B12F8">
      <w:pPr>
        <w:pStyle w:val="Prrafodelista"/>
        <w:numPr>
          <w:ilvl w:val="0"/>
          <w:numId w:val="7"/>
        </w:numPr>
        <w:autoSpaceDN w:val="0"/>
        <w:spacing w:before="120" w:after="120" w:line="240" w:lineRule="auto"/>
        <w:jc w:val="both"/>
        <w:textAlignment w:val="baseline"/>
        <w:rPr>
          <w:rFonts w:ascii="Arial" w:hAnsi="Arial" w:cs="Arial"/>
          <w:sz w:val="20"/>
        </w:rPr>
      </w:pPr>
      <w:r>
        <w:rPr>
          <w:rFonts w:ascii="Arial" w:hAnsi="Arial" w:cs="Arial"/>
          <w:sz w:val="20"/>
        </w:rPr>
        <w:t>Reconocer</w:t>
      </w:r>
      <w:r w:rsidRPr="009B12F8">
        <w:rPr>
          <w:rFonts w:ascii="Arial" w:hAnsi="Arial" w:cs="Arial"/>
          <w:sz w:val="20"/>
        </w:rPr>
        <w:t xml:space="preserve"> </w:t>
      </w:r>
      <w:r w:rsidR="009B12F8" w:rsidRPr="009B12F8">
        <w:rPr>
          <w:rFonts w:ascii="Arial" w:hAnsi="Arial" w:cs="Arial"/>
          <w:sz w:val="20"/>
        </w:rPr>
        <w:t xml:space="preserve">públicamente el papel positivo y fundamental que tienen las personas defensoras de derechos humanos en la democracia. </w:t>
      </w:r>
    </w:p>
    <w:p w14:paraId="1D1C154F" w14:textId="189749A6" w:rsidR="00E66032" w:rsidRDefault="00E66032" w:rsidP="00E66032">
      <w:pPr>
        <w:spacing w:after="0" w:line="240" w:lineRule="auto"/>
        <w:rPr>
          <w:rFonts w:ascii="Arial" w:hAnsi="Arial" w:cs="Arial"/>
        </w:rPr>
      </w:pPr>
    </w:p>
    <w:p w14:paraId="7EF11AA6" w14:textId="6161CD6A" w:rsidR="009B12F8" w:rsidRDefault="009B12F8" w:rsidP="00E66032">
      <w:pPr>
        <w:spacing w:after="0" w:line="240" w:lineRule="auto"/>
        <w:rPr>
          <w:rFonts w:ascii="Arial" w:hAnsi="Arial" w:cs="Arial"/>
        </w:rPr>
      </w:pPr>
    </w:p>
    <w:p w14:paraId="00124BFB" w14:textId="67A276AA" w:rsidR="000A34D1" w:rsidRDefault="000A34D1" w:rsidP="00E66032">
      <w:pPr>
        <w:spacing w:after="0" w:line="240" w:lineRule="auto"/>
        <w:rPr>
          <w:rFonts w:ascii="Arial" w:hAnsi="Arial" w:cs="Arial"/>
        </w:rPr>
      </w:pPr>
      <w:r>
        <w:rPr>
          <w:rFonts w:ascii="Arial" w:hAnsi="Arial" w:cs="Arial"/>
        </w:rPr>
        <w:t xml:space="preserve">El informe </w:t>
      </w:r>
      <w:r w:rsidR="009071E6">
        <w:rPr>
          <w:rFonts w:ascii="Arial" w:hAnsi="Arial" w:cs="Arial"/>
        </w:rPr>
        <w:t xml:space="preserve">completo </w:t>
      </w:r>
      <w:r>
        <w:rPr>
          <w:rFonts w:ascii="Arial" w:hAnsi="Arial" w:cs="Arial"/>
        </w:rPr>
        <w:t xml:space="preserve">está disponible aquí: </w:t>
      </w:r>
      <w:r w:rsidR="009071E6">
        <w:rPr>
          <w:rFonts w:ascii="Helvetica" w:hAnsi="Helvetica" w:cs="Helvetica"/>
          <w:color w:val="A3AAAE"/>
          <w:sz w:val="23"/>
          <w:szCs w:val="23"/>
        </w:rPr>
        <w:t>http://bit.ly/2nUfiqp</w:t>
      </w:r>
    </w:p>
    <w:p w14:paraId="3DFAE00E" w14:textId="5C725073" w:rsidR="000A34D1" w:rsidRDefault="000A34D1" w:rsidP="00E66032">
      <w:pPr>
        <w:spacing w:after="0" w:line="240" w:lineRule="auto"/>
        <w:rPr>
          <w:rFonts w:ascii="Arial" w:hAnsi="Arial" w:cs="Arial"/>
        </w:rPr>
      </w:pPr>
    </w:p>
    <w:p w14:paraId="2885440A" w14:textId="77777777" w:rsidR="000A34D1" w:rsidRDefault="000A34D1" w:rsidP="00E66032">
      <w:pPr>
        <w:spacing w:after="0" w:line="240" w:lineRule="auto"/>
        <w:rPr>
          <w:rFonts w:ascii="Arial" w:hAnsi="Arial" w:cs="Arial"/>
        </w:rPr>
      </w:pPr>
    </w:p>
    <w:p w14:paraId="1E65D83F" w14:textId="77777777" w:rsidR="00003257" w:rsidRPr="00D75CEA" w:rsidRDefault="00003257" w:rsidP="00E66032">
      <w:pPr>
        <w:spacing w:after="0" w:line="240" w:lineRule="auto"/>
        <w:rPr>
          <w:rFonts w:ascii="Arial" w:hAnsi="Arial" w:cs="Arial"/>
        </w:rPr>
      </w:pPr>
    </w:p>
    <w:p w14:paraId="1CC95B3B" w14:textId="738BFDEE" w:rsidR="006A2D37" w:rsidRPr="00D75CEA" w:rsidRDefault="006A2D37" w:rsidP="00D75CEA">
      <w:pPr>
        <w:spacing w:after="0" w:line="240" w:lineRule="auto"/>
        <w:jc w:val="center"/>
        <w:rPr>
          <w:rFonts w:ascii="Arial" w:hAnsi="Arial" w:cs="Arial"/>
          <w:sz w:val="20"/>
          <w:lang w:val="es-ES"/>
        </w:rPr>
      </w:pPr>
      <w:r w:rsidRPr="00D75CEA">
        <w:rPr>
          <w:rFonts w:ascii="Arial" w:hAnsi="Arial" w:cs="Arial"/>
          <w:sz w:val="20"/>
          <w:lang w:val="es-ES"/>
        </w:rPr>
        <w:t>Ac</w:t>
      </w:r>
      <w:r w:rsidR="00D75CEA" w:rsidRPr="00D75CEA">
        <w:rPr>
          <w:rFonts w:ascii="Arial" w:hAnsi="Arial" w:cs="Arial"/>
          <w:sz w:val="20"/>
          <w:lang w:val="es-ES"/>
        </w:rPr>
        <w:t xml:space="preserve">ompañamiento de Austria (ADA); </w:t>
      </w:r>
      <w:r w:rsidRPr="00D75CEA">
        <w:rPr>
          <w:rFonts w:ascii="Arial" w:hAnsi="Arial" w:cs="Arial"/>
          <w:sz w:val="20"/>
          <w:lang w:val="es-ES"/>
        </w:rPr>
        <w:t>Asamblea Departamental de P</w:t>
      </w:r>
      <w:r w:rsidR="00D75CEA">
        <w:rPr>
          <w:rFonts w:ascii="Arial" w:hAnsi="Arial" w:cs="Arial"/>
          <w:sz w:val="20"/>
          <w:lang w:val="es-ES"/>
        </w:rPr>
        <w:t>ueblos de Huehuetenango (ADH)</w:t>
      </w:r>
      <w:r w:rsidR="00D75CEA" w:rsidRPr="00D75CEA">
        <w:rPr>
          <w:rFonts w:ascii="Arial" w:hAnsi="Arial" w:cs="Arial"/>
          <w:sz w:val="20"/>
          <w:lang w:val="es-ES"/>
        </w:rPr>
        <w:t xml:space="preserve">; </w:t>
      </w:r>
      <w:r w:rsidRPr="00D75CEA">
        <w:rPr>
          <w:rFonts w:ascii="Arial" w:hAnsi="Arial" w:cs="Arial"/>
          <w:sz w:val="20"/>
          <w:lang w:val="es-ES"/>
        </w:rPr>
        <w:t>Asociación de Abogados Mayas de Guatemala</w:t>
      </w:r>
      <w:r w:rsidR="00F93EE3">
        <w:rPr>
          <w:rFonts w:ascii="Arial" w:hAnsi="Arial" w:cs="Arial"/>
          <w:sz w:val="20"/>
          <w:lang w:val="es-ES"/>
        </w:rPr>
        <w:t xml:space="preserve">, </w:t>
      </w:r>
      <w:r w:rsidR="00F93EE3" w:rsidRPr="00F93EE3">
        <w:rPr>
          <w:rFonts w:ascii="Arial" w:hAnsi="Arial" w:cs="Arial"/>
          <w:sz w:val="20"/>
          <w:lang w:val="es-ES"/>
        </w:rPr>
        <w:t xml:space="preserve">Asociación </w:t>
      </w:r>
      <w:r w:rsidR="00890197" w:rsidRPr="00F93EE3">
        <w:rPr>
          <w:rFonts w:ascii="Arial" w:hAnsi="Arial" w:cs="Arial"/>
          <w:sz w:val="20"/>
          <w:lang w:val="es-ES"/>
        </w:rPr>
        <w:t>Indígena</w:t>
      </w:r>
      <w:r w:rsidR="00890197">
        <w:rPr>
          <w:rFonts w:ascii="Arial" w:hAnsi="Arial" w:cs="Arial"/>
          <w:sz w:val="20"/>
          <w:lang w:val="es-ES"/>
        </w:rPr>
        <w:t xml:space="preserve"> Ch`Orti` Nuevo Dí</w:t>
      </w:r>
      <w:r w:rsidR="00F93EE3" w:rsidRPr="00F93EE3">
        <w:rPr>
          <w:rFonts w:ascii="Arial" w:hAnsi="Arial" w:cs="Arial"/>
          <w:sz w:val="20"/>
          <w:lang w:val="es-ES"/>
        </w:rPr>
        <w:t>a</w:t>
      </w:r>
      <w:r w:rsidR="00F93EE3">
        <w:rPr>
          <w:rFonts w:ascii="Arial" w:hAnsi="Arial" w:cs="Arial"/>
          <w:sz w:val="20"/>
          <w:lang w:val="es-ES"/>
        </w:rPr>
        <w:t xml:space="preserve">, </w:t>
      </w:r>
    </w:p>
    <w:p w14:paraId="0F88D71D" w14:textId="766B827A" w:rsidR="006A2D37" w:rsidRPr="00D75CEA" w:rsidRDefault="006A2D37" w:rsidP="00D75CEA">
      <w:pPr>
        <w:spacing w:after="0" w:line="240" w:lineRule="auto"/>
        <w:jc w:val="center"/>
        <w:rPr>
          <w:rFonts w:ascii="Arial" w:hAnsi="Arial" w:cs="Arial"/>
          <w:sz w:val="20"/>
          <w:lang w:val="es-ES"/>
        </w:rPr>
      </w:pPr>
      <w:r w:rsidRPr="00D75CEA">
        <w:rPr>
          <w:rFonts w:ascii="Arial" w:hAnsi="Arial" w:cs="Arial"/>
          <w:sz w:val="20"/>
          <w:lang w:val="es-ES"/>
        </w:rPr>
        <w:t>Asociación Interamericana para la Defensa del Amb</w:t>
      </w:r>
      <w:r w:rsidR="00D75CEA" w:rsidRPr="00D75CEA">
        <w:rPr>
          <w:rFonts w:ascii="Arial" w:hAnsi="Arial" w:cs="Arial"/>
          <w:sz w:val="20"/>
          <w:lang w:val="es-ES"/>
        </w:rPr>
        <w:t xml:space="preserve">iente (AIDA); </w:t>
      </w:r>
      <w:r w:rsidRPr="00D75CEA">
        <w:rPr>
          <w:rFonts w:ascii="Arial" w:hAnsi="Arial" w:cs="Arial"/>
          <w:sz w:val="20"/>
          <w:lang w:val="es-ES"/>
        </w:rPr>
        <w:t xml:space="preserve">Centro de Información sobre Empresas y Derechos Humanos </w:t>
      </w:r>
      <w:r w:rsidR="00D75CEA" w:rsidRPr="00D75CEA">
        <w:rPr>
          <w:rFonts w:ascii="Arial" w:hAnsi="Arial" w:cs="Arial"/>
          <w:sz w:val="20"/>
          <w:lang w:val="es-ES"/>
        </w:rPr>
        <w:t xml:space="preserve">(CIEDH); </w:t>
      </w:r>
      <w:r w:rsidRPr="00D75CEA">
        <w:rPr>
          <w:rFonts w:ascii="Arial" w:hAnsi="Arial" w:cs="Arial"/>
          <w:sz w:val="20"/>
          <w:lang w:val="es-ES"/>
        </w:rPr>
        <w:t>Consejo del Pueblo Maya (CPO)</w:t>
      </w:r>
    </w:p>
    <w:p w14:paraId="1B9BEC65" w14:textId="3C717ED7" w:rsidR="006A2D37" w:rsidRPr="00D75CEA" w:rsidRDefault="00D75CEA" w:rsidP="00D75CEA">
      <w:pPr>
        <w:spacing w:after="0" w:line="240" w:lineRule="auto"/>
        <w:jc w:val="center"/>
        <w:rPr>
          <w:rFonts w:ascii="Arial" w:hAnsi="Arial" w:cs="Arial"/>
          <w:sz w:val="20"/>
        </w:rPr>
      </w:pPr>
      <w:r w:rsidRPr="00D75CEA">
        <w:rPr>
          <w:rFonts w:ascii="Arial" w:hAnsi="Arial" w:cs="Arial"/>
          <w:sz w:val="20"/>
        </w:rPr>
        <w:t xml:space="preserve">Consejo Mam; </w:t>
      </w:r>
      <w:r w:rsidR="006A2D37" w:rsidRPr="00D75CEA">
        <w:rPr>
          <w:rFonts w:ascii="Arial" w:hAnsi="Arial" w:cs="Arial"/>
          <w:sz w:val="20"/>
        </w:rPr>
        <w:t>Guatemala Human</w:t>
      </w:r>
      <w:r w:rsidRPr="00D75CEA">
        <w:rPr>
          <w:rFonts w:ascii="Arial" w:hAnsi="Arial" w:cs="Arial"/>
          <w:sz w:val="20"/>
        </w:rPr>
        <w:t xml:space="preserve"> Rights Commission, USA (GHRC); </w:t>
      </w:r>
      <w:r w:rsidR="006A2D37" w:rsidRPr="00D75CEA">
        <w:rPr>
          <w:rFonts w:ascii="Arial" w:hAnsi="Arial" w:cs="Arial"/>
          <w:sz w:val="20"/>
        </w:rPr>
        <w:t>Guatemala Solidarity Netwo</w:t>
      </w:r>
      <w:r w:rsidRPr="00D75CEA">
        <w:rPr>
          <w:rFonts w:ascii="Arial" w:hAnsi="Arial" w:cs="Arial"/>
          <w:sz w:val="20"/>
        </w:rPr>
        <w:t xml:space="preserve">rk; </w:t>
      </w:r>
      <w:r w:rsidR="006A2D37" w:rsidRPr="00D75CEA">
        <w:rPr>
          <w:rFonts w:ascii="Arial" w:hAnsi="Arial" w:cs="Arial"/>
          <w:sz w:val="20"/>
          <w:lang w:val="es-ES"/>
        </w:rPr>
        <w:t>Microregión</w:t>
      </w:r>
      <w:r w:rsidRPr="00D75CEA">
        <w:rPr>
          <w:rFonts w:ascii="Arial" w:hAnsi="Arial" w:cs="Arial"/>
          <w:sz w:val="20"/>
          <w:lang w:val="es-ES"/>
        </w:rPr>
        <w:t xml:space="preserve"> de Ixquisis, San Mateo Ixtatán; </w:t>
      </w:r>
      <w:r w:rsidR="006A2D37" w:rsidRPr="00D75CEA">
        <w:rPr>
          <w:rFonts w:ascii="Arial" w:hAnsi="Arial" w:cs="Arial"/>
          <w:sz w:val="20"/>
          <w:lang w:val="es-ES"/>
        </w:rPr>
        <w:t xml:space="preserve">Movimiento Sueco </w:t>
      </w:r>
      <w:r w:rsidRPr="00D75CEA">
        <w:rPr>
          <w:rFonts w:ascii="Arial" w:hAnsi="Arial" w:cs="Arial"/>
          <w:sz w:val="20"/>
          <w:lang w:val="es-ES"/>
        </w:rPr>
        <w:t xml:space="preserve">por la Reconciliación (SweFOR); </w:t>
      </w:r>
      <w:r w:rsidR="006A2D37" w:rsidRPr="00D75CEA">
        <w:rPr>
          <w:rFonts w:ascii="Arial" w:hAnsi="Arial" w:cs="Arial"/>
          <w:sz w:val="20"/>
          <w:lang w:val="es-ES"/>
        </w:rPr>
        <w:t>PAYXAIL YAJAW KONOB (Gobierno Ancestral Plurinacional)</w:t>
      </w:r>
    </w:p>
    <w:p w14:paraId="74DB8A72" w14:textId="691BC91B" w:rsidR="006A2D37" w:rsidRPr="00D75CEA" w:rsidRDefault="006A2D37" w:rsidP="00D75CEA">
      <w:pPr>
        <w:spacing w:after="0" w:line="240" w:lineRule="auto"/>
        <w:jc w:val="center"/>
        <w:rPr>
          <w:rFonts w:ascii="Arial" w:hAnsi="Arial" w:cs="Arial"/>
          <w:sz w:val="20"/>
          <w:lang w:val="es-ES"/>
        </w:rPr>
      </w:pPr>
      <w:r w:rsidRPr="00D75CEA">
        <w:rPr>
          <w:rFonts w:ascii="Arial" w:hAnsi="Arial" w:cs="Arial"/>
          <w:sz w:val="20"/>
          <w:lang w:val="es-ES"/>
        </w:rPr>
        <w:t>AKAT</w:t>
      </w:r>
      <w:r w:rsidR="00D75CEA" w:rsidRPr="00D75CEA">
        <w:rPr>
          <w:rFonts w:ascii="Arial" w:hAnsi="Arial" w:cs="Arial"/>
          <w:sz w:val="20"/>
          <w:lang w:val="es-ES"/>
        </w:rPr>
        <w:t xml:space="preserve">EKA, CHUJ, POPTI’, Q’ANJOB’AL; </w:t>
      </w:r>
      <w:r w:rsidRPr="00D75CEA">
        <w:rPr>
          <w:rFonts w:ascii="Arial" w:hAnsi="Arial" w:cs="Arial"/>
          <w:sz w:val="20"/>
          <w:lang w:val="es-ES"/>
        </w:rPr>
        <w:t>Plataforma Internacional contra la Impunidad</w:t>
      </w:r>
    </w:p>
    <w:p w14:paraId="354992FA" w14:textId="69FF0A31" w:rsidR="006A2D37" w:rsidRPr="00D75CEA" w:rsidRDefault="006A2D37" w:rsidP="00D75CEA">
      <w:pPr>
        <w:spacing w:after="0" w:line="240" w:lineRule="auto"/>
        <w:jc w:val="center"/>
        <w:rPr>
          <w:rFonts w:ascii="Arial" w:hAnsi="Arial" w:cs="Arial"/>
          <w:sz w:val="20"/>
          <w:lang w:val="es-ES"/>
        </w:rPr>
      </w:pPr>
      <w:r w:rsidRPr="00D75CEA">
        <w:rPr>
          <w:rFonts w:ascii="Arial" w:hAnsi="Arial" w:cs="Arial"/>
          <w:sz w:val="20"/>
          <w:lang w:val="es-ES"/>
        </w:rPr>
        <w:t>Protection Internation</w:t>
      </w:r>
      <w:r w:rsidR="00D75CEA" w:rsidRPr="00D75CEA">
        <w:rPr>
          <w:rFonts w:ascii="Arial" w:hAnsi="Arial" w:cs="Arial"/>
          <w:sz w:val="20"/>
          <w:lang w:val="es-ES"/>
        </w:rPr>
        <w:t xml:space="preserve">al; </w:t>
      </w:r>
      <w:r w:rsidRPr="00D75CEA">
        <w:rPr>
          <w:rFonts w:ascii="Arial" w:hAnsi="Arial" w:cs="Arial"/>
          <w:sz w:val="20"/>
          <w:lang w:val="es-ES"/>
        </w:rPr>
        <w:t>Proyecto Acompañamiento Quebec Guatemala Montréal, Canadá</w:t>
      </w:r>
    </w:p>
    <w:p w14:paraId="08AD04A6" w14:textId="2A9B4EE3" w:rsidR="006A2D37" w:rsidRPr="00D75CEA" w:rsidRDefault="006A2D37" w:rsidP="00D75CEA">
      <w:pPr>
        <w:spacing w:after="0" w:line="240" w:lineRule="auto"/>
        <w:jc w:val="center"/>
        <w:rPr>
          <w:rFonts w:ascii="Arial" w:hAnsi="Arial" w:cs="Arial"/>
          <w:sz w:val="20"/>
          <w:lang w:val="es-ES"/>
        </w:rPr>
      </w:pPr>
      <w:r w:rsidRPr="00D75CEA">
        <w:rPr>
          <w:rFonts w:ascii="Arial" w:hAnsi="Arial" w:cs="Arial"/>
          <w:sz w:val="20"/>
          <w:lang w:val="es-ES"/>
        </w:rPr>
        <w:t xml:space="preserve">Resistencia Río Dolores </w:t>
      </w:r>
      <w:r w:rsidR="00D75CEA" w:rsidRPr="00D75CEA">
        <w:rPr>
          <w:rFonts w:ascii="Arial" w:hAnsi="Arial" w:cs="Arial"/>
          <w:sz w:val="20"/>
          <w:lang w:val="es-ES"/>
        </w:rPr>
        <w:t xml:space="preserve">y la </w:t>
      </w:r>
      <w:r w:rsidRPr="00D75CEA">
        <w:rPr>
          <w:rFonts w:ascii="Arial" w:hAnsi="Arial" w:cs="Arial"/>
          <w:sz w:val="20"/>
          <w:lang w:val="es-ES"/>
        </w:rPr>
        <w:t>Unidad de Protección a Defensoras y Defensores de Derechos Humanos (UDEFEGUA)</w:t>
      </w:r>
    </w:p>
    <w:p w14:paraId="61BBD855" w14:textId="329BDDC8" w:rsidR="00926027" w:rsidRDefault="00926027" w:rsidP="00466D6D">
      <w:pPr>
        <w:rPr>
          <w:rFonts w:ascii="Arial" w:eastAsia="Times New Roman" w:hAnsi="Arial" w:cs="Arial"/>
          <w:sz w:val="18"/>
          <w:szCs w:val="18"/>
          <w:lang w:val="es-ES"/>
        </w:rPr>
      </w:pPr>
    </w:p>
    <w:p w14:paraId="4CFAE7F9" w14:textId="5461E4ED" w:rsidR="00F93EE3" w:rsidRDefault="00D75CEA" w:rsidP="00466D6D">
      <w:pPr>
        <w:rPr>
          <w:rFonts w:ascii="Arial" w:eastAsia="Times New Roman" w:hAnsi="Arial" w:cs="Arial"/>
          <w:b/>
          <w:lang w:val="es-ES"/>
        </w:rPr>
      </w:pPr>
      <w:r w:rsidRPr="00D75CEA">
        <w:rPr>
          <w:rFonts w:ascii="Arial" w:eastAsia="Times New Roman" w:hAnsi="Arial" w:cs="Arial"/>
          <w:b/>
          <w:lang w:val="es-ES"/>
        </w:rPr>
        <w:t>Contacto</w:t>
      </w:r>
      <w:r w:rsidR="00CD2A4A">
        <w:rPr>
          <w:rFonts w:ascii="Arial" w:eastAsia="Times New Roman" w:hAnsi="Arial" w:cs="Arial"/>
          <w:b/>
          <w:lang w:val="es-ES"/>
        </w:rPr>
        <w:t>s</w:t>
      </w:r>
      <w:r w:rsidRPr="00D75CEA">
        <w:rPr>
          <w:rFonts w:ascii="Arial" w:eastAsia="Times New Roman" w:hAnsi="Arial" w:cs="Arial"/>
          <w:b/>
          <w:lang w:val="es-ES"/>
        </w:rPr>
        <w:t xml:space="preserve">: </w:t>
      </w:r>
    </w:p>
    <w:p w14:paraId="740F622D" w14:textId="69312003" w:rsidR="00F93EE3" w:rsidRPr="00C51BE1" w:rsidRDefault="00F93EE3" w:rsidP="00466D6D">
      <w:pPr>
        <w:rPr>
          <w:rFonts w:ascii="Arial" w:eastAsia="Times New Roman" w:hAnsi="Arial" w:cs="Arial"/>
          <w:b/>
        </w:rPr>
      </w:pPr>
      <w:r w:rsidRPr="00C51BE1">
        <w:rPr>
          <w:rFonts w:ascii="Arial" w:eastAsia="Times New Roman" w:hAnsi="Arial" w:cs="Arial"/>
          <w:b/>
        </w:rPr>
        <w:t>Karen</w:t>
      </w:r>
      <w:r w:rsidR="00CA46A6" w:rsidRPr="00C51BE1">
        <w:rPr>
          <w:rFonts w:ascii="Arial" w:eastAsia="Times New Roman" w:hAnsi="Arial" w:cs="Arial"/>
          <w:b/>
        </w:rPr>
        <w:t xml:space="preserve"> Hudlet, Centro de </w:t>
      </w:r>
      <w:r w:rsidR="00CA46A6">
        <w:rPr>
          <w:rFonts w:ascii="Arial" w:eastAsia="Times New Roman" w:hAnsi="Arial" w:cs="Arial"/>
          <w:b/>
        </w:rPr>
        <w:t>Información sobre Empresas y Derechos Humanos</w:t>
      </w:r>
      <w:r w:rsidRPr="00C51BE1">
        <w:rPr>
          <w:rFonts w:ascii="Arial" w:eastAsia="Times New Roman" w:hAnsi="Arial" w:cs="Arial"/>
          <w:b/>
        </w:rPr>
        <w:t>, hudlet@business-humanrights.org</w:t>
      </w:r>
    </w:p>
    <w:p w14:paraId="19A13FCD" w14:textId="363FE760" w:rsidR="0000357C" w:rsidRPr="00D75CEA" w:rsidRDefault="0000357C" w:rsidP="00466D6D">
      <w:pPr>
        <w:rPr>
          <w:rFonts w:ascii="Arial" w:eastAsia="Times New Roman" w:hAnsi="Arial" w:cs="Arial"/>
          <w:b/>
          <w:lang w:val="es-ES"/>
        </w:rPr>
      </w:pPr>
      <w:r>
        <w:rPr>
          <w:rFonts w:ascii="Arial" w:eastAsia="Times New Roman" w:hAnsi="Arial" w:cs="Arial"/>
          <w:b/>
          <w:lang w:val="es-ES"/>
        </w:rPr>
        <w:t>Rodrigo da Costa Sales, AIDA, rsales@aida-americas.org</w:t>
      </w:r>
    </w:p>
    <w:sectPr w:rsidR="0000357C" w:rsidRPr="00D75CEA">
      <w:pgSz w:w="12240" w:h="15840"/>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3401" w14:textId="77777777" w:rsidR="006A7B3F" w:rsidRDefault="006A7B3F" w:rsidP="009B12F8">
      <w:pPr>
        <w:spacing w:after="0" w:line="240" w:lineRule="auto"/>
      </w:pPr>
      <w:r>
        <w:separator/>
      </w:r>
    </w:p>
  </w:endnote>
  <w:endnote w:type="continuationSeparator" w:id="0">
    <w:p w14:paraId="5C308152" w14:textId="77777777" w:rsidR="006A7B3F" w:rsidRDefault="006A7B3F" w:rsidP="009B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A6940" w14:textId="77777777" w:rsidR="006A7B3F" w:rsidRDefault="006A7B3F" w:rsidP="009B12F8">
      <w:pPr>
        <w:spacing w:after="0" w:line="240" w:lineRule="auto"/>
      </w:pPr>
      <w:r>
        <w:separator/>
      </w:r>
    </w:p>
  </w:footnote>
  <w:footnote w:type="continuationSeparator" w:id="0">
    <w:p w14:paraId="77F1E236" w14:textId="77777777" w:rsidR="006A7B3F" w:rsidRDefault="006A7B3F" w:rsidP="009B1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4BB"/>
    <w:multiLevelType w:val="hybridMultilevel"/>
    <w:tmpl w:val="97144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B025FC"/>
    <w:multiLevelType w:val="hybridMultilevel"/>
    <w:tmpl w:val="E0420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D3E8E"/>
    <w:multiLevelType w:val="hybridMultilevel"/>
    <w:tmpl w:val="D75A1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A6100A"/>
    <w:multiLevelType w:val="multilevel"/>
    <w:tmpl w:val="EF3457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22466E8"/>
    <w:multiLevelType w:val="multilevel"/>
    <w:tmpl w:val="523891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86B78"/>
    <w:multiLevelType w:val="multilevel"/>
    <w:tmpl w:val="372E6A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19125A8"/>
    <w:multiLevelType w:val="multilevel"/>
    <w:tmpl w:val="B70A7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5883BD3"/>
    <w:multiLevelType w:val="hybridMultilevel"/>
    <w:tmpl w:val="C02AB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27"/>
    <w:rsid w:val="00003257"/>
    <w:rsid w:val="0000357C"/>
    <w:rsid w:val="00052B36"/>
    <w:rsid w:val="000A34D1"/>
    <w:rsid w:val="000A3697"/>
    <w:rsid w:val="000D3239"/>
    <w:rsid w:val="000E1119"/>
    <w:rsid w:val="001361AB"/>
    <w:rsid w:val="00136F73"/>
    <w:rsid w:val="00197EC4"/>
    <w:rsid w:val="001A5CDB"/>
    <w:rsid w:val="001B2410"/>
    <w:rsid w:val="001F2860"/>
    <w:rsid w:val="00237B0A"/>
    <w:rsid w:val="00261488"/>
    <w:rsid w:val="00366656"/>
    <w:rsid w:val="00376913"/>
    <w:rsid w:val="00382525"/>
    <w:rsid w:val="0038360B"/>
    <w:rsid w:val="00395FCA"/>
    <w:rsid w:val="00466D6D"/>
    <w:rsid w:val="004D0308"/>
    <w:rsid w:val="004D76F7"/>
    <w:rsid w:val="004F1E3E"/>
    <w:rsid w:val="00563026"/>
    <w:rsid w:val="005C26A3"/>
    <w:rsid w:val="005F1D02"/>
    <w:rsid w:val="00603A24"/>
    <w:rsid w:val="00614E8B"/>
    <w:rsid w:val="00672B0D"/>
    <w:rsid w:val="00690402"/>
    <w:rsid w:val="006A2D37"/>
    <w:rsid w:val="006A7B3F"/>
    <w:rsid w:val="006C0039"/>
    <w:rsid w:val="006D54D6"/>
    <w:rsid w:val="006E2FCE"/>
    <w:rsid w:val="007574D6"/>
    <w:rsid w:val="00767C0A"/>
    <w:rsid w:val="007878F3"/>
    <w:rsid w:val="00792EA1"/>
    <w:rsid w:val="00802AF1"/>
    <w:rsid w:val="00831CEB"/>
    <w:rsid w:val="0083618A"/>
    <w:rsid w:val="00890197"/>
    <w:rsid w:val="008E53CF"/>
    <w:rsid w:val="008F3210"/>
    <w:rsid w:val="009071E6"/>
    <w:rsid w:val="00926027"/>
    <w:rsid w:val="00943888"/>
    <w:rsid w:val="00990F8B"/>
    <w:rsid w:val="0099640B"/>
    <w:rsid w:val="009B12F8"/>
    <w:rsid w:val="00AB2E83"/>
    <w:rsid w:val="00AF0496"/>
    <w:rsid w:val="00B0326F"/>
    <w:rsid w:val="00C10658"/>
    <w:rsid w:val="00C2104D"/>
    <w:rsid w:val="00C51BE1"/>
    <w:rsid w:val="00C562CA"/>
    <w:rsid w:val="00C608C7"/>
    <w:rsid w:val="00C65A3C"/>
    <w:rsid w:val="00C976B0"/>
    <w:rsid w:val="00CA46A6"/>
    <w:rsid w:val="00CD0CAD"/>
    <w:rsid w:val="00CD2A4A"/>
    <w:rsid w:val="00CE4B77"/>
    <w:rsid w:val="00CE5524"/>
    <w:rsid w:val="00D75CEA"/>
    <w:rsid w:val="00DD7C83"/>
    <w:rsid w:val="00DE1E73"/>
    <w:rsid w:val="00E1322F"/>
    <w:rsid w:val="00E31731"/>
    <w:rsid w:val="00E66032"/>
    <w:rsid w:val="00EB24AB"/>
    <w:rsid w:val="00EC7DA2"/>
    <w:rsid w:val="00EE2355"/>
    <w:rsid w:val="00EE4068"/>
    <w:rsid w:val="00EF337E"/>
    <w:rsid w:val="00F06538"/>
    <w:rsid w:val="00F218F3"/>
    <w:rsid w:val="00F6623C"/>
    <w:rsid w:val="00F93EE3"/>
    <w:rsid w:val="00FE5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5398"/>
  <w15:docId w15:val="{A47DE974-AC12-4A06-93D7-FBB67BF1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s-MX"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Heading2Char"/>
    <w:autoRedefine/>
    <w:uiPriority w:val="9"/>
    <w:unhideWhenUsed/>
    <w:qFormat/>
    <w:rsid w:val="003C7129"/>
    <w:pPr>
      <w:keepNext/>
      <w:keepLines/>
      <w:spacing w:before="40" w:after="0" w:line="240" w:lineRule="auto"/>
      <w:ind w:left="720"/>
      <w:jc w:val="center"/>
      <w:outlineLvl w:val="1"/>
    </w:pPr>
    <w:rPr>
      <w:rFonts w:ascii="Calibri Light" w:hAnsi="Calibri Light"/>
      <w:b/>
      <w:color w:val="3B3838"/>
      <w:sz w:val="32"/>
      <w:szCs w:val="26"/>
    </w:rPr>
  </w:style>
  <w:style w:type="character" w:customStyle="1" w:styleId="Heading2Char">
    <w:name w:val="Heading 2 Char"/>
    <w:basedOn w:val="Fuentedeprrafopredeter"/>
    <w:link w:val="Encabezado2"/>
    <w:uiPriority w:val="9"/>
    <w:rsid w:val="003C7129"/>
    <w:rPr>
      <w:rFonts w:ascii="Calibri Light" w:hAnsi="Calibri Light"/>
      <w:b/>
      <w:color w:val="3B3838"/>
      <w:sz w:val="32"/>
      <w:szCs w:val="26"/>
    </w:rPr>
  </w:style>
  <w:style w:type="character" w:customStyle="1" w:styleId="EnlacedeInternet">
    <w:name w:val="Enlace de Internet"/>
    <w:basedOn w:val="Fuentedeprrafopredeter"/>
    <w:uiPriority w:val="99"/>
    <w:rsid w:val="00AF7055"/>
    <w:rPr>
      <w:color w:val="0000FF"/>
      <w:u w:val="single"/>
    </w:rPr>
  </w:style>
  <w:style w:type="character" w:customStyle="1" w:styleId="Caracteresdenotaalpie">
    <w:name w:val="Caracteres de nota al pie"/>
    <w:rsid w:val="00AF7055"/>
    <w:rPr>
      <w:vertAlign w:val="superscript"/>
    </w:rPr>
  </w:style>
  <w:style w:type="character" w:customStyle="1" w:styleId="TextonotapieCar">
    <w:name w:val="Texto nota pie Car"/>
    <w:aliases w:val="fn Car,Footnote ak Car,Footnotes Car,Footnote reference Car,FA Fu Car,Footnote Text Char Char Char Char Char Car,Footnote Text Char Char Char Char Car,Footnote Text Char Char Char Car,Fago Footnotes Char Car,Nota al pie Car,Ca Car"/>
    <w:basedOn w:val="Fuentedeprrafopredeter"/>
    <w:link w:val="Textonotapie"/>
    <w:rsid w:val="00AF7055"/>
    <w:rPr>
      <w:rFonts w:ascii="Times New Roman" w:eastAsia="Times New Roman" w:hAnsi="Times New Roman" w:cs="Times New Roman"/>
      <w:sz w:val="20"/>
      <w:szCs w:val="20"/>
      <w:lang w:eastAsia="zh-CN"/>
    </w:rPr>
  </w:style>
  <w:style w:type="character" w:customStyle="1" w:styleId="TextosinformatoCar">
    <w:name w:val="Texto sin formato Car"/>
    <w:basedOn w:val="Fuentedeprrafopredeter"/>
    <w:link w:val="Textosinformato"/>
    <w:uiPriority w:val="99"/>
    <w:rsid w:val="00E61B0C"/>
    <w:rPr>
      <w:rFonts w:ascii="Calibri" w:hAnsi="Calibri" w:cs="Consolas"/>
      <w:szCs w:val="21"/>
    </w:rPr>
  </w:style>
  <w:style w:type="character" w:customStyle="1" w:styleId="TextodegloboCar">
    <w:name w:val="Texto de globo Car"/>
    <w:basedOn w:val="Fuentedeprrafopredeter"/>
    <w:link w:val="Textodeglobo"/>
    <w:uiPriority w:val="99"/>
    <w:semiHidden/>
    <w:rsid w:val="00DC4F70"/>
    <w:rPr>
      <w:rFonts w:ascii="Lucida Grande" w:hAnsi="Lucida Grande" w:cs="Lucida Grande"/>
      <w:sz w:val="18"/>
      <w:szCs w:val="18"/>
    </w:rPr>
  </w:style>
  <w:style w:type="character" w:customStyle="1" w:styleId="ListLabel1">
    <w:name w:val="ListLabel 1"/>
    <w:rPr>
      <w:rFonts w:cs="Courier New"/>
    </w:rPr>
  </w:style>
  <w:style w:type="paragraph" w:styleId="Encabezado">
    <w:name w:val="header"/>
    <w:basedOn w:val="Normal"/>
    <w:next w:val="Cuerpodetexto"/>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Listavistosa-nfasis11">
    <w:name w:val="Lista vistosa - Énfasis 11"/>
    <w:basedOn w:val="Normal"/>
    <w:rsid w:val="00AF7055"/>
    <w:pPr>
      <w:spacing w:line="252" w:lineRule="auto"/>
      <w:ind w:left="720"/>
      <w:contextualSpacing/>
    </w:pPr>
    <w:rPr>
      <w:rFonts w:eastAsia="Times New Roman"/>
      <w:lang w:eastAsia="zh-CN"/>
    </w:rPr>
  </w:style>
  <w:style w:type="paragraph" w:styleId="Textonotapie">
    <w:name w:val="footnote text"/>
    <w:aliases w:val="fn,Footnote ak,Footnotes,Footnote reference,FA Fu,Footnote Text Char Char Char Char Char,Footnote Text Char Char Char Char,Footnote Text Char Char Char,Fago Footnotes Char,Nota al pie,footnote text,Footnote Text Cha,FA Fußnotentext,Ca,C"/>
    <w:basedOn w:val="Normal"/>
    <w:link w:val="TextonotapieCar"/>
    <w:rsid w:val="00AF7055"/>
    <w:pPr>
      <w:spacing w:after="0" w:line="240" w:lineRule="auto"/>
    </w:pPr>
    <w:rPr>
      <w:rFonts w:ascii="Times New Roman" w:eastAsia="Times New Roman" w:hAnsi="Times New Roman"/>
      <w:sz w:val="20"/>
      <w:szCs w:val="20"/>
      <w:lang w:eastAsia="zh-CN"/>
    </w:rPr>
  </w:style>
  <w:style w:type="paragraph" w:styleId="Textosinformato">
    <w:name w:val="Plain Text"/>
    <w:basedOn w:val="Normal"/>
    <w:link w:val="TextosinformatoCar"/>
    <w:uiPriority w:val="99"/>
    <w:unhideWhenUsed/>
    <w:rsid w:val="00E61B0C"/>
    <w:pPr>
      <w:spacing w:after="0" w:line="240" w:lineRule="auto"/>
    </w:pPr>
    <w:rPr>
      <w:rFonts w:cs="Consolas"/>
      <w:szCs w:val="21"/>
    </w:rPr>
  </w:style>
  <w:style w:type="paragraph" w:styleId="NormalWeb">
    <w:name w:val="Normal (Web)"/>
    <w:basedOn w:val="Normal"/>
    <w:uiPriority w:val="99"/>
    <w:unhideWhenUsed/>
    <w:rsid w:val="00C65686"/>
    <w:pPr>
      <w:spacing w:after="280"/>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DC4F70"/>
    <w:pPr>
      <w:spacing w:after="0" w:line="240" w:lineRule="auto"/>
    </w:pPr>
    <w:rPr>
      <w:rFonts w:ascii="Lucida Grande" w:hAnsi="Lucida Grande" w:cs="Lucida Grande"/>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52B36"/>
    <w:rPr>
      <w:b/>
      <w:bCs/>
    </w:rPr>
  </w:style>
  <w:style w:type="character" w:customStyle="1" w:styleId="AsuntodelcomentarioCar">
    <w:name w:val="Asunto del comentario Car"/>
    <w:basedOn w:val="TextocomentarioCar"/>
    <w:link w:val="Asuntodelcomentario"/>
    <w:uiPriority w:val="99"/>
    <w:semiHidden/>
    <w:rsid w:val="00052B36"/>
    <w:rPr>
      <w:b/>
      <w:bCs/>
      <w:sz w:val="20"/>
      <w:szCs w:val="20"/>
    </w:rPr>
  </w:style>
  <w:style w:type="paragraph" w:styleId="Prrafodelista">
    <w:name w:val="List Paragraph"/>
    <w:basedOn w:val="Normal"/>
    <w:uiPriority w:val="34"/>
    <w:qFormat/>
    <w:rsid w:val="00052B36"/>
    <w:pPr>
      <w:ind w:left="720"/>
      <w:contextualSpacing/>
    </w:pPr>
  </w:style>
  <w:style w:type="paragraph" w:styleId="Revisin">
    <w:name w:val="Revision"/>
    <w:hidden/>
    <w:uiPriority w:val="99"/>
    <w:semiHidden/>
    <w:rsid w:val="000D3239"/>
    <w:pPr>
      <w:spacing w:line="240" w:lineRule="auto"/>
    </w:pPr>
  </w:style>
  <w:style w:type="character" w:styleId="nfasis">
    <w:name w:val="Emphasis"/>
    <w:basedOn w:val="Fuentedeprrafopredeter"/>
    <w:uiPriority w:val="20"/>
    <w:qFormat/>
    <w:rsid w:val="00DD7C83"/>
    <w:rPr>
      <w:i/>
      <w:iCs/>
    </w:rPr>
  </w:style>
  <w:style w:type="character" w:customStyle="1" w:styleId="apple-converted-space">
    <w:name w:val="apple-converted-space"/>
    <w:basedOn w:val="Fuentedeprrafopredeter"/>
    <w:rsid w:val="00DD7C83"/>
  </w:style>
  <w:style w:type="character" w:styleId="Hipervnculo">
    <w:name w:val="Hyperlink"/>
    <w:basedOn w:val="Fuentedeprrafopredeter"/>
    <w:uiPriority w:val="99"/>
    <w:rsid w:val="00E66032"/>
    <w:rPr>
      <w:color w:val="0563C1"/>
      <w:u w:val="single"/>
    </w:rPr>
  </w:style>
  <w:style w:type="character" w:styleId="Refdenotaalpie">
    <w:name w:val="footnote reference"/>
    <w:basedOn w:val="Fuentedeprrafopredeter"/>
    <w:uiPriority w:val="99"/>
    <w:rsid w:val="009B12F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B0F9-4DCF-47DC-93E2-56DB1312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3585</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cp:keywords/>
  <dc:description/>
  <cp:lastModifiedBy>Karen Hudlet</cp:lastModifiedBy>
  <cp:revision>2</cp:revision>
  <dcterms:created xsi:type="dcterms:W3CDTF">2017-03-20T15:28:00Z</dcterms:created>
  <dcterms:modified xsi:type="dcterms:W3CDTF">2017-03-20T15:28:00Z</dcterms:modified>
  <dc:language>es-ES</dc:language>
</cp:coreProperties>
</file>