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CC0" w:rsidRPr="007A7CC0" w:rsidRDefault="007A7CC0" w:rsidP="007A7CC0">
      <w:pPr>
        <w:autoSpaceDE w:val="0"/>
        <w:autoSpaceDN w:val="0"/>
      </w:pPr>
      <w:bookmarkStart w:id="0" w:name="_GoBack"/>
      <w:r w:rsidRPr="007A7CC0">
        <w:t>Information provided by ADM regarding its sugar cane sourcing</w:t>
      </w:r>
      <w:bookmarkEnd w:id="0"/>
      <w:r w:rsidRPr="007A7CC0">
        <w:t>:</w:t>
      </w:r>
    </w:p>
    <w:p w:rsidR="007A7CC0" w:rsidRPr="007A7CC0" w:rsidRDefault="007A7CC0" w:rsidP="007A7CC0">
      <w:pPr>
        <w:autoSpaceDE w:val="0"/>
        <w:autoSpaceDN w:val="0"/>
      </w:pPr>
    </w:p>
    <w:p w:rsidR="007A7CC0" w:rsidRPr="007A7CC0" w:rsidRDefault="007A7CC0" w:rsidP="007A7CC0">
      <w:pPr>
        <w:autoSpaceDE w:val="0"/>
        <w:autoSpaceDN w:val="0"/>
        <w:rPr>
          <w:color w:val="4472C4" w:themeColor="accent5"/>
        </w:rPr>
      </w:pPr>
      <w:r w:rsidRPr="007A7CC0">
        <w:rPr>
          <w:color w:val="4472C4" w:themeColor="accent5"/>
        </w:rPr>
        <w:t xml:space="preserve">In 2014, ADM published Our Commitment to Respect Human Rights. We believe that although governments have the primary duty to protect and ensure fulfillment of human rights, we have a role in protecting human rights and can act as a force for change in the communities in which we operate. While with few exceptions we do not grow crops, ADM’s scale, reach and vast supplier network give us the opportunity to help improve conditions under which crops are grown, transported and marketed around the world, as well as the lives of those who grow them and of other workers and communities along the supply chain. </w:t>
      </w:r>
    </w:p>
    <w:p w:rsidR="007A7CC0" w:rsidRPr="007A7CC0" w:rsidRDefault="007A7CC0" w:rsidP="007A7CC0">
      <w:pPr>
        <w:autoSpaceDE w:val="0"/>
        <w:autoSpaceDN w:val="0"/>
        <w:rPr>
          <w:color w:val="4472C4" w:themeColor="accent5"/>
        </w:rPr>
      </w:pPr>
      <w:r w:rsidRPr="007A7CC0">
        <w:rPr>
          <w:color w:val="4472C4" w:themeColor="accent5"/>
        </w:rPr>
        <w:t> </w:t>
      </w:r>
    </w:p>
    <w:p w:rsidR="007A7CC0" w:rsidRPr="007A7CC0" w:rsidRDefault="007A7CC0" w:rsidP="007A7CC0">
      <w:pPr>
        <w:autoSpaceDE w:val="0"/>
        <w:autoSpaceDN w:val="0"/>
        <w:rPr>
          <w:color w:val="4472C4" w:themeColor="accent5"/>
        </w:rPr>
      </w:pPr>
      <w:r w:rsidRPr="007A7CC0">
        <w:rPr>
          <w:color w:val="4472C4" w:themeColor="accent5"/>
        </w:rPr>
        <w:t>In 2015, we completed the first phase of our policy-implementation plan, which identified potential human rights risks along ADM’s supply chains and prioritized them by geography and commodity.  Using the United Nations Human Development Index (HDI), ADM has identified high-risk countries within its global reach. For more information about ADM’s progress related to human rights, click here.</w:t>
      </w:r>
    </w:p>
    <w:p w:rsidR="007A7CC0" w:rsidRPr="007A7CC0" w:rsidRDefault="007A7CC0" w:rsidP="007A7CC0">
      <w:pPr>
        <w:autoSpaceDE w:val="0"/>
        <w:autoSpaceDN w:val="0"/>
        <w:rPr>
          <w:color w:val="4472C4" w:themeColor="accent5"/>
        </w:rPr>
      </w:pPr>
      <w:r w:rsidRPr="007A7CC0">
        <w:rPr>
          <w:color w:val="4472C4" w:themeColor="accent5"/>
        </w:rPr>
        <w:t> </w:t>
      </w:r>
    </w:p>
    <w:p w:rsidR="003A7BA1" w:rsidRPr="007A7CC0" w:rsidRDefault="007A7CC0" w:rsidP="007A7CC0">
      <w:pPr>
        <w:rPr>
          <w:color w:val="4472C4" w:themeColor="accent5"/>
        </w:rPr>
      </w:pPr>
      <w:r w:rsidRPr="007A7CC0">
        <w:rPr>
          <w:color w:val="4472C4" w:themeColor="accent5"/>
        </w:rPr>
        <w:t>ADM does not process sugar from sugar beets or sugar cane.  These sugars are purchased as finished product (refined sugar) from a 3rd party to be melted or blended with our other products.  Of our 26 sweetener termin</w:t>
      </w:r>
      <w:r>
        <w:rPr>
          <w:color w:val="4472C4" w:themeColor="accent5"/>
        </w:rPr>
        <w:t>als, only 4 handle cane sugar. </w:t>
      </w:r>
      <w:r w:rsidRPr="007A7CC0">
        <w:rPr>
          <w:color w:val="4472C4" w:themeColor="accent5"/>
        </w:rPr>
        <w:t xml:space="preserve">Three of </w:t>
      </w:r>
      <w:proofErr w:type="gramStart"/>
      <w:r w:rsidRPr="007A7CC0">
        <w:rPr>
          <w:color w:val="4472C4" w:themeColor="accent5"/>
        </w:rPr>
        <w:t>those source</w:t>
      </w:r>
      <w:proofErr w:type="gramEnd"/>
      <w:r w:rsidRPr="007A7CC0">
        <w:rPr>
          <w:color w:val="4472C4" w:themeColor="accent5"/>
        </w:rPr>
        <w:t xml:space="preserve"> exclusively from the Southeast US.  The fourth terminal uses mostly beet sugar, but may use a small amount of cane sugar, which typically comes from the US.  However, depending on availability and pricing, some sugar used at that terminal may be sourced from Mexico.  Due to minimal quantities, </w:t>
      </w:r>
      <w:proofErr w:type="gramStart"/>
      <w:r w:rsidRPr="007A7CC0">
        <w:rPr>
          <w:color w:val="4472C4" w:themeColor="accent5"/>
        </w:rPr>
        <w:t>the majority of</w:t>
      </w:r>
      <w:proofErr w:type="gramEnd"/>
      <w:r w:rsidRPr="007A7CC0">
        <w:rPr>
          <w:color w:val="4472C4" w:themeColor="accent5"/>
        </w:rPr>
        <w:t xml:space="preserve"> which is sourced from the US, ADM is focusing the implementation of its Commitment to Respect Human Rights on its material risk areas including soy and palm supply chains and operations in countries at higher risk based on the United Nations HDI.</w:t>
      </w:r>
    </w:p>
    <w:p w:rsidR="007A7CC0" w:rsidRPr="007A7CC0" w:rsidRDefault="007A7CC0" w:rsidP="007A7CC0">
      <w:pPr>
        <w:rPr>
          <w:color w:val="4472C4" w:themeColor="accent5"/>
        </w:rPr>
      </w:pPr>
    </w:p>
    <w:p w:rsidR="007A7CC0" w:rsidRPr="007A7CC0" w:rsidRDefault="007A7CC0" w:rsidP="007A7CC0">
      <w:pPr>
        <w:rPr>
          <w:color w:val="4472C4" w:themeColor="accent5"/>
        </w:rPr>
      </w:pPr>
      <w:r w:rsidRPr="007A7CC0">
        <w:rPr>
          <w:color w:val="4472C4" w:themeColor="accent5"/>
        </w:rPr>
        <w:t xml:space="preserve">In 2016, ADM sold its sugar cane ethanol operations in Limeira do </w:t>
      </w:r>
      <w:proofErr w:type="spellStart"/>
      <w:r w:rsidRPr="007A7CC0">
        <w:rPr>
          <w:color w:val="4472C4" w:themeColor="accent5"/>
        </w:rPr>
        <w:t>Oeste</w:t>
      </w:r>
      <w:proofErr w:type="spellEnd"/>
      <w:r w:rsidRPr="007A7CC0">
        <w:rPr>
          <w:color w:val="4472C4" w:themeColor="accent5"/>
        </w:rPr>
        <w:t xml:space="preserve">, in the Brazilian state of Minas Gerais, to JFL </w:t>
      </w:r>
      <w:proofErr w:type="spellStart"/>
      <w:r w:rsidRPr="007A7CC0">
        <w:rPr>
          <w:color w:val="4472C4" w:themeColor="accent5"/>
        </w:rPr>
        <w:t>im</w:t>
      </w:r>
      <w:proofErr w:type="spellEnd"/>
      <w:r w:rsidRPr="007A7CC0">
        <w:rPr>
          <w:color w:val="4472C4" w:themeColor="accent5"/>
        </w:rPr>
        <w:t xml:space="preserve"> </w:t>
      </w:r>
      <w:proofErr w:type="spellStart"/>
      <w:r w:rsidRPr="007A7CC0">
        <w:rPr>
          <w:color w:val="4472C4" w:themeColor="accent5"/>
        </w:rPr>
        <w:t>Participações</w:t>
      </w:r>
      <w:proofErr w:type="spellEnd"/>
      <w:r w:rsidRPr="007A7CC0">
        <w:rPr>
          <w:color w:val="4472C4" w:themeColor="accent5"/>
        </w:rPr>
        <w:t xml:space="preserve"> S.A. In addition, we h</w:t>
      </w:r>
      <w:r>
        <w:rPr>
          <w:color w:val="4472C4" w:themeColor="accent5"/>
        </w:rPr>
        <w:t>ave</w:t>
      </w:r>
      <w:r w:rsidRPr="007A7CC0">
        <w:rPr>
          <w:color w:val="4472C4" w:themeColor="accent5"/>
        </w:rPr>
        <w:t xml:space="preserve"> no other sugar cane processing worldwide.</w:t>
      </w:r>
    </w:p>
    <w:sectPr w:rsidR="007A7CC0" w:rsidRPr="007A7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C0"/>
    <w:rsid w:val="001A0809"/>
    <w:rsid w:val="002F7141"/>
    <w:rsid w:val="007A7CC0"/>
    <w:rsid w:val="007E0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E448"/>
  <w15:chartTrackingRefBased/>
  <w15:docId w15:val="{C5595BA6-2838-492B-9CB8-BCE9B8FD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7CC0"/>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8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Felicitas Weber</dc:creator>
  <cp:keywords/>
  <dc:description/>
  <cp:lastModifiedBy>Felicitas Weber</cp:lastModifiedBy>
  <cp:revision>1</cp:revision>
  <dcterms:created xsi:type="dcterms:W3CDTF">2017-05-22T12:15:00Z</dcterms:created>
  <dcterms:modified xsi:type="dcterms:W3CDTF">2017-05-22T12:18:00Z</dcterms:modified>
</cp:coreProperties>
</file>