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F48A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right="-1000"/>
        <w:rPr>
          <w:rFonts w:ascii="Calibri" w:hAnsi="Calibri" w:cs="Calibri"/>
          <w:sz w:val="22"/>
          <w:szCs w:val="22"/>
          <w:lang w:val="pt-BR"/>
        </w:rPr>
      </w:pPr>
      <w:r w:rsidRPr="00157A9A">
        <w:rPr>
          <w:rFonts w:ascii="Arial" w:hAnsi="Arial" w:cs="Arial"/>
          <w:b/>
          <w:bCs/>
          <w:sz w:val="20"/>
          <w:szCs w:val="20"/>
          <w:lang w:val="pt-BR"/>
        </w:rPr>
        <w:t>Planos de Ação Nacionais sobre Empresas e Direitos Humanos: Um kit de ferramentas para o desenvolvimento, implementação e revisão dos compromissos do Estado para com estruturas relacionadas à questão das empresas e dos direitos humanos</w:t>
      </w:r>
    </w:p>
    <w:p w14:paraId="08211C8A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sz w:val="22"/>
          <w:szCs w:val="22"/>
          <w:lang w:val="pt-BR"/>
        </w:rPr>
      </w:pPr>
    </w:p>
    <w:p w14:paraId="79509BC4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right="-1000"/>
        <w:rPr>
          <w:rFonts w:ascii="Arial" w:hAnsi="Arial" w:cs="Arial"/>
          <w:sz w:val="20"/>
          <w:szCs w:val="20"/>
          <w:lang w:val="pt-BR"/>
        </w:rPr>
      </w:pPr>
      <w:r w:rsidRPr="00157A9A">
        <w:rPr>
          <w:rFonts w:ascii="Arial" w:hAnsi="Arial" w:cs="Arial"/>
          <w:sz w:val="20"/>
          <w:szCs w:val="20"/>
          <w:lang w:val="pt-BR"/>
        </w:rPr>
        <w:t>Por Mesa Redonda Internacional sobre Responsabilidade Corporativa (</w:t>
      </w:r>
      <w:r w:rsidRPr="00157A9A">
        <w:rPr>
          <w:rFonts w:ascii="Arial" w:hAnsi="Arial" w:cs="Arial"/>
          <w:i/>
          <w:iCs/>
          <w:sz w:val="20"/>
          <w:szCs w:val="20"/>
          <w:lang w:val="pt-BR"/>
        </w:rPr>
        <w:t>International Corporate Accountability Roundtable</w:t>
      </w:r>
      <w:r w:rsidRPr="00157A9A">
        <w:rPr>
          <w:rFonts w:ascii="Arial" w:hAnsi="Arial" w:cs="Arial"/>
          <w:sz w:val="20"/>
          <w:szCs w:val="20"/>
          <w:lang w:val="pt-BR"/>
        </w:rPr>
        <w:t>) e Instituto Dinamarquês para os Direitos Humanos (</w:t>
      </w:r>
      <w:r w:rsidRPr="00157A9A">
        <w:rPr>
          <w:rFonts w:ascii="Arial" w:hAnsi="Arial" w:cs="Arial"/>
          <w:i/>
          <w:iCs/>
          <w:sz w:val="20"/>
          <w:szCs w:val="20"/>
          <w:lang w:val="pt-BR"/>
        </w:rPr>
        <w:t>Danish Institute for Human Rights</w:t>
      </w:r>
      <w:r w:rsidRPr="00157A9A">
        <w:rPr>
          <w:rFonts w:ascii="Arial" w:hAnsi="Arial" w:cs="Arial"/>
          <w:sz w:val="20"/>
          <w:szCs w:val="20"/>
          <w:lang w:val="pt-BR"/>
        </w:rPr>
        <w:t xml:space="preserve">), junho </w:t>
      </w:r>
      <w:r w:rsidR="001E44EC">
        <w:rPr>
          <w:rFonts w:ascii="Arial" w:hAnsi="Arial" w:cs="Arial"/>
          <w:sz w:val="20"/>
          <w:szCs w:val="20"/>
          <w:lang w:val="pt-BR"/>
        </w:rPr>
        <w:t xml:space="preserve">de </w:t>
      </w:r>
      <w:r w:rsidRPr="00157A9A">
        <w:rPr>
          <w:rFonts w:ascii="Arial" w:hAnsi="Arial" w:cs="Arial"/>
          <w:sz w:val="20"/>
          <w:szCs w:val="20"/>
          <w:lang w:val="pt-BR"/>
        </w:rPr>
        <w:t>2014</w:t>
      </w:r>
      <w:bookmarkStart w:id="0" w:name="_GoBack"/>
      <w:bookmarkEnd w:id="0"/>
    </w:p>
    <w:p w14:paraId="2474B2E7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sz w:val="22"/>
          <w:szCs w:val="22"/>
          <w:lang w:val="pt-BR"/>
        </w:rPr>
      </w:pPr>
    </w:p>
    <w:p w14:paraId="2C0015C5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right="-980"/>
        <w:rPr>
          <w:rFonts w:ascii="Arial" w:hAnsi="Arial" w:cs="Arial"/>
          <w:i/>
          <w:iCs/>
          <w:sz w:val="20"/>
          <w:szCs w:val="20"/>
          <w:lang w:val="pt-BR"/>
        </w:rPr>
      </w:pPr>
      <w:r w:rsidRPr="00157A9A">
        <w:rPr>
          <w:rFonts w:ascii="Arial" w:hAnsi="Arial" w:cs="Arial"/>
          <w:i/>
          <w:iCs/>
          <w:sz w:val="20"/>
          <w:szCs w:val="20"/>
          <w:lang w:val="pt-BR"/>
        </w:rPr>
        <w:t xml:space="preserve">Esta é uma tradução não oficial </w:t>
      </w:r>
      <w:r w:rsidR="001E44EC">
        <w:rPr>
          <w:rFonts w:ascii="Arial" w:hAnsi="Arial" w:cs="Arial"/>
          <w:i/>
          <w:iCs/>
          <w:sz w:val="20"/>
          <w:szCs w:val="20"/>
          <w:lang w:val="pt-BR"/>
        </w:rPr>
        <w:t xml:space="preserve">feita </w:t>
      </w:r>
      <w:r w:rsidRPr="00157A9A">
        <w:rPr>
          <w:rFonts w:ascii="Arial" w:hAnsi="Arial" w:cs="Arial"/>
          <w:i/>
          <w:iCs/>
          <w:sz w:val="20"/>
          <w:szCs w:val="20"/>
          <w:lang w:val="pt-BR"/>
        </w:rPr>
        <w:t xml:space="preserve">pelo </w:t>
      </w:r>
      <w:hyperlink r:id="rId4" w:history="1">
        <w:r w:rsidRPr="00157A9A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val="pt-BR"/>
          </w:rPr>
          <w:t>Centro de Informação sobre Empresas e Direitos Humanos</w:t>
        </w:r>
      </w:hyperlink>
      <w:r w:rsidRPr="00157A9A">
        <w:rPr>
          <w:rFonts w:ascii="Arial" w:hAnsi="Arial" w:cs="Arial"/>
          <w:i/>
          <w:iCs/>
          <w:sz w:val="20"/>
          <w:szCs w:val="20"/>
          <w:lang w:val="pt-BR"/>
        </w:rPr>
        <w:t>.</w:t>
      </w:r>
    </w:p>
    <w:p w14:paraId="1A4FF5D8" w14:textId="77777777" w:rsidR="007A36C5" w:rsidRPr="00157A9A" w:rsidRDefault="007A36C5" w:rsidP="007A36C5">
      <w:pPr>
        <w:widowControl w:val="0"/>
        <w:autoSpaceDE w:val="0"/>
        <w:autoSpaceDN w:val="0"/>
        <w:adjustRightInd w:val="0"/>
        <w:ind w:right="-980"/>
        <w:rPr>
          <w:rFonts w:ascii="Arial" w:hAnsi="Arial" w:cs="Arial"/>
          <w:i/>
          <w:iCs/>
          <w:sz w:val="20"/>
          <w:szCs w:val="20"/>
          <w:lang w:val="pt-BR"/>
        </w:rPr>
      </w:pPr>
    </w:p>
    <w:p w14:paraId="089719B1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right="-980"/>
        <w:rPr>
          <w:rFonts w:ascii="Arial" w:hAnsi="Arial" w:cs="Arial"/>
          <w:sz w:val="20"/>
          <w:szCs w:val="20"/>
          <w:lang w:val="pt-BR"/>
        </w:rPr>
      </w:pPr>
      <w:r w:rsidRPr="00157A9A">
        <w:rPr>
          <w:rFonts w:ascii="Arial" w:hAnsi="Arial" w:cs="Arial"/>
          <w:i/>
          <w:iCs/>
          <w:sz w:val="20"/>
          <w:szCs w:val="20"/>
          <w:lang w:val="pt-BR"/>
        </w:rPr>
        <w:t xml:space="preserve">Versão original (disponível apenas em Inglês): </w:t>
      </w:r>
      <w:hyperlink r:id="rId5" w:history="1">
        <w:r w:rsidRPr="00157A9A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val="pt-BR"/>
          </w:rPr>
          <w:t>http://accountabilityroundtable.org/wp-content/uploads/2014/06/10-Criteria-for-National-Action-Plans-NAPs.pdf</w:t>
        </w:r>
      </w:hyperlink>
      <w:r w:rsidRPr="00157A9A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</w:p>
    <w:p w14:paraId="27C153F3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before="18"/>
        <w:ind w:right="398"/>
        <w:rPr>
          <w:rFonts w:ascii="Arial" w:hAnsi="Arial" w:cs="Arial"/>
          <w:b/>
          <w:bCs/>
          <w:spacing w:val="1"/>
          <w:kern w:val="1"/>
          <w:sz w:val="20"/>
          <w:szCs w:val="20"/>
          <w:lang w:val="pt-BR"/>
        </w:rPr>
      </w:pPr>
    </w:p>
    <w:p w14:paraId="3EBE510B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before="18"/>
        <w:ind w:left="142" w:right="398"/>
        <w:rPr>
          <w:rFonts w:ascii="Arial" w:hAnsi="Arial" w:cs="Arial"/>
          <w:b/>
          <w:bCs/>
          <w:color w:val="4471C4"/>
          <w:spacing w:val="2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spacing w:val="2"/>
          <w:kern w:val="1"/>
          <w:sz w:val="20"/>
          <w:szCs w:val="20"/>
          <w:lang w:val="pt-BR"/>
        </w:rPr>
        <w:t>RESUMO EXECUTIVO</w:t>
      </w:r>
    </w:p>
    <w:p w14:paraId="2637DC94" w14:textId="77777777" w:rsidR="007A36C5" w:rsidRPr="00157A9A" w:rsidRDefault="007A36C5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spacing w:val="1"/>
          <w:kern w:val="1"/>
          <w:sz w:val="20"/>
          <w:szCs w:val="20"/>
          <w:lang w:val="pt-BR"/>
        </w:rPr>
      </w:pPr>
    </w:p>
    <w:p w14:paraId="4815DB7A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kern w:val="1"/>
          <w:sz w:val="20"/>
          <w:szCs w:val="20"/>
          <w:lang w:val="pt-BR"/>
        </w:rPr>
        <w:t>Histórico</w:t>
      </w:r>
    </w:p>
    <w:p w14:paraId="0991BCA1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36FE0FC8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272" w:lineRule="auto"/>
        <w:ind w:left="100" w:right="-845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Em junho de 2011, o Conselho de Direitos Humanos das Nações Unidas (UNHRC) aprovou, por unanimidade, os Princípios Orientadores das Nações Unidas sobre Empresas e Direitos Humanos (UNGPs). Três anos depois, em junho de 2014, o UNHRC solicitou que todos os Estados-Membros desenvolvessem Planos de Ação Nacionais (PANs) para promover a implementação dos UNGPs em seus respectivos contextos nacionais. Depois disso, os Estados-Membros receberam solicitações similares da União Europeia (UE) em 2011 e 2012, e do Conselho da Europa (CoE) em 2014. Desde 2011, e em parte devido a estas iniciativas, uma série de Estados desenvolveram e publicaram PANs sobre empresas e direitos humanos, e muitos outros estão atualmente dando andamento a esse processo.</w:t>
      </w:r>
    </w:p>
    <w:p w14:paraId="4BB03456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41D4A86D" w14:textId="716257D7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897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Este relatório tem como objetivo apoiar o desenvolvimento, implementação e avaliação de PANs sobre empresas e direitos humanos. Isto é feito através de um "kit de ferramentas de PAN" que se destina a orientar e auxiliar os governos, e outros atores, a produzir tanto Avaliações de Referência Nacionais (NBAS) sobre a implementação atual dos UNGPs, quanto PANs sobre empresas e direitos humanos. Ele também apresenta um mapeamento e uma análise das opções em níveis regional e internacional do monitoramento e avaliação dos PANs, uma vez que são desenvolvidos para otimizar seu valor dentro e entre países, como um meio de melhorar a governança, a regulação e, em última instância, o respeito pelos direitos humanos.</w:t>
      </w:r>
    </w:p>
    <w:p w14:paraId="164E27A1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4F5310A6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275" w:lineRule="auto"/>
        <w:ind w:left="100" w:right="-902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O kit de ferramentas de PAN também se destina a informar o atual desenvolvimento das orientações sobre PANs pelo Grupo de Trabalho da ONU em relação à questão dos direitos humanos e as empresas transnacionais, e outros empreendimentos (Grupo de Trabalho da ONU sobre Empresas e Direitos Humanos), bem como outras iniciativas e projetos focados em analisar PANs existentes e emitir orientações para o seu desenvolvimento, implementação e avaliação.</w:t>
      </w:r>
    </w:p>
    <w:p w14:paraId="40B27CE2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1A6DB602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kern w:val="1"/>
          <w:sz w:val="20"/>
          <w:szCs w:val="20"/>
          <w:lang w:val="pt-BR"/>
        </w:rPr>
        <w:t>O Projeto</w:t>
      </w:r>
    </w:p>
    <w:p w14:paraId="7DEC1E46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6652626E" w14:textId="3913BD36" w:rsidR="007A36C5" w:rsidRPr="00157A9A" w:rsidRDefault="00B5792F" w:rsidP="007A36C5">
      <w:pPr>
        <w:widowControl w:val="0"/>
        <w:autoSpaceDE w:val="0"/>
        <w:autoSpaceDN w:val="0"/>
        <w:adjustRightInd w:val="0"/>
        <w:spacing w:line="273" w:lineRule="auto"/>
        <w:ind w:left="100" w:right="-834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Em agosto de 2013, o Instituto Dinamarquês para os Direitos Humanos (DIHR) e a Mesa Redonda Internacional sobre Responsabilidade Corporativa (ICAR) lançaram um projeto conjunto para desenvolver orientações sobre PANs na forma de um kit de ferramentas a ser usado pelos governos e outras partes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lastRenderedPageBreak/>
        <w:t xml:space="preserve">interessadas. Esta colaboração </w:t>
      </w:r>
      <w:r w:rsidR="001E44EC">
        <w:rPr>
          <w:rFonts w:ascii="Arial" w:hAnsi="Arial" w:cs="Arial"/>
          <w:spacing w:val="-1"/>
          <w:kern w:val="1"/>
          <w:sz w:val="20"/>
          <w:szCs w:val="20"/>
          <w:lang w:val="pt-BR"/>
        </w:rPr>
        <w:t>ocorreu concomitante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="001E44EC">
        <w:rPr>
          <w:rFonts w:ascii="Arial" w:hAnsi="Arial" w:cs="Arial"/>
          <w:spacing w:val="-1"/>
          <w:kern w:val="1"/>
          <w:sz w:val="20"/>
          <w:szCs w:val="20"/>
          <w:lang w:val="pt-BR"/>
        </w:rPr>
        <w:t>a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outras intervenções feitas por ambas as organizações, destacando a necessidade de PANs e o seu desenvolvimento de acordo com uma abordagem baseada nos direitos humanos.</w:t>
      </w:r>
    </w:p>
    <w:p w14:paraId="019711AC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1B8DA2B1" w14:textId="7F399D43" w:rsidR="007A36C5" w:rsidRPr="00157A9A" w:rsidRDefault="0053798A" w:rsidP="007A36C5">
      <w:pPr>
        <w:widowControl w:val="0"/>
        <w:autoSpaceDE w:val="0"/>
        <w:autoSpaceDN w:val="0"/>
        <w:adjustRightInd w:val="0"/>
        <w:spacing w:line="276" w:lineRule="auto"/>
        <w:ind w:left="100" w:right="-833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>Pretende-se que e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Projeto DIHR-ICAR e este relatório, o qual apresenta conclusões e recomendações-chave do projeto, </w:t>
      </w: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>sirvam de grande contribuição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, em primeiro lugar, </w:t>
      </w: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para 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 análise dos deveres do Estado no âmbito dos Pilares I e III dos UNGPs e portanto, também em relação ao Pilar II; em segundo lugar, </w:t>
      </w: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para 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o desenvolvimento de princípios e metodologias para os PANs; e em terceiro lugar, </w:t>
      </w: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>para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as discussões sobre modalidades para </w:t>
      </w:r>
      <w:r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avançar </w:t>
      </w:r>
      <w:r w:rsidR="00B5792F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a agenda sobre empresas e direitos humanos em níveis regional, nacional e internacional, agora e no futuro.</w:t>
      </w:r>
    </w:p>
    <w:p w14:paraId="23A7246A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5E2CB9C1" w14:textId="7365666B" w:rsidR="007A36C5" w:rsidRPr="00157A9A" w:rsidRDefault="00B5792F" w:rsidP="007A36C5">
      <w:pPr>
        <w:widowControl w:val="0"/>
        <w:autoSpaceDE w:val="0"/>
        <w:autoSpaceDN w:val="0"/>
        <w:adjustRightInd w:val="0"/>
        <w:spacing w:before="79" w:line="275" w:lineRule="auto"/>
        <w:ind w:left="100" w:right="-816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Ao desenvolverem este relatório, o DIHR e a ICAR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realizaram</w:t>
      </w:r>
      <w:r w:rsidR="007110CD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um programa global de consultas com representantes de governos, sociedade </w:t>
      </w:r>
      <w:r w:rsidR="007110CD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civi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l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, empresas, investidores, universidades, instituições nacionais de direitos humanos (INDHs) e organizações regionais e internacionais. Possibilitado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por meio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d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e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apoio de uma ampla gama de organizações parceiras, este processo de consulta teve como objetivo reunir as opiniões sobre o papel e a função dos PANs na melhora da proteção e do respeito aos direitos humanos no contexto da atividade empresarial. Cerca de 280 especialistas e profissionais contribuíram para as descobertas do projeto.</w:t>
      </w:r>
    </w:p>
    <w:p w14:paraId="74DF0EFE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2C4F21C2" w14:textId="1B0B1546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707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O kit de ferramentas de PAN tem como objetivo fornecer elementos constitutivos para uma estrutura comum de desenvolvimento e avaliação de PANs. Sem dúvida, são necessárias deliberação e análise complementares, além disso, a orientação sobre PANs e implementação dos UNGPs deve</w:t>
      </w:r>
      <w:r w:rsidR="0053798A">
        <w:rPr>
          <w:rFonts w:ascii="Arial" w:hAnsi="Arial" w:cs="Arial"/>
          <w:spacing w:val="-1"/>
          <w:kern w:val="1"/>
          <w:sz w:val="20"/>
          <w:szCs w:val="20"/>
          <w:lang w:val="pt-BR"/>
        </w:rPr>
        <w:t>m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continuar a evoluir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como resposta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às mudanças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tanto </w:t>
      </w:r>
      <w:r w:rsidR="007110CD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d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e</w:t>
      </w:r>
      <w:r w:rsidR="007110CD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questões e circunstâncias locais e globais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, na medida em que estas forem surgindo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. Reconhecendo isso, o DIHR e a ICAR convidam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com entusiasmo todos para comentarem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este relatório e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a</w:t>
      </w:r>
      <w:r w:rsidR="007110CD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orientação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>que este provê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. Além disso, </w:t>
      </w:r>
      <w:r w:rsidR="007110CD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esperam poderem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se envolver e apoiar um diálogo contínuo sobre estas questões no futuro.</w:t>
      </w:r>
    </w:p>
    <w:p w14:paraId="72CED023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0313C58E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551" w:lineRule="auto"/>
        <w:ind w:left="100" w:right="-858"/>
        <w:rPr>
          <w:rFonts w:ascii="Arial" w:hAnsi="Arial" w:cs="Arial"/>
          <w:b/>
          <w:bCs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kern w:val="1"/>
          <w:sz w:val="20"/>
          <w:szCs w:val="20"/>
          <w:lang w:val="pt-BR"/>
        </w:rPr>
        <w:t xml:space="preserve">Relatório e kit de ferramentas de PAN </w:t>
      </w:r>
    </w:p>
    <w:p w14:paraId="288E8F5C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551" w:lineRule="auto"/>
        <w:ind w:left="100" w:right="-858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O relatório está estruturado da seguinte forma: </w:t>
      </w:r>
    </w:p>
    <w:p w14:paraId="001E8DCD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551" w:lineRule="auto"/>
        <w:ind w:left="100" w:right="-858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1: Introdução</w:t>
      </w:r>
    </w:p>
    <w:p w14:paraId="2F329FA1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before="1" w:line="276" w:lineRule="auto"/>
        <w:ind w:left="100" w:right="-812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Este capítulo apresenta uma visão geral do contexto do relatório. Ele aborda a evolução, em níveis regionais e internacionais, que inspirou o diálogo e o debate em torno da implementação, por parte do Estado, de </w:t>
      </w:r>
      <w:r w:rsidRPr="00CA3692">
        <w:rPr>
          <w:rFonts w:ascii="Arial" w:hAnsi="Arial" w:cs="Arial"/>
          <w:spacing w:val="-1"/>
          <w:kern w:val="1"/>
          <w:sz w:val="20"/>
          <w:szCs w:val="20"/>
          <w:lang w:val="pt-BR"/>
        </w:rPr>
        <w:t>estruturas relacionadas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à questão das empresas e dos direitos humanos, incluindo o uso de PANs como meio de contribuir para a implementação </w:t>
      </w:r>
      <w:r w:rsidRPr="00CA3692">
        <w:rPr>
          <w:rFonts w:ascii="Arial" w:hAnsi="Arial" w:cs="Arial"/>
          <w:spacing w:val="-1"/>
          <w:kern w:val="1"/>
          <w:sz w:val="20"/>
          <w:szCs w:val="20"/>
          <w:lang w:val="pt-BR"/>
        </w:rPr>
        <w:t>dessas estruturas,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tais como os UNGPs, em nível nacional. Neste contexto, o capítulo apresenta em seguida o projeto conjunto DIHR-ICAR para o PAN, resumindo as metas gerais, objetivos e metodologia do projeto.</w:t>
      </w:r>
    </w:p>
    <w:p w14:paraId="4422B922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032526D2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2: Planos de Ação Nacionais (PANs)</w:t>
      </w:r>
    </w:p>
    <w:p w14:paraId="434EF51F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471E6DE5" w14:textId="79831C5B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931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Este capítulo estuda o cenário mais amplo em torno dos PANs sobre empresas e direitos humanos, enfocando no que é um PAN, porque os PANs sobre empresas e direitos humanos devem ser desenvolvidos, outros tipos de PANs relevantes para PANs sobre empresas e direitos humanos (como os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lastRenderedPageBreak/>
        <w:t xml:space="preserve">PANs sobre direitos humanos, responsabilidade social empresarial e desenvolvimento), e as principais lições aprendidas com estes outros PANs. Em seguida este capítulo resume o desenvolvimento de PANs sobre empresas e direitos humanos em níveis </w:t>
      </w:r>
      <w:r w:rsidR="00514415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internacional,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regional</w:t>
      </w:r>
      <w:r w:rsidR="00514415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e</w:t>
      </w:r>
      <w:r w:rsidR="00514415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nacional. Esta seção é complementada por um resumo da evolução do PAN em cada país no Anexo 2 do presente relatório.</w:t>
      </w:r>
    </w:p>
    <w:p w14:paraId="756ACD8B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1D5C4828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before="79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3: Perspectivas das partes interessadas</w:t>
      </w:r>
    </w:p>
    <w:p w14:paraId="7848E757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1FDFF961" w14:textId="35E3BC74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927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Este capítulo resume as perspectivas dos PANs, para os quais houve um amplo consenso entre os participantes em todo o extenso programa de consultas do Projeto. Comandar a confiança das partes interessadas é um pré-requisito importante para a legitimidade, credibilidade e eficácia dos PANs. Assim, estas perspectivas comuns </w:t>
      </w:r>
      <w:r w:rsidR="00AB375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serviram para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a abordagem e o conteúdo do kit de ferramentas de PAN. Este capítulo é complementado pelo Anexo 3, que fornece os relatórios resumidos de cada um dos eventos de diálogo que ocorreu como parte do processo de consulta do projeto.</w:t>
      </w:r>
    </w:p>
    <w:p w14:paraId="6E6ED2FB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2CA0D1BC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4: Kit de ferramentas de Planos de Ação Nacionais (PANs)</w:t>
      </w:r>
    </w:p>
    <w:p w14:paraId="309AD82A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3F6385F2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895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Este capítulo contém uma introdução ao kit de ferramentas de PAN. O kit de ferramentas tem como objetivo apoiar o desenvolvimento, implementação e avaliação dos PANs. O capítulo discorre sobre a forma como o kit de ferramentas de PAN pode ser usado pelos Estados, sociedade civil, INDHs, empresas e outras partes interessadas, a fim de apoiar a implementação nacional pelos Estados de </w:t>
      </w:r>
      <w:r w:rsidRPr="00CA3692">
        <w:rPr>
          <w:rFonts w:ascii="Arial" w:hAnsi="Arial" w:cs="Arial"/>
          <w:spacing w:val="-1"/>
          <w:kern w:val="1"/>
          <w:sz w:val="20"/>
          <w:szCs w:val="20"/>
          <w:lang w:val="pt-BR"/>
        </w:rPr>
        <w:t>estruturas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relacionadas à questão das empresas e dos direitos humanos. Em seguida, descreve em linhas gerais cada um dos três principais componentes do kit de ferramentas de PAN, que então são apresentados individualmente nos Capítulos 5 a 7 do relatório. Os três principais componentes do kit de ferramentas, que estão ilustrados na Figura 1, são: (1) Modelo de Avaliação de Referência Nacional (NBA), (2) Guia de Plano de Ação Nacional (PAN), e (3) Monitoramento e avaliação de PANs.</w:t>
      </w:r>
    </w:p>
    <w:p w14:paraId="681661B7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3DAF8A4A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5: Modelo de Avaliação de Referência Nacional (NBA)</w:t>
      </w:r>
    </w:p>
    <w:p w14:paraId="12590670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7C58AA16" w14:textId="19F2FD2B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792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Tomando cada um dos UNGPs e com base em </w:t>
      </w:r>
      <w:r w:rsidRPr="00CA3692">
        <w:rPr>
          <w:rFonts w:ascii="Arial" w:hAnsi="Arial" w:cs="Arial"/>
          <w:spacing w:val="-1"/>
          <w:kern w:val="1"/>
          <w:sz w:val="20"/>
          <w:szCs w:val="20"/>
          <w:lang w:val="pt-BR"/>
        </w:rPr>
        <w:t>outras estruturas relacionadas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à questão das empresas e dos direitos humanos, e abordagens existentes para a medição dos direitos humanos, o modelo de NBA fornece critérios, indicadores e questões de escopo para avaliar até que ponto leis, políticas, e outras medidas </w:t>
      </w:r>
      <w:r w:rsidR="00AB375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atuais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em nível nacional cumprem o dever do Estado de proteger os direitos humanos de acordo com os UNGPs e outros padrões internacionais relacionados à questão das empresas e dos direitos humanos. Ao mesmo tempo que permite uma abordagem padronizada de análise de referência em todos os países, o modelo também é projetado para ser adaptado por usuários locais, a fim de garantir </w:t>
      </w:r>
      <w:r w:rsidR="00703B12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que possa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ser usado de uma maneira </w:t>
      </w:r>
      <w:r w:rsidR="00703B12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adequada 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ao contexto. O modelo de NBA em si é encontrado no Anexo 4 do presente relatório.</w:t>
      </w:r>
    </w:p>
    <w:p w14:paraId="7081FF0E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line="276" w:lineRule="auto"/>
        <w:ind w:left="100" w:right="-792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</w:p>
    <w:p w14:paraId="4622C009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792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O Capítulo 5 também contém uma introdução a modelos temáticos, os quais serão desenvolvidos e publicados após o lançamento deste relatório como um complemento do atual modelo de NBA.</w:t>
      </w:r>
    </w:p>
    <w:p w14:paraId="3E2DEE2A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03169362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6: Guia do Plano de Ação Nacional (PAN)</w:t>
      </w:r>
    </w:p>
    <w:p w14:paraId="1420CD14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49682DC4" w14:textId="77777777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613"/>
        <w:rPr>
          <w:rFonts w:ascii="Arial" w:hAnsi="Arial" w:cs="Arial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kern w:val="1"/>
          <w:sz w:val="20"/>
          <w:szCs w:val="20"/>
          <w:lang w:val="pt-BR"/>
        </w:rPr>
        <w:t xml:space="preserve">Usando uma abordagem passo a passo e com base no modelo de NBA, o Guia do PAN fornece um </w:t>
      </w:r>
      <w:r w:rsidRPr="00157A9A">
        <w:rPr>
          <w:rFonts w:ascii="Arial" w:hAnsi="Arial" w:cs="Arial"/>
          <w:kern w:val="1"/>
          <w:sz w:val="20"/>
          <w:szCs w:val="20"/>
          <w:lang w:val="pt-BR"/>
        </w:rPr>
        <w:lastRenderedPageBreak/>
        <w:t>roteiro, para os governos e outras partes interessadas, sobre como projetar e implementar um processo para desenvolver, implementar e avaliar um PAN sobre empresas e direitos humanos coerente com os princípios necessários a uma abordagem baseada nos direitos humanos. O Guia do PAN também aborda o âmbito e o conteúdo dos PANs, bem como a identificação de prioridades que eles apresentam. A lista de verificação com base no Guia do PAN está presente no Anexo 5 do atual relatório.</w:t>
      </w:r>
    </w:p>
    <w:p w14:paraId="3CB09D35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5E8BCE66" w14:textId="77777777" w:rsidR="007A36C5" w:rsidRPr="00157A9A" w:rsidRDefault="00B5792F" w:rsidP="007A36C5">
      <w:pPr>
        <w:widowControl w:val="0"/>
        <w:autoSpaceDE w:val="0"/>
        <w:autoSpaceDN w:val="0"/>
        <w:adjustRightInd w:val="0"/>
        <w:ind w:left="100" w:right="-1000"/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b/>
          <w:bCs/>
          <w:color w:val="4471C4"/>
          <w:kern w:val="1"/>
          <w:sz w:val="20"/>
          <w:szCs w:val="20"/>
          <w:lang w:val="pt-BR"/>
        </w:rPr>
        <w:t>Capítulo 7: Acompanhamento e revisão de PANs</w:t>
      </w:r>
    </w:p>
    <w:p w14:paraId="3479F838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46345C07" w14:textId="7287EF6C" w:rsidR="007A36C5" w:rsidRPr="00157A9A" w:rsidRDefault="00B5792F" w:rsidP="007A36C5">
      <w:pPr>
        <w:widowControl w:val="0"/>
        <w:autoSpaceDE w:val="0"/>
        <w:autoSpaceDN w:val="0"/>
        <w:adjustRightInd w:val="0"/>
        <w:spacing w:line="276" w:lineRule="auto"/>
        <w:ind w:left="100" w:right="-905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A produção de PANs, em uma série de países, oferece uma oportunidade valiosa para os Estados e outros atores de compartilhar experiências, aprender a partir dos esforços de outros e </w:t>
      </w:r>
      <w:r w:rsidR="00703B12"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>apreender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políticas, mudanças legais e outras intervenções que possam contribuir </w:t>
      </w:r>
      <w:r w:rsidR="00703B12">
        <w:rPr>
          <w:rFonts w:ascii="Arial" w:hAnsi="Arial" w:cs="Arial"/>
          <w:spacing w:val="-1"/>
          <w:kern w:val="1"/>
          <w:sz w:val="20"/>
          <w:szCs w:val="20"/>
          <w:lang w:val="pt-BR"/>
        </w:rPr>
        <w:t>para melhor prevenir e remediar abusos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aos direitos humanos pelas empresas. Correspondentemente, o último componente do kit de ferramentas analisa opções em níveis regional e internacional </w:t>
      </w:r>
      <w:r w:rsidR="002F17DA">
        <w:rPr>
          <w:rFonts w:ascii="Arial" w:hAnsi="Arial" w:cs="Arial"/>
          <w:spacing w:val="-1"/>
          <w:kern w:val="1"/>
          <w:sz w:val="20"/>
          <w:szCs w:val="20"/>
          <w:lang w:val="pt-BR"/>
        </w:rPr>
        <w:t>para</w:t>
      </w:r>
      <w:r w:rsidRPr="00157A9A">
        <w:rPr>
          <w:rFonts w:ascii="Arial" w:hAnsi="Arial" w:cs="Arial"/>
          <w:spacing w:val="-1"/>
          <w:kern w:val="1"/>
          <w:sz w:val="20"/>
          <w:szCs w:val="20"/>
          <w:lang w:val="pt-BR"/>
        </w:rPr>
        <w:t xml:space="preserve"> processos de acompanhamento dos PANs que poderiam ajudar os Estados e outras partes interessadas a extrair o máximo de valor do exercício de elaboração de PANs e usá-los como uma plataforma para transferir políticas de forma progressiva sobre empresas e direitos humanos.</w:t>
      </w:r>
    </w:p>
    <w:p w14:paraId="61BB50A8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line="276" w:lineRule="auto"/>
        <w:ind w:left="100" w:right="-905"/>
        <w:rPr>
          <w:rFonts w:ascii="Arial" w:hAnsi="Arial" w:cs="Arial"/>
          <w:spacing w:val="-1"/>
          <w:kern w:val="1"/>
          <w:sz w:val="20"/>
          <w:szCs w:val="20"/>
          <w:lang w:val="pt-BR"/>
        </w:rPr>
      </w:pPr>
    </w:p>
    <w:p w14:paraId="6A122E3F" w14:textId="77777777" w:rsidR="007A36C5" w:rsidRPr="00157A9A" w:rsidRDefault="007A36C5" w:rsidP="007A36C5">
      <w:pPr>
        <w:widowControl w:val="0"/>
        <w:autoSpaceDE w:val="0"/>
        <w:autoSpaceDN w:val="0"/>
        <w:adjustRightInd w:val="0"/>
        <w:spacing w:after="160" w:line="259" w:lineRule="auto"/>
        <w:ind w:right="-980"/>
        <w:rPr>
          <w:rFonts w:ascii="Calibri" w:hAnsi="Calibri" w:cs="Calibri"/>
          <w:kern w:val="1"/>
          <w:sz w:val="22"/>
          <w:szCs w:val="22"/>
          <w:lang w:val="pt-BR"/>
        </w:rPr>
      </w:pPr>
    </w:p>
    <w:p w14:paraId="56851255" w14:textId="77777777" w:rsidR="002F17DA" w:rsidRPr="00157A9A" w:rsidRDefault="002F17DA">
      <w:pPr>
        <w:rPr>
          <w:lang w:val="pt-BR"/>
        </w:rPr>
      </w:pPr>
    </w:p>
    <w:sectPr w:rsidR="002F17DA" w:rsidRPr="00157A9A" w:rsidSect="002F17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C5"/>
    <w:rsid w:val="00096E21"/>
    <w:rsid w:val="00157A9A"/>
    <w:rsid w:val="001E44EC"/>
    <w:rsid w:val="001F149E"/>
    <w:rsid w:val="002A3F3C"/>
    <w:rsid w:val="002F17DA"/>
    <w:rsid w:val="00514415"/>
    <w:rsid w:val="0053798A"/>
    <w:rsid w:val="00703B12"/>
    <w:rsid w:val="007110CD"/>
    <w:rsid w:val="007A36C5"/>
    <w:rsid w:val="00AB375A"/>
    <w:rsid w:val="00B5792F"/>
    <w:rsid w:val="00B744F4"/>
    <w:rsid w:val="00CA3692"/>
    <w:rsid w:val="00CD6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A538"/>
  <w15:docId w15:val="{A31E3738-852F-44CA-A528-8130889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countabilityroundtable.org/wp-content/uploads/2014/06/10-Criteria-for-National-Action-Plans-NAPs.pdf" TargetMode="External"/><Relationship Id="rId4" Type="http://schemas.openxmlformats.org/officeDocument/2006/relationships/hyperlink" Target="http://www.business-human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Correia</dc:creator>
  <cp:lastModifiedBy>Eniko Horvath</cp:lastModifiedBy>
  <cp:revision>4</cp:revision>
  <dcterms:created xsi:type="dcterms:W3CDTF">2015-02-24T00:45:00Z</dcterms:created>
  <dcterms:modified xsi:type="dcterms:W3CDTF">2015-02-25T08:24:00Z</dcterms:modified>
</cp:coreProperties>
</file>