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4" w:rsidRPr="00F145A4" w:rsidRDefault="00F65276" w:rsidP="00F145A4">
      <w:pPr>
        <w:rPr>
          <w:b/>
          <w:lang w:val="en-US"/>
        </w:rPr>
      </w:pPr>
      <w:r>
        <w:rPr>
          <w:b/>
          <w:bCs/>
          <w:lang w:val="en-US"/>
        </w:rPr>
        <w:t>BP</w:t>
      </w:r>
      <w:r w:rsidR="00882F90">
        <w:rPr>
          <w:b/>
          <w:bCs/>
          <w:lang w:val="en-US"/>
        </w:rPr>
        <w:t xml:space="preserve"> </w:t>
      </w:r>
      <w:r w:rsidR="00F145A4" w:rsidRPr="00F145A4">
        <w:rPr>
          <w:b/>
          <w:bCs/>
          <w:lang w:val="en-US"/>
        </w:rPr>
        <w:t xml:space="preserve">response regarding </w:t>
      </w:r>
      <w:r w:rsidR="00CF1FC6">
        <w:rPr>
          <w:b/>
          <w:bCs/>
          <w:lang w:val="en-US"/>
        </w:rPr>
        <w:t>workers’</w:t>
      </w:r>
      <w:r w:rsidR="005B3D3F">
        <w:rPr>
          <w:b/>
          <w:bCs/>
          <w:lang w:val="en-US"/>
        </w:rPr>
        <w:t xml:space="preserve"> rights abuses in Azerbaijan</w:t>
      </w:r>
    </w:p>
    <w:p w:rsidR="00F145A4" w:rsidRPr="00F145A4" w:rsidRDefault="00F145A4" w:rsidP="00F145A4">
      <w:pPr>
        <w:rPr>
          <w:i/>
          <w:iCs/>
          <w:lang w:val="en-US"/>
        </w:rPr>
      </w:pPr>
      <w:r w:rsidRPr="00F145A4">
        <w:rPr>
          <w:i/>
          <w:iCs/>
          <w:lang w:val="en-US"/>
        </w:rPr>
        <w:t xml:space="preserve">Business &amp; Human Rights Resource Centre invited </w:t>
      </w:r>
      <w:r w:rsidR="00F65276" w:rsidRPr="00F65276">
        <w:rPr>
          <w:bCs/>
          <w:i/>
          <w:iCs/>
          <w:lang w:val="en-US"/>
        </w:rPr>
        <w:t xml:space="preserve">BP </w:t>
      </w:r>
      <w:r w:rsidRPr="00F145A4">
        <w:rPr>
          <w:i/>
          <w:iCs/>
          <w:lang w:val="en-US"/>
        </w:rPr>
        <w:t xml:space="preserve">to respond to the following item: </w:t>
      </w:r>
    </w:p>
    <w:p w:rsidR="00F145A4" w:rsidRPr="00F145A4" w:rsidRDefault="00F145A4" w:rsidP="00F145A4">
      <w:pPr>
        <w:rPr>
          <w:i/>
          <w:iCs/>
          <w:lang w:val="en-US"/>
        </w:rPr>
      </w:pPr>
      <w:r w:rsidRPr="00F145A4">
        <w:rPr>
          <w:lang w:val="en-US"/>
        </w:rPr>
        <w:t xml:space="preserve">- </w:t>
      </w:r>
      <w:r w:rsidRPr="00F145A4">
        <w:rPr>
          <w:i/>
          <w:iCs/>
          <w:lang w:val="en-US"/>
        </w:rPr>
        <w:t>«</w:t>
      </w:r>
      <w:r w:rsidR="00882F90" w:rsidRPr="00882F90">
        <w:rPr>
          <w:rStyle w:val="a4"/>
          <w:rFonts w:ascii="Calibri" w:hAnsi="Calibri"/>
          <w:shd w:val="clear" w:color="auto" w:fill="FFFFFF"/>
          <w:lang w:val="en-US"/>
        </w:rPr>
        <w:t>Report for 2016 on Evaluation of the implementation of legislation on labor, economic, social and civil rights of Azerbaijan’s oil sector</w:t>
      </w:r>
      <w:r w:rsidR="005B3D3F" w:rsidRPr="00882F90">
        <w:rPr>
          <w:i/>
          <w:iCs/>
          <w:lang w:val="en-US"/>
        </w:rPr>
        <w:t>»,</w:t>
      </w:r>
      <w:r w:rsidR="005B3D3F" w:rsidRPr="005B3D3F">
        <w:rPr>
          <w:i/>
          <w:iCs/>
          <w:lang w:val="en-US"/>
        </w:rPr>
        <w:t> Oil-Workers’ Rights Protection Organization (OWRO), January 201</w:t>
      </w:r>
      <w:r w:rsidR="00882F90">
        <w:rPr>
          <w:i/>
          <w:iCs/>
          <w:lang w:val="en-US"/>
        </w:rPr>
        <w:t>7</w:t>
      </w:r>
    </w:p>
    <w:p w:rsidR="005B3D3F" w:rsidRDefault="00882F90" w:rsidP="00F145A4">
      <w:pPr>
        <w:rPr>
          <w:lang w:val="en-US"/>
        </w:rPr>
      </w:pPr>
      <w:bookmarkStart w:id="0" w:name="_GoBack"/>
      <w:bookmarkEnd w:id="0"/>
      <w:r w:rsidRPr="00882F90">
        <w:rPr>
          <w:lang w:val="en-US"/>
        </w:rPr>
        <w:t>http://nhmt-az.org/frontend/pages/human-rights-inner.php?id=134</w:t>
      </w:r>
    </w:p>
    <w:p w:rsidR="00F145A4" w:rsidRPr="00882F90" w:rsidRDefault="00F145A4" w:rsidP="00F145A4">
      <w:pPr>
        <w:rPr>
          <w:i/>
          <w:iCs/>
          <w:lang w:val="en-US"/>
        </w:rPr>
      </w:pPr>
      <w:r w:rsidRPr="00882F90">
        <w:rPr>
          <w:i/>
          <w:iCs/>
          <w:lang w:val="en-US"/>
        </w:rPr>
        <w:t xml:space="preserve">In response, </w:t>
      </w:r>
      <w:r w:rsidR="00F65276" w:rsidRPr="00882F90">
        <w:rPr>
          <w:bCs/>
          <w:i/>
          <w:iCs/>
          <w:lang w:val="en-US"/>
        </w:rPr>
        <w:t xml:space="preserve">BP </w:t>
      </w:r>
      <w:r w:rsidRPr="00882F90">
        <w:rPr>
          <w:i/>
          <w:iCs/>
          <w:lang w:val="en-US"/>
        </w:rPr>
        <w:t>sent the following statement:</w:t>
      </w:r>
    </w:p>
    <w:p w:rsidR="00882F90" w:rsidRPr="00882F90" w:rsidRDefault="00882F90" w:rsidP="00882F90">
      <w:pPr>
        <w:shd w:val="clear" w:color="auto" w:fill="FFFFFF"/>
        <w:spacing w:after="0" w:line="240" w:lineRule="auto"/>
        <w:rPr>
          <w:rFonts w:eastAsia="Times New Roman" w:cs="Segoe UI"/>
          <w:color w:val="212121"/>
          <w:lang w:val="en-US" w:eastAsia="ru-RU"/>
        </w:rPr>
      </w:pPr>
    </w:p>
    <w:p w:rsidR="00882F90" w:rsidRPr="00882F90" w:rsidRDefault="00882F90" w:rsidP="00882F90">
      <w:pPr>
        <w:shd w:val="clear" w:color="auto" w:fill="FFFFFF"/>
        <w:spacing w:after="0" w:line="240" w:lineRule="auto"/>
        <w:ind w:hanging="360"/>
        <w:rPr>
          <w:rFonts w:eastAsia="Times New Roman" w:cs="Segoe UI"/>
          <w:color w:val="212121"/>
          <w:lang w:val="en-US" w:eastAsia="ru-RU"/>
        </w:rPr>
      </w:pPr>
      <w:r w:rsidRPr="00882F90">
        <w:rPr>
          <w:rFonts w:eastAsia="Times New Roman" w:cs="Arial"/>
          <w:b/>
          <w:bCs/>
          <w:color w:val="000000"/>
          <w:lang w:val="en-US" w:eastAsia="ru-RU"/>
        </w:rPr>
        <w:t>1.    Cases with regard to  rights of 2</w:t>
      </w:r>
      <w:r w:rsidRPr="00882F90">
        <w:rPr>
          <w:rFonts w:eastAsia="Times New Roman" w:cs="Arial"/>
          <w:b/>
          <w:bCs/>
          <w:color w:val="FF0000"/>
          <w:lang w:val="en-US" w:eastAsia="ru-RU"/>
        </w:rPr>
        <w:t> </w:t>
      </w:r>
      <w:r w:rsidRPr="00882F90">
        <w:rPr>
          <w:rFonts w:eastAsia="Times New Roman" w:cs="Arial"/>
          <w:b/>
          <w:bCs/>
          <w:color w:val="000000"/>
          <w:lang w:val="en-US" w:eastAsia="ru-RU"/>
        </w:rPr>
        <w:t>employees</w:t>
      </w:r>
      <w:r w:rsidRPr="00882F90">
        <w:rPr>
          <w:rFonts w:eastAsia="Times New Roman" w:cs="Arial"/>
          <w:b/>
          <w:bCs/>
          <w:color w:val="FF0000"/>
          <w:lang w:val="en-US" w:eastAsia="ru-RU"/>
        </w:rPr>
        <w:t> </w:t>
      </w:r>
      <w:r w:rsidRPr="00882F90">
        <w:rPr>
          <w:rFonts w:eastAsia="Times New Roman" w:cs="Arial"/>
          <w:b/>
          <w:bCs/>
          <w:color w:val="000000"/>
          <w:lang w:val="en-US" w:eastAsia="ru-RU"/>
        </w:rPr>
        <w:t>during redundancies</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b/>
          <w:bCs/>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u w:val="single"/>
          <w:lang w:val="en-US" w:eastAsia="ru-RU"/>
        </w:rPr>
        <w:t>Our response</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BP’s decisions with regard to redundancies and their implementation process are made strictly in compliance with BP’s Code of Conduct, as well as with the relevant legislation of the Republic of Azerbaijan, including Article 77 of the Labour Code of the Republic of Azerbaijan. In Azerbaijan as well as elsewhere, BP complies with and shows respect for the local laws.</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Human rights are an important element in BP’s approach to responsible business conduct. BP has commitment to respecting fundamental rights at work, through its Group Business and Human Rights policy which articulates its commitment to respecting internationally recognised human rights as set out in the International Bill of Human Rights and the International Labour Organisation’s Declaration on Fundamental Principles and Rights at Work.</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2.      </w:t>
      </w:r>
      <w:r w:rsidRPr="00882F90">
        <w:rPr>
          <w:rFonts w:eastAsia="Times New Roman" w:cs="Arial"/>
          <w:b/>
          <w:bCs/>
          <w:color w:val="000000"/>
          <w:lang w:val="en-US" w:eastAsia="ru-RU"/>
        </w:rPr>
        <w:t>Trade unions in BP’s partner companies</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b/>
          <w:bCs/>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u w:val="single"/>
          <w:lang w:val="en-US" w:eastAsia="ru-RU"/>
        </w:rPr>
        <w:t>Our response</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b/>
          <w:bCs/>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While we work closely and operate on behalf of a group of partner companies in various projects in Azerbaijan, BP is only able to comment for itself in this matter.  We have our own Code of Conduct and operate strictly in compliance with the policies set out in the Code. BP has created a work environment of mutual trust and respect for its multinational staff and will continue to pursue this policy during its long-term presence in the Republic of Azerbaijan.</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b/>
          <w:bCs/>
          <w:color w:val="000000"/>
          <w:lang w:val="en-US" w:eastAsia="ru-RU"/>
        </w:rPr>
        <w:t>3. Environmental impact of our operations</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b/>
          <w:bCs/>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u w:val="single"/>
          <w:lang w:val="en-US" w:eastAsia="ru-RU"/>
        </w:rPr>
        <w:t>Our response</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In all countries where BP operates it remains committed to protecting the environment.</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In Azerbaijan, BP has been operating safely, efficiently, reliably and environmentally responsibly for 25 years. Our environmental performance and activities are regulated by relevant local legislation, including the Production Sharing Agreements. In addition, BP applies a consistent and high set of specific standards for operations in the Caspian Sea and works closely with the relevant regulatory bodies to minimize the potential impact of its operations on the environment.</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FF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Through our joint efforts with our key stakeholders here, we have found the right solutions to some environmentally challenging issues such as reduction of associated gas flaring, responsible management of waste and produced water.</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lastRenderedPageBreak/>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FF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b/>
          <w:bCs/>
          <w:color w:val="000000"/>
          <w:lang w:val="en-US" w:eastAsia="ru-RU"/>
        </w:rPr>
        <w:t>4.            Deepwater Gunashli missing person incident</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u w:val="single"/>
          <w:lang w:val="en-US" w:eastAsia="ru-RU"/>
        </w:rPr>
        <w:t>Our response</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BP, as operator of the Azeri-Chirag-Deepwater Gunashli field development, responded promptly and professionally to the incident which took place on one of the offshore platforms which it operates in the Caspian. We issued an official public statement to express our deep regret with regard to the incident and later announced that we had recovered the missing person’s body from the seabed.</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Since the person was not a BP employee and neither his employer company nor his family had authorised BP to talk on their behalf, it would have been inappropriate for BP to disclose his name. As to the cause of the incident, this was the subject of an investigation by the law-enforcement authorities of Azerbaijan. For this reason all similar enquiries to BP at that time and later were directed to the relevant law-enforcement authorities.</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p w:rsidR="00882F90" w:rsidRPr="00882F90" w:rsidRDefault="00882F90" w:rsidP="00882F90">
      <w:pPr>
        <w:shd w:val="clear" w:color="auto" w:fill="FFFFFF"/>
        <w:spacing w:after="0" w:line="240" w:lineRule="auto"/>
        <w:rPr>
          <w:rFonts w:eastAsia="Times New Roman" w:cs="Segoe UI"/>
          <w:color w:val="212121"/>
          <w:lang w:val="en-US" w:eastAsia="ru-RU"/>
        </w:rPr>
      </w:pPr>
      <w:r w:rsidRPr="00882F90">
        <w:rPr>
          <w:rFonts w:eastAsia="Times New Roman" w:cs="Arial"/>
          <w:color w:val="000000"/>
          <w:lang w:val="en-US" w:eastAsia="ru-RU"/>
        </w:rPr>
        <w:t> </w:t>
      </w:r>
    </w:p>
    <w:sectPr w:rsidR="00882F90" w:rsidRPr="00882F90" w:rsidSect="00B62A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DED" w:rsidRDefault="00024DED" w:rsidP="00882F90">
      <w:pPr>
        <w:spacing w:after="0" w:line="240" w:lineRule="auto"/>
      </w:pPr>
      <w:r>
        <w:separator/>
      </w:r>
    </w:p>
  </w:endnote>
  <w:endnote w:type="continuationSeparator" w:id="1">
    <w:p w:rsidR="00024DED" w:rsidRDefault="00024DED" w:rsidP="00882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DED" w:rsidRDefault="00024DED" w:rsidP="00882F90">
      <w:pPr>
        <w:spacing w:after="0" w:line="240" w:lineRule="auto"/>
      </w:pPr>
      <w:r>
        <w:separator/>
      </w:r>
    </w:p>
  </w:footnote>
  <w:footnote w:type="continuationSeparator" w:id="1">
    <w:p w:rsidR="00024DED" w:rsidRDefault="00024DED" w:rsidP="00882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145A4"/>
    <w:rsid w:val="00024DED"/>
    <w:rsid w:val="000C412D"/>
    <w:rsid w:val="005B3D3F"/>
    <w:rsid w:val="006C1858"/>
    <w:rsid w:val="00882F90"/>
    <w:rsid w:val="009F746F"/>
    <w:rsid w:val="00AA3793"/>
    <w:rsid w:val="00B62A8B"/>
    <w:rsid w:val="00CF1FC6"/>
    <w:rsid w:val="00DA1E83"/>
    <w:rsid w:val="00E555F8"/>
    <w:rsid w:val="00EB0CD8"/>
    <w:rsid w:val="00F145A4"/>
    <w:rsid w:val="00F26282"/>
    <w:rsid w:val="00F65276"/>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A4"/>
    <w:rPr>
      <w:color w:val="0000FF" w:themeColor="hyperlink"/>
      <w:u w:val="single"/>
    </w:rPr>
  </w:style>
  <w:style w:type="character" w:styleId="a4">
    <w:name w:val="Emphasis"/>
    <w:basedOn w:val="a0"/>
    <w:uiPriority w:val="20"/>
    <w:qFormat/>
    <w:rsid w:val="00882F90"/>
    <w:rPr>
      <w:i/>
      <w:iCs/>
    </w:rPr>
  </w:style>
  <w:style w:type="character" w:customStyle="1" w:styleId="apple-converted-space">
    <w:name w:val="apple-converted-space"/>
    <w:basedOn w:val="a0"/>
    <w:rsid w:val="00882F90"/>
  </w:style>
  <w:style w:type="paragraph" w:styleId="a5">
    <w:name w:val="header"/>
    <w:basedOn w:val="a"/>
    <w:link w:val="a6"/>
    <w:uiPriority w:val="99"/>
    <w:semiHidden/>
    <w:unhideWhenUsed/>
    <w:rsid w:val="00882F90"/>
    <w:pPr>
      <w:tabs>
        <w:tab w:val="center" w:pos="4513"/>
        <w:tab w:val="right" w:pos="9026"/>
      </w:tabs>
      <w:spacing w:after="0" w:line="240" w:lineRule="auto"/>
    </w:pPr>
  </w:style>
  <w:style w:type="character" w:customStyle="1" w:styleId="a6">
    <w:name w:val="Верхний колонтитул Знак"/>
    <w:basedOn w:val="a0"/>
    <w:link w:val="a5"/>
    <w:uiPriority w:val="99"/>
    <w:semiHidden/>
    <w:rsid w:val="00882F90"/>
  </w:style>
  <w:style w:type="paragraph" w:styleId="a7">
    <w:name w:val="footer"/>
    <w:basedOn w:val="a"/>
    <w:link w:val="a8"/>
    <w:uiPriority w:val="99"/>
    <w:semiHidden/>
    <w:unhideWhenUsed/>
    <w:rsid w:val="00882F90"/>
    <w:pPr>
      <w:tabs>
        <w:tab w:val="center" w:pos="4513"/>
        <w:tab w:val="right" w:pos="9026"/>
      </w:tabs>
      <w:spacing w:after="0" w:line="240" w:lineRule="auto"/>
    </w:pPr>
  </w:style>
  <w:style w:type="character" w:customStyle="1" w:styleId="a8">
    <w:name w:val="Нижний колонтитул Знак"/>
    <w:basedOn w:val="a0"/>
    <w:link w:val="a7"/>
    <w:uiPriority w:val="99"/>
    <w:semiHidden/>
    <w:rsid w:val="00882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088404">
      <w:bodyDiv w:val="1"/>
      <w:marLeft w:val="0"/>
      <w:marRight w:val="0"/>
      <w:marTop w:val="0"/>
      <w:marBottom w:val="0"/>
      <w:divBdr>
        <w:top w:val="none" w:sz="0" w:space="0" w:color="auto"/>
        <w:left w:val="none" w:sz="0" w:space="0" w:color="auto"/>
        <w:bottom w:val="none" w:sz="0" w:space="0" w:color="auto"/>
        <w:right w:val="none" w:sz="0" w:space="0" w:color="auto"/>
      </w:divBdr>
      <w:divsChild>
        <w:div w:id="206332870">
          <w:marLeft w:val="0"/>
          <w:marRight w:val="237"/>
          <w:marTop w:val="0"/>
          <w:marBottom w:val="0"/>
          <w:divBdr>
            <w:top w:val="none" w:sz="0" w:space="0" w:color="auto"/>
            <w:left w:val="none" w:sz="0" w:space="0" w:color="auto"/>
            <w:bottom w:val="none" w:sz="0" w:space="0" w:color="auto"/>
            <w:right w:val="none" w:sz="0" w:space="0" w:color="auto"/>
          </w:divBdr>
        </w:div>
        <w:div w:id="1159809763">
          <w:marLeft w:val="0"/>
          <w:marRight w:val="237"/>
          <w:marTop w:val="0"/>
          <w:marBottom w:val="0"/>
          <w:divBdr>
            <w:top w:val="none" w:sz="0" w:space="0" w:color="auto"/>
            <w:left w:val="none" w:sz="0" w:space="0" w:color="auto"/>
            <w:bottom w:val="none" w:sz="0" w:space="0" w:color="auto"/>
            <w:right w:val="none" w:sz="0" w:space="0" w:color="auto"/>
          </w:divBdr>
        </w:div>
        <w:div w:id="2027244920">
          <w:marLeft w:val="0"/>
          <w:marRight w:val="237"/>
          <w:marTop w:val="0"/>
          <w:marBottom w:val="0"/>
          <w:divBdr>
            <w:top w:val="none" w:sz="0" w:space="0" w:color="auto"/>
            <w:left w:val="none" w:sz="0" w:space="0" w:color="auto"/>
            <w:bottom w:val="none" w:sz="0" w:space="0" w:color="auto"/>
            <w:right w:val="none" w:sz="0" w:space="0" w:color="auto"/>
          </w:divBdr>
        </w:div>
        <w:div w:id="187912670">
          <w:marLeft w:val="0"/>
          <w:marRight w:val="237"/>
          <w:marTop w:val="0"/>
          <w:marBottom w:val="0"/>
          <w:divBdr>
            <w:top w:val="none" w:sz="0" w:space="0" w:color="auto"/>
            <w:left w:val="none" w:sz="0" w:space="0" w:color="auto"/>
            <w:bottom w:val="none" w:sz="0" w:space="0" w:color="auto"/>
            <w:right w:val="none" w:sz="0" w:space="0" w:color="auto"/>
          </w:divBdr>
        </w:div>
        <w:div w:id="1240216424">
          <w:marLeft w:val="0"/>
          <w:marRight w:val="237"/>
          <w:marTop w:val="0"/>
          <w:marBottom w:val="0"/>
          <w:divBdr>
            <w:top w:val="none" w:sz="0" w:space="0" w:color="auto"/>
            <w:left w:val="none" w:sz="0" w:space="0" w:color="auto"/>
            <w:bottom w:val="none" w:sz="0" w:space="0" w:color="auto"/>
            <w:right w:val="none" w:sz="0" w:space="0" w:color="auto"/>
          </w:divBdr>
        </w:div>
        <w:div w:id="1022320390">
          <w:marLeft w:val="0"/>
          <w:marRight w:val="237"/>
          <w:marTop w:val="0"/>
          <w:marBottom w:val="0"/>
          <w:divBdr>
            <w:top w:val="none" w:sz="0" w:space="0" w:color="auto"/>
            <w:left w:val="none" w:sz="0" w:space="0" w:color="auto"/>
            <w:bottom w:val="none" w:sz="0" w:space="0" w:color="auto"/>
            <w:right w:val="none" w:sz="0" w:space="0" w:color="auto"/>
          </w:divBdr>
        </w:div>
        <w:div w:id="200748957">
          <w:marLeft w:val="0"/>
          <w:marRight w:val="237"/>
          <w:marTop w:val="0"/>
          <w:marBottom w:val="0"/>
          <w:divBdr>
            <w:top w:val="none" w:sz="0" w:space="0" w:color="auto"/>
            <w:left w:val="none" w:sz="0" w:space="0" w:color="auto"/>
            <w:bottom w:val="none" w:sz="0" w:space="0" w:color="auto"/>
            <w:right w:val="none" w:sz="0" w:space="0" w:color="auto"/>
          </w:divBdr>
        </w:div>
        <w:div w:id="626667557">
          <w:marLeft w:val="360"/>
          <w:marRight w:val="237"/>
          <w:marTop w:val="0"/>
          <w:marBottom w:val="0"/>
          <w:divBdr>
            <w:top w:val="none" w:sz="0" w:space="0" w:color="auto"/>
            <w:left w:val="none" w:sz="0" w:space="0" w:color="auto"/>
            <w:bottom w:val="none" w:sz="0" w:space="0" w:color="auto"/>
            <w:right w:val="none" w:sz="0" w:space="0" w:color="auto"/>
          </w:divBdr>
        </w:div>
        <w:div w:id="473524336">
          <w:marLeft w:val="0"/>
          <w:marRight w:val="237"/>
          <w:marTop w:val="0"/>
          <w:marBottom w:val="0"/>
          <w:divBdr>
            <w:top w:val="none" w:sz="0" w:space="0" w:color="auto"/>
            <w:left w:val="none" w:sz="0" w:space="0" w:color="auto"/>
            <w:bottom w:val="none" w:sz="0" w:space="0" w:color="auto"/>
            <w:right w:val="none" w:sz="0" w:space="0" w:color="auto"/>
          </w:divBdr>
        </w:div>
        <w:div w:id="931552691">
          <w:marLeft w:val="0"/>
          <w:marRight w:val="237"/>
          <w:marTop w:val="0"/>
          <w:marBottom w:val="0"/>
          <w:divBdr>
            <w:top w:val="none" w:sz="0" w:space="0" w:color="auto"/>
            <w:left w:val="none" w:sz="0" w:space="0" w:color="auto"/>
            <w:bottom w:val="none" w:sz="0" w:space="0" w:color="auto"/>
            <w:right w:val="none" w:sz="0" w:space="0" w:color="auto"/>
          </w:divBdr>
        </w:div>
        <w:div w:id="1240557538">
          <w:marLeft w:val="0"/>
          <w:marRight w:val="237"/>
          <w:marTop w:val="0"/>
          <w:marBottom w:val="0"/>
          <w:divBdr>
            <w:top w:val="none" w:sz="0" w:space="0" w:color="auto"/>
            <w:left w:val="none" w:sz="0" w:space="0" w:color="auto"/>
            <w:bottom w:val="none" w:sz="0" w:space="0" w:color="auto"/>
            <w:right w:val="none" w:sz="0" w:space="0" w:color="auto"/>
          </w:divBdr>
        </w:div>
        <w:div w:id="1763407292">
          <w:marLeft w:val="0"/>
          <w:marRight w:val="237"/>
          <w:marTop w:val="0"/>
          <w:marBottom w:val="0"/>
          <w:divBdr>
            <w:top w:val="none" w:sz="0" w:space="0" w:color="auto"/>
            <w:left w:val="none" w:sz="0" w:space="0" w:color="auto"/>
            <w:bottom w:val="none" w:sz="0" w:space="0" w:color="auto"/>
            <w:right w:val="none" w:sz="0" w:space="0" w:color="auto"/>
          </w:divBdr>
        </w:div>
        <w:div w:id="1321081648">
          <w:marLeft w:val="0"/>
          <w:marRight w:val="237"/>
          <w:marTop w:val="0"/>
          <w:marBottom w:val="0"/>
          <w:divBdr>
            <w:top w:val="none" w:sz="0" w:space="0" w:color="auto"/>
            <w:left w:val="none" w:sz="0" w:space="0" w:color="auto"/>
            <w:bottom w:val="none" w:sz="0" w:space="0" w:color="auto"/>
            <w:right w:val="none" w:sz="0" w:space="0" w:color="auto"/>
          </w:divBdr>
        </w:div>
        <w:div w:id="267585874">
          <w:marLeft w:val="0"/>
          <w:marRight w:val="237"/>
          <w:marTop w:val="0"/>
          <w:marBottom w:val="0"/>
          <w:divBdr>
            <w:top w:val="none" w:sz="0" w:space="0" w:color="auto"/>
            <w:left w:val="none" w:sz="0" w:space="0" w:color="auto"/>
            <w:bottom w:val="none" w:sz="0" w:space="0" w:color="auto"/>
            <w:right w:val="none" w:sz="0" w:space="0" w:color="auto"/>
          </w:divBdr>
        </w:div>
        <w:div w:id="260187345">
          <w:marLeft w:val="0"/>
          <w:marRight w:val="237"/>
          <w:marTop w:val="0"/>
          <w:marBottom w:val="0"/>
          <w:divBdr>
            <w:top w:val="none" w:sz="0" w:space="0" w:color="auto"/>
            <w:left w:val="none" w:sz="0" w:space="0" w:color="auto"/>
            <w:bottom w:val="none" w:sz="0" w:space="0" w:color="auto"/>
            <w:right w:val="none" w:sz="0" w:space="0" w:color="auto"/>
          </w:divBdr>
        </w:div>
        <w:div w:id="2120905220">
          <w:marLeft w:val="0"/>
          <w:marRight w:val="237"/>
          <w:marTop w:val="0"/>
          <w:marBottom w:val="0"/>
          <w:divBdr>
            <w:top w:val="none" w:sz="0" w:space="0" w:color="auto"/>
            <w:left w:val="none" w:sz="0" w:space="0" w:color="auto"/>
            <w:bottom w:val="none" w:sz="0" w:space="0" w:color="auto"/>
            <w:right w:val="none" w:sz="0" w:space="0" w:color="auto"/>
          </w:divBdr>
        </w:div>
        <w:div w:id="608702432">
          <w:marLeft w:val="0"/>
          <w:marRight w:val="237"/>
          <w:marTop w:val="0"/>
          <w:marBottom w:val="0"/>
          <w:divBdr>
            <w:top w:val="none" w:sz="0" w:space="0" w:color="auto"/>
            <w:left w:val="none" w:sz="0" w:space="0" w:color="auto"/>
            <w:bottom w:val="none" w:sz="0" w:space="0" w:color="auto"/>
            <w:right w:val="none" w:sz="0" w:space="0" w:color="auto"/>
          </w:divBdr>
        </w:div>
        <w:div w:id="428309373">
          <w:marLeft w:val="0"/>
          <w:marRight w:val="237"/>
          <w:marTop w:val="0"/>
          <w:marBottom w:val="0"/>
          <w:divBdr>
            <w:top w:val="none" w:sz="0" w:space="0" w:color="auto"/>
            <w:left w:val="none" w:sz="0" w:space="0" w:color="auto"/>
            <w:bottom w:val="none" w:sz="0" w:space="0" w:color="auto"/>
            <w:right w:val="none" w:sz="0" w:space="0" w:color="auto"/>
          </w:divBdr>
        </w:div>
        <w:div w:id="254555721">
          <w:marLeft w:val="0"/>
          <w:marRight w:val="237"/>
          <w:marTop w:val="0"/>
          <w:marBottom w:val="0"/>
          <w:divBdr>
            <w:top w:val="none" w:sz="0" w:space="0" w:color="auto"/>
            <w:left w:val="none" w:sz="0" w:space="0" w:color="auto"/>
            <w:bottom w:val="none" w:sz="0" w:space="0" w:color="auto"/>
            <w:right w:val="none" w:sz="0" w:space="0" w:color="auto"/>
          </w:divBdr>
        </w:div>
        <w:div w:id="653948535">
          <w:marLeft w:val="0"/>
          <w:marRight w:val="237"/>
          <w:marTop w:val="0"/>
          <w:marBottom w:val="0"/>
          <w:divBdr>
            <w:top w:val="none" w:sz="0" w:space="0" w:color="auto"/>
            <w:left w:val="none" w:sz="0" w:space="0" w:color="auto"/>
            <w:bottom w:val="none" w:sz="0" w:space="0" w:color="auto"/>
            <w:right w:val="none" w:sz="0" w:space="0" w:color="auto"/>
          </w:divBdr>
        </w:div>
        <w:div w:id="1494947696">
          <w:marLeft w:val="0"/>
          <w:marRight w:val="237"/>
          <w:marTop w:val="0"/>
          <w:marBottom w:val="0"/>
          <w:divBdr>
            <w:top w:val="none" w:sz="0" w:space="0" w:color="auto"/>
            <w:left w:val="none" w:sz="0" w:space="0" w:color="auto"/>
            <w:bottom w:val="none" w:sz="0" w:space="0" w:color="auto"/>
            <w:right w:val="none" w:sz="0" w:space="0" w:color="auto"/>
          </w:divBdr>
        </w:div>
        <w:div w:id="1061631844">
          <w:marLeft w:val="0"/>
          <w:marRight w:val="237"/>
          <w:marTop w:val="0"/>
          <w:marBottom w:val="0"/>
          <w:divBdr>
            <w:top w:val="none" w:sz="0" w:space="0" w:color="auto"/>
            <w:left w:val="none" w:sz="0" w:space="0" w:color="auto"/>
            <w:bottom w:val="none" w:sz="0" w:space="0" w:color="auto"/>
            <w:right w:val="none" w:sz="0" w:space="0" w:color="auto"/>
          </w:divBdr>
        </w:div>
        <w:div w:id="38752753">
          <w:marLeft w:val="0"/>
          <w:marRight w:val="237"/>
          <w:marTop w:val="0"/>
          <w:marBottom w:val="0"/>
          <w:divBdr>
            <w:top w:val="none" w:sz="0" w:space="0" w:color="auto"/>
            <w:left w:val="none" w:sz="0" w:space="0" w:color="auto"/>
            <w:bottom w:val="none" w:sz="0" w:space="0" w:color="auto"/>
            <w:right w:val="none" w:sz="0" w:space="0" w:color="auto"/>
          </w:divBdr>
        </w:div>
        <w:div w:id="961806396">
          <w:marLeft w:val="0"/>
          <w:marRight w:val="237"/>
          <w:marTop w:val="0"/>
          <w:marBottom w:val="0"/>
          <w:divBdr>
            <w:top w:val="none" w:sz="0" w:space="0" w:color="auto"/>
            <w:left w:val="none" w:sz="0" w:space="0" w:color="auto"/>
            <w:bottom w:val="none" w:sz="0" w:space="0" w:color="auto"/>
            <w:right w:val="none" w:sz="0" w:space="0" w:color="auto"/>
          </w:divBdr>
        </w:div>
        <w:div w:id="350302149">
          <w:marLeft w:val="0"/>
          <w:marRight w:val="237"/>
          <w:marTop w:val="0"/>
          <w:marBottom w:val="0"/>
          <w:divBdr>
            <w:top w:val="none" w:sz="0" w:space="0" w:color="auto"/>
            <w:left w:val="none" w:sz="0" w:space="0" w:color="auto"/>
            <w:bottom w:val="none" w:sz="0" w:space="0" w:color="auto"/>
            <w:right w:val="none" w:sz="0" w:space="0" w:color="auto"/>
          </w:divBdr>
        </w:div>
        <w:div w:id="608703934">
          <w:marLeft w:val="0"/>
          <w:marRight w:val="237"/>
          <w:marTop w:val="0"/>
          <w:marBottom w:val="0"/>
          <w:divBdr>
            <w:top w:val="none" w:sz="0" w:space="0" w:color="auto"/>
            <w:left w:val="none" w:sz="0" w:space="0" w:color="auto"/>
            <w:bottom w:val="none" w:sz="0" w:space="0" w:color="auto"/>
            <w:right w:val="none" w:sz="0" w:space="0" w:color="auto"/>
          </w:divBdr>
        </w:div>
        <w:div w:id="966351596">
          <w:marLeft w:val="0"/>
          <w:marRight w:val="237"/>
          <w:marTop w:val="0"/>
          <w:marBottom w:val="0"/>
          <w:divBdr>
            <w:top w:val="none" w:sz="0" w:space="0" w:color="auto"/>
            <w:left w:val="none" w:sz="0" w:space="0" w:color="auto"/>
            <w:bottom w:val="none" w:sz="0" w:space="0" w:color="auto"/>
            <w:right w:val="none" w:sz="0" w:space="0" w:color="auto"/>
          </w:divBdr>
        </w:div>
        <w:div w:id="696928089">
          <w:marLeft w:val="0"/>
          <w:marRight w:val="237"/>
          <w:marTop w:val="0"/>
          <w:marBottom w:val="0"/>
          <w:divBdr>
            <w:top w:val="none" w:sz="0" w:space="0" w:color="auto"/>
            <w:left w:val="none" w:sz="0" w:space="0" w:color="auto"/>
            <w:bottom w:val="none" w:sz="0" w:space="0" w:color="auto"/>
            <w:right w:val="none" w:sz="0" w:space="0" w:color="auto"/>
          </w:divBdr>
        </w:div>
        <w:div w:id="1140608736">
          <w:marLeft w:val="0"/>
          <w:marRight w:val="237"/>
          <w:marTop w:val="0"/>
          <w:marBottom w:val="0"/>
          <w:divBdr>
            <w:top w:val="none" w:sz="0" w:space="0" w:color="auto"/>
            <w:left w:val="none" w:sz="0" w:space="0" w:color="auto"/>
            <w:bottom w:val="none" w:sz="0" w:space="0" w:color="auto"/>
            <w:right w:val="none" w:sz="0" w:space="0" w:color="auto"/>
          </w:divBdr>
        </w:div>
        <w:div w:id="403454771">
          <w:marLeft w:val="0"/>
          <w:marRight w:val="237"/>
          <w:marTop w:val="0"/>
          <w:marBottom w:val="0"/>
          <w:divBdr>
            <w:top w:val="none" w:sz="0" w:space="0" w:color="auto"/>
            <w:left w:val="none" w:sz="0" w:space="0" w:color="auto"/>
            <w:bottom w:val="none" w:sz="0" w:space="0" w:color="auto"/>
            <w:right w:val="none" w:sz="0" w:space="0" w:color="auto"/>
          </w:divBdr>
        </w:div>
        <w:div w:id="526329523">
          <w:marLeft w:val="0"/>
          <w:marRight w:val="237"/>
          <w:marTop w:val="0"/>
          <w:marBottom w:val="0"/>
          <w:divBdr>
            <w:top w:val="none" w:sz="0" w:space="0" w:color="auto"/>
            <w:left w:val="none" w:sz="0" w:space="0" w:color="auto"/>
            <w:bottom w:val="none" w:sz="0" w:space="0" w:color="auto"/>
            <w:right w:val="none" w:sz="0" w:space="0" w:color="auto"/>
          </w:divBdr>
        </w:div>
        <w:div w:id="841626241">
          <w:marLeft w:val="0"/>
          <w:marRight w:val="237"/>
          <w:marTop w:val="0"/>
          <w:marBottom w:val="0"/>
          <w:divBdr>
            <w:top w:val="none" w:sz="0" w:space="0" w:color="auto"/>
            <w:left w:val="none" w:sz="0" w:space="0" w:color="auto"/>
            <w:bottom w:val="none" w:sz="0" w:space="0" w:color="auto"/>
            <w:right w:val="none" w:sz="0" w:space="0" w:color="auto"/>
          </w:divBdr>
        </w:div>
        <w:div w:id="290288655">
          <w:marLeft w:val="0"/>
          <w:marRight w:val="237"/>
          <w:marTop w:val="0"/>
          <w:marBottom w:val="0"/>
          <w:divBdr>
            <w:top w:val="none" w:sz="0" w:space="0" w:color="auto"/>
            <w:left w:val="none" w:sz="0" w:space="0" w:color="auto"/>
            <w:bottom w:val="none" w:sz="0" w:space="0" w:color="auto"/>
            <w:right w:val="none" w:sz="0" w:space="0" w:color="auto"/>
          </w:divBdr>
        </w:div>
        <w:div w:id="474373738">
          <w:marLeft w:val="0"/>
          <w:marRight w:val="237"/>
          <w:marTop w:val="0"/>
          <w:marBottom w:val="0"/>
          <w:divBdr>
            <w:top w:val="none" w:sz="0" w:space="0" w:color="auto"/>
            <w:left w:val="none" w:sz="0" w:space="0" w:color="auto"/>
            <w:bottom w:val="none" w:sz="0" w:space="0" w:color="auto"/>
            <w:right w:val="none" w:sz="0" w:space="0" w:color="auto"/>
          </w:divBdr>
        </w:div>
        <w:div w:id="941037443">
          <w:marLeft w:val="0"/>
          <w:marRight w:val="237"/>
          <w:marTop w:val="0"/>
          <w:marBottom w:val="0"/>
          <w:divBdr>
            <w:top w:val="none" w:sz="0" w:space="0" w:color="auto"/>
            <w:left w:val="none" w:sz="0" w:space="0" w:color="auto"/>
            <w:bottom w:val="none" w:sz="0" w:space="0" w:color="auto"/>
            <w:right w:val="none" w:sz="0" w:space="0" w:color="auto"/>
          </w:divBdr>
        </w:div>
        <w:div w:id="172837803">
          <w:marLeft w:val="0"/>
          <w:marRight w:val="237"/>
          <w:marTop w:val="0"/>
          <w:marBottom w:val="0"/>
          <w:divBdr>
            <w:top w:val="none" w:sz="0" w:space="0" w:color="auto"/>
            <w:left w:val="none" w:sz="0" w:space="0" w:color="auto"/>
            <w:bottom w:val="none" w:sz="0" w:space="0" w:color="auto"/>
            <w:right w:val="none" w:sz="0" w:space="0" w:color="auto"/>
          </w:divBdr>
        </w:div>
        <w:div w:id="258025616">
          <w:marLeft w:val="0"/>
          <w:marRight w:val="237"/>
          <w:marTop w:val="0"/>
          <w:marBottom w:val="0"/>
          <w:divBdr>
            <w:top w:val="none" w:sz="0" w:space="0" w:color="auto"/>
            <w:left w:val="none" w:sz="0" w:space="0" w:color="auto"/>
            <w:bottom w:val="none" w:sz="0" w:space="0" w:color="auto"/>
            <w:right w:val="none" w:sz="0" w:space="0" w:color="auto"/>
          </w:divBdr>
        </w:div>
        <w:div w:id="949509874">
          <w:marLeft w:val="0"/>
          <w:marRight w:val="237"/>
          <w:marTop w:val="0"/>
          <w:marBottom w:val="0"/>
          <w:divBdr>
            <w:top w:val="none" w:sz="0" w:space="0" w:color="auto"/>
            <w:left w:val="none" w:sz="0" w:space="0" w:color="auto"/>
            <w:bottom w:val="none" w:sz="0" w:space="0" w:color="auto"/>
            <w:right w:val="none" w:sz="0" w:space="0" w:color="auto"/>
          </w:divBdr>
        </w:div>
      </w:divsChild>
    </w:div>
    <w:div w:id="588347334">
      <w:bodyDiv w:val="1"/>
      <w:marLeft w:val="0"/>
      <w:marRight w:val="0"/>
      <w:marTop w:val="0"/>
      <w:marBottom w:val="0"/>
      <w:divBdr>
        <w:top w:val="none" w:sz="0" w:space="0" w:color="auto"/>
        <w:left w:val="none" w:sz="0" w:space="0" w:color="auto"/>
        <w:bottom w:val="none" w:sz="0" w:space="0" w:color="auto"/>
        <w:right w:val="none" w:sz="0" w:space="0" w:color="auto"/>
      </w:divBdr>
      <w:divsChild>
        <w:div w:id="1217738149">
          <w:marLeft w:val="720"/>
          <w:marRight w:val="250"/>
          <w:marTop w:val="0"/>
          <w:marBottom w:val="0"/>
          <w:divBdr>
            <w:top w:val="none" w:sz="0" w:space="0" w:color="auto"/>
            <w:left w:val="none" w:sz="0" w:space="0" w:color="auto"/>
            <w:bottom w:val="none" w:sz="0" w:space="0" w:color="auto"/>
            <w:right w:val="none" w:sz="0" w:space="0" w:color="auto"/>
          </w:divBdr>
        </w:div>
        <w:div w:id="283731495">
          <w:marLeft w:val="720"/>
          <w:marRight w:val="250"/>
          <w:marTop w:val="0"/>
          <w:marBottom w:val="0"/>
          <w:divBdr>
            <w:top w:val="none" w:sz="0" w:space="0" w:color="auto"/>
            <w:left w:val="none" w:sz="0" w:space="0" w:color="auto"/>
            <w:bottom w:val="none" w:sz="0" w:space="0" w:color="auto"/>
            <w:right w:val="none" w:sz="0" w:space="0" w:color="auto"/>
          </w:divBdr>
        </w:div>
        <w:div w:id="112091396">
          <w:marLeft w:val="720"/>
          <w:marRight w:val="250"/>
          <w:marTop w:val="0"/>
          <w:marBottom w:val="0"/>
          <w:divBdr>
            <w:top w:val="none" w:sz="0" w:space="0" w:color="auto"/>
            <w:left w:val="none" w:sz="0" w:space="0" w:color="auto"/>
            <w:bottom w:val="none" w:sz="0" w:space="0" w:color="auto"/>
            <w:right w:val="none" w:sz="0" w:space="0" w:color="auto"/>
          </w:divBdr>
        </w:div>
        <w:div w:id="1876888057">
          <w:marLeft w:val="567"/>
          <w:marRight w:val="250"/>
          <w:marTop w:val="0"/>
          <w:marBottom w:val="0"/>
          <w:divBdr>
            <w:top w:val="none" w:sz="0" w:space="0" w:color="auto"/>
            <w:left w:val="none" w:sz="0" w:space="0" w:color="auto"/>
            <w:bottom w:val="none" w:sz="0" w:space="0" w:color="auto"/>
            <w:right w:val="none" w:sz="0" w:space="0" w:color="auto"/>
          </w:divBdr>
        </w:div>
        <w:div w:id="252904914">
          <w:marLeft w:val="567"/>
          <w:marRight w:val="250"/>
          <w:marTop w:val="0"/>
          <w:marBottom w:val="200"/>
          <w:divBdr>
            <w:top w:val="none" w:sz="0" w:space="0" w:color="auto"/>
            <w:left w:val="none" w:sz="0" w:space="0" w:color="auto"/>
            <w:bottom w:val="none" w:sz="0" w:space="0" w:color="auto"/>
            <w:right w:val="none" w:sz="0" w:space="0" w:color="auto"/>
          </w:divBdr>
        </w:div>
        <w:div w:id="1694961149">
          <w:marLeft w:val="567"/>
          <w:marRight w:val="250"/>
          <w:marTop w:val="0"/>
          <w:marBottom w:val="200"/>
          <w:divBdr>
            <w:top w:val="none" w:sz="0" w:space="0" w:color="auto"/>
            <w:left w:val="none" w:sz="0" w:space="0" w:color="auto"/>
            <w:bottom w:val="none" w:sz="0" w:space="0" w:color="auto"/>
            <w:right w:val="none" w:sz="0" w:space="0" w:color="auto"/>
          </w:divBdr>
        </w:div>
        <w:div w:id="515312339">
          <w:marLeft w:val="567"/>
          <w:marRight w:val="250"/>
          <w:marTop w:val="0"/>
          <w:marBottom w:val="200"/>
          <w:divBdr>
            <w:top w:val="none" w:sz="0" w:space="0" w:color="auto"/>
            <w:left w:val="none" w:sz="0" w:space="0" w:color="auto"/>
            <w:bottom w:val="none" w:sz="0" w:space="0" w:color="auto"/>
            <w:right w:val="none" w:sz="0" w:space="0" w:color="auto"/>
          </w:divBdr>
        </w:div>
        <w:div w:id="1558708929">
          <w:marLeft w:val="567"/>
          <w:marRight w:val="250"/>
          <w:marTop w:val="0"/>
          <w:marBottom w:val="200"/>
          <w:divBdr>
            <w:top w:val="none" w:sz="0" w:space="0" w:color="auto"/>
            <w:left w:val="none" w:sz="0" w:space="0" w:color="auto"/>
            <w:bottom w:val="none" w:sz="0" w:space="0" w:color="auto"/>
            <w:right w:val="none" w:sz="0" w:space="0" w:color="auto"/>
          </w:divBdr>
        </w:div>
        <w:div w:id="940642681">
          <w:marLeft w:val="567"/>
          <w:marRight w:val="250"/>
          <w:marTop w:val="0"/>
          <w:marBottom w:val="200"/>
          <w:divBdr>
            <w:top w:val="none" w:sz="0" w:space="0" w:color="auto"/>
            <w:left w:val="none" w:sz="0" w:space="0" w:color="auto"/>
            <w:bottom w:val="none" w:sz="0" w:space="0" w:color="auto"/>
            <w:right w:val="none" w:sz="0" w:space="0" w:color="auto"/>
          </w:divBdr>
        </w:div>
        <w:div w:id="1543664575">
          <w:marLeft w:val="567"/>
          <w:marRight w:val="250"/>
          <w:marTop w:val="0"/>
          <w:marBottom w:val="200"/>
          <w:divBdr>
            <w:top w:val="none" w:sz="0" w:space="0" w:color="auto"/>
            <w:left w:val="none" w:sz="0" w:space="0" w:color="auto"/>
            <w:bottom w:val="none" w:sz="0" w:space="0" w:color="auto"/>
            <w:right w:val="none" w:sz="0" w:space="0" w:color="auto"/>
          </w:divBdr>
        </w:div>
        <w:div w:id="356661744">
          <w:marLeft w:val="567"/>
          <w:marRight w:val="250"/>
          <w:marTop w:val="0"/>
          <w:marBottom w:val="200"/>
          <w:divBdr>
            <w:top w:val="none" w:sz="0" w:space="0" w:color="auto"/>
            <w:left w:val="none" w:sz="0" w:space="0" w:color="auto"/>
            <w:bottom w:val="none" w:sz="0" w:space="0" w:color="auto"/>
            <w:right w:val="none" w:sz="0" w:space="0" w:color="auto"/>
          </w:divBdr>
        </w:div>
        <w:div w:id="1113093918">
          <w:marLeft w:val="720"/>
          <w:marRight w:val="250"/>
          <w:marTop w:val="0"/>
          <w:marBottom w:val="0"/>
          <w:divBdr>
            <w:top w:val="none" w:sz="0" w:space="0" w:color="auto"/>
            <w:left w:val="none" w:sz="0" w:space="0" w:color="auto"/>
            <w:bottom w:val="none" w:sz="0" w:space="0" w:color="auto"/>
            <w:right w:val="none" w:sz="0" w:space="0" w:color="auto"/>
          </w:divBdr>
        </w:div>
        <w:div w:id="1847359144">
          <w:marLeft w:val="720"/>
          <w:marRight w:val="250"/>
          <w:marTop w:val="0"/>
          <w:marBottom w:val="0"/>
          <w:divBdr>
            <w:top w:val="none" w:sz="0" w:space="0" w:color="auto"/>
            <w:left w:val="none" w:sz="0" w:space="0" w:color="auto"/>
            <w:bottom w:val="none" w:sz="0" w:space="0" w:color="auto"/>
            <w:right w:val="none" w:sz="0" w:space="0" w:color="auto"/>
          </w:divBdr>
        </w:div>
        <w:div w:id="985088016">
          <w:marLeft w:val="720"/>
          <w:marRight w:val="250"/>
          <w:marTop w:val="0"/>
          <w:marBottom w:val="0"/>
          <w:divBdr>
            <w:top w:val="none" w:sz="0" w:space="0" w:color="auto"/>
            <w:left w:val="none" w:sz="0" w:space="0" w:color="auto"/>
            <w:bottom w:val="none" w:sz="0" w:space="0" w:color="auto"/>
            <w:right w:val="none" w:sz="0" w:space="0" w:color="auto"/>
          </w:divBdr>
        </w:div>
        <w:div w:id="1199120112">
          <w:marLeft w:val="720"/>
          <w:marRight w:val="250"/>
          <w:marTop w:val="0"/>
          <w:marBottom w:val="0"/>
          <w:divBdr>
            <w:top w:val="none" w:sz="0" w:space="0" w:color="auto"/>
            <w:left w:val="none" w:sz="0" w:space="0" w:color="auto"/>
            <w:bottom w:val="none" w:sz="0" w:space="0" w:color="auto"/>
            <w:right w:val="none" w:sz="0" w:space="0" w:color="auto"/>
          </w:divBdr>
        </w:div>
        <w:div w:id="1581020696">
          <w:marLeft w:val="720"/>
          <w:marRight w:val="250"/>
          <w:marTop w:val="0"/>
          <w:marBottom w:val="0"/>
          <w:divBdr>
            <w:top w:val="none" w:sz="0" w:space="0" w:color="auto"/>
            <w:left w:val="none" w:sz="0" w:space="0" w:color="auto"/>
            <w:bottom w:val="none" w:sz="0" w:space="0" w:color="auto"/>
            <w:right w:val="none" w:sz="0" w:space="0" w:color="auto"/>
          </w:divBdr>
        </w:div>
        <w:div w:id="267934792">
          <w:marLeft w:val="720"/>
          <w:marRight w:val="250"/>
          <w:marTop w:val="0"/>
          <w:marBottom w:val="528"/>
          <w:divBdr>
            <w:top w:val="none" w:sz="0" w:space="0" w:color="auto"/>
            <w:left w:val="none" w:sz="0" w:space="0" w:color="auto"/>
            <w:bottom w:val="none" w:sz="0" w:space="0" w:color="auto"/>
            <w:right w:val="none" w:sz="0" w:space="0" w:color="auto"/>
          </w:divBdr>
        </w:div>
        <w:div w:id="1553155296">
          <w:marLeft w:val="720"/>
          <w:marRight w:val="250"/>
          <w:marTop w:val="0"/>
          <w:marBottom w:val="0"/>
          <w:divBdr>
            <w:top w:val="none" w:sz="0" w:space="0" w:color="auto"/>
            <w:left w:val="none" w:sz="0" w:space="0" w:color="auto"/>
            <w:bottom w:val="none" w:sz="0" w:space="0" w:color="auto"/>
            <w:right w:val="none" w:sz="0" w:space="0" w:color="auto"/>
          </w:divBdr>
        </w:div>
        <w:div w:id="1387990523">
          <w:marLeft w:val="720"/>
          <w:marRight w:val="250"/>
          <w:marTop w:val="0"/>
          <w:marBottom w:val="0"/>
          <w:divBdr>
            <w:top w:val="none" w:sz="0" w:space="0" w:color="auto"/>
            <w:left w:val="none" w:sz="0" w:space="0" w:color="auto"/>
            <w:bottom w:val="none" w:sz="0" w:space="0" w:color="auto"/>
            <w:right w:val="none" w:sz="0" w:space="0" w:color="auto"/>
          </w:divBdr>
        </w:div>
        <w:div w:id="1419012110">
          <w:marLeft w:val="720"/>
          <w:marRight w:val="250"/>
          <w:marTop w:val="0"/>
          <w:marBottom w:val="0"/>
          <w:divBdr>
            <w:top w:val="none" w:sz="0" w:space="0" w:color="auto"/>
            <w:left w:val="none" w:sz="0" w:space="0" w:color="auto"/>
            <w:bottom w:val="none" w:sz="0" w:space="0" w:color="auto"/>
            <w:right w:val="none" w:sz="0" w:space="0" w:color="auto"/>
          </w:divBdr>
        </w:div>
        <w:div w:id="2027319488">
          <w:marLeft w:val="720"/>
          <w:marRight w:val="250"/>
          <w:marTop w:val="0"/>
          <w:marBottom w:val="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1383407264">
      <w:bodyDiv w:val="1"/>
      <w:marLeft w:val="0"/>
      <w:marRight w:val="0"/>
      <w:marTop w:val="0"/>
      <w:marBottom w:val="0"/>
      <w:divBdr>
        <w:top w:val="none" w:sz="0" w:space="0" w:color="auto"/>
        <w:left w:val="none" w:sz="0" w:space="0" w:color="auto"/>
        <w:bottom w:val="none" w:sz="0" w:space="0" w:color="auto"/>
        <w:right w:val="none" w:sz="0" w:space="0" w:color="auto"/>
      </w:divBdr>
      <w:divsChild>
        <w:div w:id="580481598">
          <w:marLeft w:val="0"/>
          <w:marRight w:val="237"/>
          <w:marTop w:val="0"/>
          <w:marBottom w:val="0"/>
          <w:divBdr>
            <w:top w:val="none" w:sz="0" w:space="0" w:color="auto"/>
            <w:left w:val="none" w:sz="0" w:space="0" w:color="auto"/>
            <w:bottom w:val="none" w:sz="0" w:space="0" w:color="auto"/>
            <w:right w:val="none" w:sz="0" w:space="0" w:color="auto"/>
          </w:divBdr>
        </w:div>
        <w:div w:id="1559776701">
          <w:marLeft w:val="0"/>
          <w:marRight w:val="237"/>
          <w:marTop w:val="0"/>
          <w:marBottom w:val="0"/>
          <w:divBdr>
            <w:top w:val="none" w:sz="0" w:space="0" w:color="auto"/>
            <w:left w:val="none" w:sz="0" w:space="0" w:color="auto"/>
            <w:bottom w:val="none" w:sz="0" w:space="0" w:color="auto"/>
            <w:right w:val="none" w:sz="0" w:space="0" w:color="auto"/>
          </w:divBdr>
        </w:div>
        <w:div w:id="1772124987">
          <w:marLeft w:val="0"/>
          <w:marRight w:val="0"/>
          <w:marTop w:val="0"/>
          <w:marBottom w:val="0"/>
          <w:divBdr>
            <w:top w:val="none" w:sz="0" w:space="0" w:color="auto"/>
            <w:left w:val="none" w:sz="0" w:space="0" w:color="auto"/>
            <w:bottom w:val="none" w:sz="0" w:space="0" w:color="auto"/>
            <w:right w:val="none" w:sz="0" w:space="0" w:color="auto"/>
          </w:divBdr>
        </w:div>
        <w:div w:id="702364540">
          <w:marLeft w:val="0"/>
          <w:marRight w:val="0"/>
          <w:marTop w:val="0"/>
          <w:marBottom w:val="0"/>
          <w:divBdr>
            <w:top w:val="none" w:sz="0" w:space="0" w:color="auto"/>
            <w:left w:val="none" w:sz="0" w:space="0" w:color="auto"/>
            <w:bottom w:val="none" w:sz="0" w:space="0" w:color="auto"/>
            <w:right w:val="none" w:sz="0" w:space="0" w:color="auto"/>
          </w:divBdr>
        </w:div>
        <w:div w:id="468011473">
          <w:marLeft w:val="0"/>
          <w:marRight w:val="0"/>
          <w:marTop w:val="0"/>
          <w:marBottom w:val="0"/>
          <w:divBdr>
            <w:top w:val="none" w:sz="0" w:space="0" w:color="auto"/>
            <w:left w:val="none" w:sz="0" w:space="0" w:color="auto"/>
            <w:bottom w:val="none" w:sz="0" w:space="0" w:color="auto"/>
            <w:right w:val="none" w:sz="0" w:space="0" w:color="auto"/>
          </w:divBdr>
        </w:div>
        <w:div w:id="1846676110">
          <w:marLeft w:val="0"/>
          <w:marRight w:val="0"/>
          <w:marTop w:val="0"/>
          <w:marBottom w:val="0"/>
          <w:divBdr>
            <w:top w:val="none" w:sz="0" w:space="0" w:color="auto"/>
            <w:left w:val="none" w:sz="0" w:space="0" w:color="auto"/>
            <w:bottom w:val="none" w:sz="0" w:space="0" w:color="auto"/>
            <w:right w:val="none" w:sz="0" w:space="0" w:color="auto"/>
          </w:divBdr>
        </w:div>
        <w:div w:id="2090344660">
          <w:marLeft w:val="0"/>
          <w:marRight w:val="0"/>
          <w:marTop w:val="0"/>
          <w:marBottom w:val="0"/>
          <w:divBdr>
            <w:top w:val="none" w:sz="0" w:space="0" w:color="auto"/>
            <w:left w:val="none" w:sz="0" w:space="0" w:color="auto"/>
            <w:bottom w:val="none" w:sz="0" w:space="0" w:color="auto"/>
            <w:right w:val="none" w:sz="0" w:space="0" w:color="auto"/>
          </w:divBdr>
        </w:div>
        <w:div w:id="105734755">
          <w:marLeft w:val="0"/>
          <w:marRight w:val="0"/>
          <w:marTop w:val="0"/>
          <w:marBottom w:val="0"/>
          <w:divBdr>
            <w:top w:val="none" w:sz="0" w:space="0" w:color="auto"/>
            <w:left w:val="none" w:sz="0" w:space="0" w:color="auto"/>
            <w:bottom w:val="none" w:sz="0" w:space="0" w:color="auto"/>
            <w:right w:val="none" w:sz="0" w:space="0" w:color="auto"/>
          </w:divBdr>
        </w:div>
        <w:div w:id="656542176">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2017-02-14T15:13:00Z</dcterms:created>
  <dcterms:modified xsi:type="dcterms:W3CDTF">2017-02-14T15:17:00Z</dcterms:modified>
</cp:coreProperties>
</file>