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30DE8" w14:textId="77777777" w:rsidR="001B1ACB" w:rsidRDefault="00EC68BD" w:rsidP="00423091">
      <w:pPr>
        <w:jc w:val="center"/>
        <w:rPr>
          <w:b/>
        </w:rPr>
      </w:pPr>
      <w:r>
        <w:rPr>
          <w:b/>
        </w:rPr>
        <w:t xml:space="preserve"> </w:t>
      </w:r>
      <w:r w:rsidR="0012166E" w:rsidRPr="0012166E">
        <w:rPr>
          <w:b/>
        </w:rPr>
        <w:t>Investor Statement in Sup</w:t>
      </w:r>
      <w:r w:rsidR="00423091">
        <w:rPr>
          <w:b/>
        </w:rPr>
        <w:t xml:space="preserve">port of the Continued Functioning of the Accord </w:t>
      </w:r>
      <w:r w:rsidR="0012166E" w:rsidRPr="0012166E">
        <w:rPr>
          <w:b/>
        </w:rPr>
        <w:t xml:space="preserve">to Ensure Bangladesh Factories </w:t>
      </w:r>
      <w:r w:rsidR="00423091" w:rsidRPr="0012166E">
        <w:rPr>
          <w:b/>
        </w:rPr>
        <w:t>are Safe</w:t>
      </w:r>
      <w:r w:rsidR="0012166E" w:rsidRPr="0012166E">
        <w:rPr>
          <w:b/>
        </w:rPr>
        <w:t xml:space="preserve"> for Garment Workers.</w:t>
      </w:r>
    </w:p>
    <w:p w14:paraId="3258656F" w14:textId="77777777" w:rsidR="004A253B" w:rsidRPr="0012166E" w:rsidRDefault="004A253B" w:rsidP="00423091">
      <w:pPr>
        <w:jc w:val="center"/>
        <w:rPr>
          <w:b/>
        </w:rPr>
      </w:pPr>
    </w:p>
    <w:p w14:paraId="47195822" w14:textId="5EEC3527" w:rsidR="00322E38" w:rsidRDefault="000731F1" w:rsidP="00C36945">
      <w:pPr>
        <w:jc w:val="both"/>
      </w:pPr>
      <w:r>
        <w:t>In May 2013</w:t>
      </w:r>
      <w:r w:rsidR="00EC68BD">
        <w:t>, following the tragic building collapse of Rana Plaza and the death of 1,138 factory workers</w:t>
      </w:r>
      <w:r w:rsidR="00D836DF">
        <w:t>, the</w:t>
      </w:r>
      <w:r>
        <w:t xml:space="preserve"> Bangladesh Accord </w:t>
      </w:r>
      <w:r w:rsidR="00DB1460">
        <w:t xml:space="preserve">for Fire and Building Safety </w:t>
      </w:r>
      <w:r w:rsidR="005A6634">
        <w:t xml:space="preserve">(Accord) </w:t>
      </w:r>
      <w:r>
        <w:t xml:space="preserve">was signed to </w:t>
      </w:r>
      <w:r w:rsidR="00B03ED1">
        <w:t xml:space="preserve">implement </w:t>
      </w:r>
      <w:r>
        <w:t xml:space="preserve">specific safety </w:t>
      </w:r>
      <w:r w:rsidR="00B03ED1">
        <w:t>measures</w:t>
      </w:r>
      <w:r>
        <w:t xml:space="preserve"> </w:t>
      </w:r>
      <w:r w:rsidR="00FC2FB4">
        <w:t xml:space="preserve">within </w:t>
      </w:r>
      <w:r w:rsidR="00B03ED1">
        <w:t xml:space="preserve">a </w:t>
      </w:r>
      <w:proofErr w:type="gramStart"/>
      <w:r w:rsidR="00FC2FB4">
        <w:t>five year</w:t>
      </w:r>
      <w:proofErr w:type="gramEnd"/>
      <w:r w:rsidR="00B03ED1">
        <w:t xml:space="preserve"> term</w:t>
      </w:r>
      <w:r w:rsidR="00FC2FB4">
        <w:t xml:space="preserve"> </w:t>
      </w:r>
      <w:r w:rsidR="00A7419E">
        <w:t>and</w:t>
      </w:r>
      <w:r w:rsidR="00B045F3">
        <w:t xml:space="preserve"> </w:t>
      </w:r>
      <w:r w:rsidR="00A7419E">
        <w:t xml:space="preserve">to </w:t>
      </w:r>
      <w:r w:rsidR="00B03ED1">
        <w:t>help build</w:t>
      </w:r>
      <w:r w:rsidR="009811B0">
        <w:t xml:space="preserve"> the g</w:t>
      </w:r>
      <w:r>
        <w:t>overnment of Bangladesh</w:t>
      </w:r>
      <w:r w:rsidR="00B03ED1">
        <w:t>’s</w:t>
      </w:r>
      <w:r>
        <w:t xml:space="preserve"> </w:t>
      </w:r>
      <w:r w:rsidR="003C4768">
        <w:t xml:space="preserve">capacity to </w:t>
      </w:r>
      <w:r w:rsidR="00B03ED1">
        <w:t>assume</w:t>
      </w:r>
      <w:r w:rsidR="003C4768">
        <w:t xml:space="preserve"> </w:t>
      </w:r>
      <w:r w:rsidR="00B03ED1">
        <w:t xml:space="preserve">this </w:t>
      </w:r>
      <w:r w:rsidR="003C4768">
        <w:t>overs</w:t>
      </w:r>
      <w:r w:rsidR="00B03ED1">
        <w:t>ight</w:t>
      </w:r>
      <w:r>
        <w:t xml:space="preserve"> </w:t>
      </w:r>
      <w:r w:rsidR="00B03ED1">
        <w:t>responsibility</w:t>
      </w:r>
      <w:r>
        <w:t xml:space="preserve">.  </w:t>
      </w:r>
      <w:r w:rsidR="00A7419E">
        <w:t>W</w:t>
      </w:r>
      <w:r w:rsidR="00FC2FB4">
        <w:t>hile substantial progress has been made</w:t>
      </w:r>
      <w:r w:rsidR="00A7419E">
        <w:t xml:space="preserve"> since </w:t>
      </w:r>
      <w:r w:rsidR="00DA42C3">
        <w:t>2013,</w:t>
      </w:r>
      <w:r w:rsidR="00FC2FB4">
        <w:t xml:space="preserve"> </w:t>
      </w:r>
      <w:r w:rsidR="00007DA1">
        <w:t xml:space="preserve">Accord stakeholders agree that </w:t>
      </w:r>
      <w:r w:rsidR="00DB1460">
        <w:t xml:space="preserve">the safety goals have not </w:t>
      </w:r>
      <w:r w:rsidR="00B03ED1">
        <w:t xml:space="preserve">yet </w:t>
      </w:r>
      <w:r w:rsidR="00DB1460">
        <w:t xml:space="preserve">been fully achieved </w:t>
      </w:r>
      <w:r w:rsidR="00B03ED1">
        <w:t>nor is the</w:t>
      </w:r>
      <w:r w:rsidR="009811B0">
        <w:t xml:space="preserve"> g</w:t>
      </w:r>
      <w:r w:rsidR="00423091">
        <w:t xml:space="preserve">overnment of Bangladesh </w:t>
      </w:r>
      <w:r w:rsidR="00B03ED1">
        <w:t>fully</w:t>
      </w:r>
      <w:r w:rsidR="00DB1460">
        <w:t xml:space="preserve"> ready to take ov</w:t>
      </w:r>
      <w:r w:rsidR="00D837C3">
        <w:t xml:space="preserve">er </w:t>
      </w:r>
      <w:r w:rsidR="00022F04">
        <w:t xml:space="preserve">the functions of the Accord. </w:t>
      </w:r>
      <w:r w:rsidR="00B03ED1">
        <w:t>In spite of this</w:t>
      </w:r>
      <w:r w:rsidR="005A6634">
        <w:t>, the High Court</w:t>
      </w:r>
      <w:r w:rsidR="00EC68BD">
        <w:t xml:space="preserve"> of the Supreme Court of Bangladesh</w:t>
      </w:r>
      <w:r w:rsidR="005A6634">
        <w:t xml:space="preserve"> ruled in </w:t>
      </w:r>
      <w:proofErr w:type="gramStart"/>
      <w:r w:rsidR="005A6634">
        <w:t>June</w:t>
      </w:r>
      <w:r w:rsidR="00B045F3">
        <w:t>,</w:t>
      </w:r>
      <w:proofErr w:type="gramEnd"/>
      <w:r w:rsidR="00B045F3">
        <w:t xml:space="preserve"> 2018</w:t>
      </w:r>
      <w:r w:rsidR="00FC2FB4">
        <w:t xml:space="preserve"> </w:t>
      </w:r>
      <w:r w:rsidR="005A6634">
        <w:t>that the Accord</w:t>
      </w:r>
      <w:r w:rsidR="004443F3">
        <w:t>’s</w:t>
      </w:r>
      <w:r w:rsidR="005A6634">
        <w:t xml:space="preserve"> </w:t>
      </w:r>
      <w:r w:rsidR="00062265">
        <w:t>approval to operate</w:t>
      </w:r>
      <w:r w:rsidR="004443F3">
        <w:t xml:space="preserve"> will expire at the end of November </w:t>
      </w:r>
      <w:r w:rsidR="00062265">
        <w:t xml:space="preserve">2018.  </w:t>
      </w:r>
      <w:bookmarkStart w:id="0" w:name="_GoBack"/>
      <w:bookmarkEnd w:id="0"/>
    </w:p>
    <w:p w14:paraId="64892C70" w14:textId="77777777" w:rsidR="00733D44" w:rsidRDefault="00733D44" w:rsidP="006F026D">
      <w:pPr>
        <w:jc w:val="both"/>
      </w:pPr>
      <w:r>
        <w:t xml:space="preserve">The Bangladesh Investor Initiative, a group of 250 institutional investors from 12 countries and coordinated by the Interfaith Center on Corporate Responsibility, has been an early and strong advocate for the mission and model of the Accord, closely tracking its progress over the course of these five years. </w:t>
      </w:r>
      <w:r w:rsidR="006F026D">
        <w:t>The success of the Accord</w:t>
      </w:r>
      <w:r w:rsidR="006F026D" w:rsidRPr="000731F1">
        <w:t xml:space="preserve"> </w:t>
      </w:r>
      <w:r w:rsidR="006F026D">
        <w:t>model relies on</w:t>
      </w:r>
      <w:r w:rsidR="006F026D" w:rsidRPr="000731F1">
        <w:t xml:space="preserve"> the unprecedented collective action of trade unions</w:t>
      </w:r>
      <w:r w:rsidR="006F026D">
        <w:t xml:space="preserve">, </w:t>
      </w:r>
      <w:r w:rsidR="006F026D" w:rsidRPr="000731F1">
        <w:t>brands and</w:t>
      </w:r>
      <w:r w:rsidR="006F026D">
        <w:t xml:space="preserve"> their supplier factories and the International Labor Organization: this model, proven to be effective,</w:t>
      </w:r>
      <w:r w:rsidR="00D4365D">
        <w:t xml:space="preserve"> </w:t>
      </w:r>
      <w:r w:rsidR="006F026D" w:rsidRPr="000731F1">
        <w:t>is needed to finish</w:t>
      </w:r>
      <w:r w:rsidR="006F026D">
        <w:t xml:space="preserve"> the job and not allow the hard</w:t>
      </w:r>
      <w:r w:rsidR="006F026D" w:rsidRPr="000731F1">
        <w:t>-</w:t>
      </w:r>
      <w:r w:rsidR="006F026D">
        <w:t xml:space="preserve">earned gains to slip away.  </w:t>
      </w:r>
    </w:p>
    <w:p w14:paraId="41F8E4BC" w14:textId="7D7AA065" w:rsidR="006F026D" w:rsidRPr="000731F1" w:rsidRDefault="006F026D" w:rsidP="006F026D">
      <w:pPr>
        <w:jc w:val="both"/>
      </w:pPr>
      <w:r>
        <w:t xml:space="preserve">As shareholders in </w:t>
      </w:r>
      <w:proofErr w:type="gramStart"/>
      <w:r w:rsidR="00E9149C">
        <w:t xml:space="preserve">a number </w:t>
      </w:r>
      <w:r>
        <w:t>of</w:t>
      </w:r>
      <w:proofErr w:type="gramEnd"/>
      <w:r>
        <w:t xml:space="preserve"> the companies sourcing product in the garment sector, the undersigned investors are concerned that the precipitous termination of the Accord </w:t>
      </w:r>
      <w:r w:rsidRPr="000731F1">
        <w:t>would be too costly for worker hea</w:t>
      </w:r>
      <w:r>
        <w:t xml:space="preserve">lth and safety and to brands </w:t>
      </w:r>
      <w:r w:rsidR="00E9149C">
        <w:t>and their investors that depend</w:t>
      </w:r>
      <w:r>
        <w:t xml:space="preserve"> upon</w:t>
      </w:r>
      <w:r w:rsidRPr="000731F1">
        <w:t xml:space="preserve"> a secure</w:t>
      </w:r>
      <w:r>
        <w:t xml:space="preserve">, safe </w:t>
      </w:r>
      <w:r w:rsidRPr="000731F1">
        <w:t>workforce.</w:t>
      </w:r>
      <w:r w:rsidR="00B900BF">
        <w:t xml:space="preserve">  </w:t>
      </w:r>
      <w:r w:rsidR="00270703">
        <w:t xml:space="preserve">We </w:t>
      </w:r>
      <w:r w:rsidR="00B900BF">
        <w:t xml:space="preserve">therefore </w:t>
      </w:r>
      <w:r w:rsidR="00270703">
        <w:rPr>
          <w:rFonts w:eastAsia="Times New Roman"/>
        </w:rPr>
        <w:t>u</w:t>
      </w:r>
      <w:r w:rsidR="00270703" w:rsidRPr="00C36945">
        <w:rPr>
          <w:rFonts w:eastAsia="Times New Roman"/>
        </w:rPr>
        <w:t xml:space="preserve">rge the government of Bangladesh to make a re-submission to the High Court </w:t>
      </w:r>
      <w:r w:rsidR="00270703">
        <w:rPr>
          <w:rFonts w:eastAsia="Times New Roman"/>
        </w:rPr>
        <w:t xml:space="preserve">to enable the Accord to operate </w:t>
      </w:r>
      <w:proofErr w:type="gramStart"/>
      <w:r w:rsidR="00270703">
        <w:rPr>
          <w:rFonts w:eastAsia="Times New Roman"/>
        </w:rPr>
        <w:t>until such time as</w:t>
      </w:r>
      <w:proofErr w:type="gramEnd"/>
      <w:r w:rsidR="00270703">
        <w:rPr>
          <w:rFonts w:eastAsia="Times New Roman"/>
        </w:rPr>
        <w:t xml:space="preserve"> a national safety regulatory body is established and fully prepared to assume control of the Accord’s mandate.</w:t>
      </w:r>
    </w:p>
    <w:p w14:paraId="49E4DCAC" w14:textId="1C349CE7" w:rsidR="009266F8" w:rsidRPr="000B2DAF" w:rsidRDefault="00DB1460" w:rsidP="00C36945">
      <w:pPr>
        <w:jc w:val="both"/>
        <w:rPr>
          <w:rFonts w:eastAsia="Times New Roman"/>
        </w:rPr>
      </w:pPr>
      <w:r>
        <w:t>In June 2017, glo</w:t>
      </w:r>
      <w:r w:rsidR="004443F3">
        <w:t xml:space="preserve">bal brands and unions </w:t>
      </w:r>
      <w:r w:rsidR="008D078A">
        <w:t xml:space="preserve">signed the </w:t>
      </w:r>
      <w:hyperlink r:id="rId6" w:history="1">
        <w:r w:rsidR="008D078A" w:rsidRPr="001B3CAE">
          <w:rPr>
            <w:rStyle w:val="Hyperlink"/>
          </w:rPr>
          <w:t>2018 Transition Accord</w:t>
        </w:r>
      </w:hyperlink>
      <w:r w:rsidR="008D078A">
        <w:t xml:space="preserve">, in recognition of the need for </w:t>
      </w:r>
      <w:r w:rsidR="00DA42C3">
        <w:t>additional</w:t>
      </w:r>
      <w:r w:rsidR="008D078A">
        <w:t xml:space="preserve"> time </w:t>
      </w:r>
      <w:r>
        <w:t xml:space="preserve">required </w:t>
      </w:r>
      <w:r w:rsidR="004443F3">
        <w:t>to complete remediation of safety issues</w:t>
      </w:r>
      <w:r w:rsidR="00EC68BD">
        <w:t xml:space="preserve">. </w:t>
      </w:r>
      <w:r w:rsidR="008D078A">
        <w:t xml:space="preserve">To date, </w:t>
      </w:r>
      <w:r w:rsidR="00B900BF">
        <w:t xml:space="preserve">about </w:t>
      </w:r>
      <w:r w:rsidR="008D078A">
        <w:t xml:space="preserve">190 companies have signed the 2018 Transition Accord, which includes </w:t>
      </w:r>
      <w:r w:rsidR="008D078A" w:rsidRPr="000731F1">
        <w:t xml:space="preserve">a process to </w:t>
      </w:r>
      <w:r w:rsidR="008D078A">
        <w:t xml:space="preserve">transition </w:t>
      </w:r>
      <w:r w:rsidR="00AC6B09">
        <w:t xml:space="preserve">responsibility </w:t>
      </w:r>
      <w:r w:rsidR="008D078A">
        <w:t xml:space="preserve">to </w:t>
      </w:r>
      <w:r w:rsidR="008D078A" w:rsidRPr="000731F1">
        <w:t xml:space="preserve">a national </w:t>
      </w:r>
      <w:r w:rsidR="008D078A">
        <w:t xml:space="preserve">safety </w:t>
      </w:r>
      <w:r w:rsidR="008D078A" w:rsidRPr="000731F1">
        <w:t xml:space="preserve">regulatory body </w:t>
      </w:r>
      <w:r w:rsidR="00B045F3">
        <w:t xml:space="preserve">(Remediation Coordination Cell) </w:t>
      </w:r>
      <w:r w:rsidR="008D078A">
        <w:t>once it has the capacity, but no later than</w:t>
      </w:r>
      <w:r w:rsidR="008D078A" w:rsidRPr="000731F1">
        <w:t xml:space="preserve"> May 2021</w:t>
      </w:r>
      <w:r w:rsidR="008D078A">
        <w:t xml:space="preserve">. </w:t>
      </w:r>
      <w:r w:rsidR="00D837C3">
        <w:t>This agree</w:t>
      </w:r>
      <w:r w:rsidR="00624BD1">
        <w:t xml:space="preserve">ment </w:t>
      </w:r>
      <w:r w:rsidR="002F0590">
        <w:t xml:space="preserve">also </w:t>
      </w:r>
      <w:r w:rsidR="00624BD1">
        <w:t xml:space="preserve">includes </w:t>
      </w:r>
      <w:proofErr w:type="gramStart"/>
      <w:r w:rsidR="00F5115B">
        <w:t>an</w:t>
      </w:r>
      <w:r w:rsidR="00322E38">
        <w:t xml:space="preserve"> evaluation every six months</w:t>
      </w:r>
      <w:proofErr w:type="gramEnd"/>
      <w:r w:rsidR="00322E38">
        <w:t xml:space="preserve"> </w:t>
      </w:r>
      <w:r w:rsidR="00007DA1">
        <w:t xml:space="preserve">to </w:t>
      </w:r>
      <w:r w:rsidR="00AC6B09">
        <w:t>determine</w:t>
      </w:r>
      <w:r w:rsidR="00007DA1">
        <w:t xml:space="preserve"> </w:t>
      </w:r>
      <w:r w:rsidR="00322E38">
        <w:t>wheth</w:t>
      </w:r>
      <w:r w:rsidR="00007DA1">
        <w:t xml:space="preserve">er </w:t>
      </w:r>
      <w:r w:rsidR="00AC6B09">
        <w:t>this</w:t>
      </w:r>
      <w:r w:rsidR="00007DA1">
        <w:t xml:space="preserve"> </w:t>
      </w:r>
      <w:r w:rsidR="00007DA1" w:rsidRPr="000731F1">
        <w:t xml:space="preserve">national </w:t>
      </w:r>
      <w:r w:rsidR="00007DA1">
        <w:t xml:space="preserve">safety regulatory body </w:t>
      </w:r>
      <w:r w:rsidR="00F5115B">
        <w:t xml:space="preserve">has the capacity to </w:t>
      </w:r>
      <w:r w:rsidR="00AC6B09">
        <w:t>conduct</w:t>
      </w:r>
      <w:r w:rsidR="00F5115B">
        <w:t xml:space="preserve"> </w:t>
      </w:r>
      <w:r w:rsidR="00F5115B" w:rsidRPr="000731F1">
        <w:t>inspections, monitor</w:t>
      </w:r>
      <w:r w:rsidR="005030C8">
        <w:t xml:space="preserve">, </w:t>
      </w:r>
      <w:r w:rsidR="009811B0">
        <w:t>process</w:t>
      </w:r>
      <w:r w:rsidR="004A6B07">
        <w:t xml:space="preserve"> </w:t>
      </w:r>
      <w:r w:rsidR="00EB7EFB">
        <w:t>complaints,</w:t>
      </w:r>
      <w:r w:rsidR="00C26705">
        <w:t xml:space="preserve"> </w:t>
      </w:r>
      <w:r w:rsidR="00D837C3">
        <w:t>train</w:t>
      </w:r>
      <w:r w:rsidR="004A6B07">
        <w:t xml:space="preserve"> </w:t>
      </w:r>
      <w:r w:rsidR="00EB7EFB">
        <w:t>worker</w:t>
      </w:r>
      <w:r w:rsidR="00D837C3">
        <w:t>s</w:t>
      </w:r>
      <w:r w:rsidR="00C26705">
        <w:t xml:space="preserve"> and be </w:t>
      </w:r>
      <w:r w:rsidR="00D837C3">
        <w:t>full</w:t>
      </w:r>
      <w:r w:rsidR="00C26705">
        <w:t>y</w:t>
      </w:r>
      <w:r w:rsidR="00F5115B" w:rsidRPr="000731F1">
        <w:t xml:space="preserve"> transpare</w:t>
      </w:r>
      <w:r w:rsidR="00C26705">
        <w:t xml:space="preserve">nt about remediation progress and </w:t>
      </w:r>
      <w:r w:rsidR="00520E69">
        <w:t>decision-making processes.</w:t>
      </w:r>
    </w:p>
    <w:p w14:paraId="6BF296E3" w14:textId="07DC872C" w:rsidR="00EB7EFB" w:rsidRDefault="00976D03" w:rsidP="00C36945">
      <w:pPr>
        <w:jc w:val="both"/>
      </w:pPr>
      <w:r>
        <w:t>I</w:t>
      </w:r>
      <w:r w:rsidR="00F5115B">
        <w:t>n October 2017</w:t>
      </w:r>
      <w:r>
        <w:t>, the Accord companies and union</w:t>
      </w:r>
      <w:r w:rsidR="004B0650">
        <w:t>s</w:t>
      </w:r>
      <w:r>
        <w:t xml:space="preserve">, </w:t>
      </w:r>
      <w:r w:rsidR="00F5115B">
        <w:t xml:space="preserve">the </w:t>
      </w:r>
      <w:r w:rsidR="00D837C3">
        <w:t>Bangladesh Garment Manufacturers and Export</w:t>
      </w:r>
      <w:r w:rsidR="002E46CB">
        <w:t>ers</w:t>
      </w:r>
      <w:r w:rsidR="00D837C3">
        <w:t xml:space="preserve"> Association (BGMEA),</w:t>
      </w:r>
      <w:r w:rsidR="00F5115B">
        <w:t xml:space="preserve"> </w:t>
      </w:r>
      <w:r w:rsidR="009811B0">
        <w:t>and the g</w:t>
      </w:r>
      <w:r w:rsidR="00F5115B">
        <w:t xml:space="preserve">overnment </w:t>
      </w:r>
      <w:r w:rsidR="00EB7EFB">
        <w:t>of Bangladesh</w:t>
      </w:r>
      <w:r>
        <w:t xml:space="preserve"> </w:t>
      </w:r>
      <w:r w:rsidR="00110DEC">
        <w:t>a</w:t>
      </w:r>
      <w:r w:rsidR="009266F8">
        <w:t>greed to form a</w:t>
      </w:r>
      <w:r w:rsidR="00EB7EFB">
        <w:t xml:space="preserve"> Transition Monitoring Committee </w:t>
      </w:r>
      <w:r w:rsidR="006467B7">
        <w:t>(TMC)</w:t>
      </w:r>
      <w:r w:rsidR="00AC6B09" w:rsidRPr="00AC6B09">
        <w:t xml:space="preserve"> </w:t>
      </w:r>
      <w:r w:rsidR="00AC6B09">
        <w:t>comprising representatives of each institution, as well as the International Labor Organization and</w:t>
      </w:r>
      <w:r w:rsidR="006467B7">
        <w:t xml:space="preserve"> </w:t>
      </w:r>
      <w:r w:rsidR="004B0650">
        <w:t>chaired by th</w:t>
      </w:r>
      <w:r w:rsidR="00AC6B09">
        <w:t>e</w:t>
      </w:r>
      <w:r w:rsidR="004B0650">
        <w:t xml:space="preserve"> government</w:t>
      </w:r>
      <w:r>
        <w:t xml:space="preserve">.  The purpose of the TMC was </w:t>
      </w:r>
      <w:r w:rsidR="00EB7EFB">
        <w:t>to</w:t>
      </w:r>
      <w:r w:rsidR="009811B0">
        <w:t xml:space="preserve"> evaluate the government’s </w:t>
      </w:r>
      <w:r w:rsidR="00DA42C3">
        <w:t>readiness to</w:t>
      </w:r>
      <w:r w:rsidR="00EB7EFB">
        <w:t xml:space="preserve"> take on its duty to protect the safety of </w:t>
      </w:r>
      <w:r w:rsidR="002F0590">
        <w:t xml:space="preserve">garment </w:t>
      </w:r>
      <w:r w:rsidR="00EB7EFB">
        <w:t xml:space="preserve">factory workers.  </w:t>
      </w:r>
      <w:r w:rsidR="00DA42C3">
        <w:t>Only o</w:t>
      </w:r>
      <w:r w:rsidR="009811B0">
        <w:t>nce</w:t>
      </w:r>
      <w:r w:rsidR="009266F8">
        <w:t xml:space="preserve"> the TMC determine</w:t>
      </w:r>
      <w:r w:rsidR="00DA42C3">
        <w:t>d</w:t>
      </w:r>
      <w:r w:rsidR="009811B0">
        <w:t xml:space="preserve"> </w:t>
      </w:r>
      <w:r w:rsidR="00007DA1">
        <w:t xml:space="preserve">this readiness </w:t>
      </w:r>
      <w:r w:rsidR="009266F8">
        <w:t xml:space="preserve">would the Accord </w:t>
      </w:r>
      <w:r w:rsidR="00AC6B09">
        <w:t>begin</w:t>
      </w:r>
      <w:r w:rsidR="009266F8">
        <w:t xml:space="preserve"> </w:t>
      </w:r>
      <w:r w:rsidR="005142C6">
        <w:t>a six</w:t>
      </w:r>
      <w:r w:rsidR="00AC6B09">
        <w:t>-</w:t>
      </w:r>
      <w:r w:rsidR="005142C6">
        <w:t xml:space="preserve">month process of </w:t>
      </w:r>
      <w:r w:rsidR="009266F8">
        <w:t>winding down its operat</w:t>
      </w:r>
      <w:r w:rsidR="005142C6">
        <w:t>ions</w:t>
      </w:r>
      <w:r w:rsidR="009266F8">
        <w:t>. The High Court</w:t>
      </w:r>
      <w:r w:rsidR="00AC6B09">
        <w:t>’s</w:t>
      </w:r>
      <w:r w:rsidR="009266F8">
        <w:t xml:space="preserve"> </w:t>
      </w:r>
      <w:r w:rsidR="007E51E3">
        <w:t xml:space="preserve">decision </w:t>
      </w:r>
      <w:r w:rsidR="006F026D">
        <w:t>revokes</w:t>
      </w:r>
      <w:r w:rsidR="007E51E3">
        <w:t xml:space="preserve"> </w:t>
      </w:r>
      <w:r w:rsidR="009266F8">
        <w:t>t</w:t>
      </w:r>
      <w:r w:rsidR="007E51E3">
        <w:t>he Accord</w:t>
      </w:r>
      <w:r w:rsidR="006F026D">
        <w:t>’s</w:t>
      </w:r>
      <w:r w:rsidR="00AC6B09">
        <w:t xml:space="preserve"> </w:t>
      </w:r>
      <w:r w:rsidR="007E51E3">
        <w:t xml:space="preserve">authorization to function beyond </w:t>
      </w:r>
      <w:r w:rsidR="009266F8">
        <w:t>November</w:t>
      </w:r>
      <w:r w:rsidR="00DA42C3">
        <w:t>,</w:t>
      </w:r>
      <w:r w:rsidR="000E0E21">
        <w:t xml:space="preserve"> </w:t>
      </w:r>
      <w:r w:rsidR="00504324">
        <w:t xml:space="preserve">effectively </w:t>
      </w:r>
      <w:r w:rsidR="009266F8">
        <w:t>pre-empt</w:t>
      </w:r>
      <w:r w:rsidR="00AC6B09">
        <w:t>ing</w:t>
      </w:r>
      <w:r w:rsidR="009266F8">
        <w:t xml:space="preserve"> this collaborativ</w:t>
      </w:r>
      <w:r w:rsidR="005142C6">
        <w:t xml:space="preserve">e </w:t>
      </w:r>
      <w:r w:rsidR="00504324">
        <w:t xml:space="preserve">TMC </w:t>
      </w:r>
      <w:r w:rsidR="005142C6">
        <w:t>process</w:t>
      </w:r>
      <w:r w:rsidR="009266F8">
        <w:t>.</w:t>
      </w:r>
    </w:p>
    <w:p w14:paraId="2B60866B" w14:textId="0964CEAA" w:rsidR="0094661A" w:rsidRPr="000731F1" w:rsidRDefault="0094661A" w:rsidP="00C36945">
      <w:pPr>
        <w:jc w:val="both"/>
      </w:pPr>
      <w:r>
        <w:lastRenderedPageBreak/>
        <w:t>Worker health and safety cannot be ensured over the long-term without credible and effective regulatory systems. Ending the work of the Accord before these systems are in place is hazardous to workers, their families, brands and</w:t>
      </w:r>
      <w:r w:rsidR="00504324">
        <w:t xml:space="preserve"> investors</w:t>
      </w:r>
      <w:r>
        <w:t xml:space="preserve">. </w:t>
      </w:r>
      <w:r w:rsidR="00086AA3">
        <w:t>This situation would</w:t>
      </w:r>
      <w:r w:rsidR="00086AA3" w:rsidRPr="000731F1">
        <w:t xml:space="preserve"> </w:t>
      </w:r>
      <w:r w:rsidR="00086AA3">
        <w:t>make it difficult for companies to conduct “human rights due diligence” processes in accordance with</w:t>
      </w:r>
      <w:r w:rsidR="00086AA3" w:rsidRPr="00086AA3">
        <w:t xml:space="preserve"> </w:t>
      </w:r>
      <w:r w:rsidR="00086AA3">
        <w:t xml:space="preserve">the </w:t>
      </w:r>
      <w:r w:rsidR="00086AA3" w:rsidRPr="000731F1">
        <w:t xml:space="preserve">UN Guiding Principles on Business and Human Rights </w:t>
      </w:r>
      <w:r w:rsidR="00086AA3">
        <w:t xml:space="preserve">(UNGPs) </w:t>
      </w:r>
      <w:r w:rsidR="00086AA3" w:rsidRPr="000731F1">
        <w:t>a</w:t>
      </w:r>
      <w:r w:rsidR="00086AA3">
        <w:t xml:space="preserve">nd the OECD Guidelines for Multinational Enterprises. </w:t>
      </w:r>
      <w:r w:rsidR="00504324">
        <w:t>Si</w:t>
      </w:r>
      <w:r w:rsidRPr="000731F1">
        <w:t xml:space="preserve">gnatory </w:t>
      </w:r>
      <w:r>
        <w:t xml:space="preserve">companies </w:t>
      </w:r>
      <w:r w:rsidR="00086AA3">
        <w:t xml:space="preserve">and their investors </w:t>
      </w:r>
      <w:r w:rsidR="00504324">
        <w:t>have relied on the Accord to ensure safe working conditions in</w:t>
      </w:r>
      <w:r w:rsidR="00263793">
        <w:t xml:space="preserve"> Bangladesh garment</w:t>
      </w:r>
      <w:r w:rsidR="00504324">
        <w:t xml:space="preserve"> factories: without the Accord</w:t>
      </w:r>
      <w:r w:rsidR="00086AA3">
        <w:t xml:space="preserve"> or adequate</w:t>
      </w:r>
      <w:r>
        <w:t xml:space="preserve"> regulatory systems </w:t>
      </w:r>
      <w:r w:rsidR="00086AA3">
        <w:t>to p</w:t>
      </w:r>
      <w:r w:rsidR="00B900BF">
        <w:t xml:space="preserve">rovide these assurances, brands </w:t>
      </w:r>
      <w:r w:rsidR="00086AA3">
        <w:t>may need to source elsewhere, deeming Bangladesh too risky</w:t>
      </w:r>
      <w:r>
        <w:t xml:space="preserve">. </w:t>
      </w:r>
    </w:p>
    <w:p w14:paraId="4CFEDDAE" w14:textId="06795E56" w:rsidR="001B1ACB" w:rsidRPr="000731F1" w:rsidRDefault="001B1ACB" w:rsidP="00C36945">
      <w:pPr>
        <w:jc w:val="both"/>
      </w:pPr>
      <w:r w:rsidRPr="000731F1">
        <w:t xml:space="preserve">We believe the </w:t>
      </w:r>
      <w:r w:rsidR="00086AA3">
        <w:t>progress made</w:t>
      </w:r>
      <w:r w:rsidRPr="000731F1">
        <w:t xml:space="preserve"> by the Accord </w:t>
      </w:r>
      <w:r w:rsidR="008B6862">
        <w:t xml:space="preserve">companies </w:t>
      </w:r>
      <w:r w:rsidRPr="000731F1">
        <w:t xml:space="preserve">can </w:t>
      </w:r>
      <w:r w:rsidR="00DA42C3">
        <w:t xml:space="preserve">be secured by staying the course </w:t>
      </w:r>
      <w:proofErr w:type="gramStart"/>
      <w:r w:rsidR="00DA42C3">
        <w:t>until such time as</w:t>
      </w:r>
      <w:proofErr w:type="gramEnd"/>
      <w:r w:rsidR="00DA42C3">
        <w:t xml:space="preserve"> the g</w:t>
      </w:r>
      <w:r w:rsidR="009C182E">
        <w:t xml:space="preserve">overnment of Bangladesh can fulfill its duty to protect the lives of </w:t>
      </w:r>
      <w:r w:rsidR="00DA42C3">
        <w:t xml:space="preserve">its </w:t>
      </w:r>
      <w:r w:rsidR="009C182E">
        <w:t>workers.</w:t>
      </w:r>
    </w:p>
    <w:p w14:paraId="688B4C60" w14:textId="77777777" w:rsidR="006D4610" w:rsidRPr="000731F1" w:rsidRDefault="009C182E" w:rsidP="00C36945">
      <w:pPr>
        <w:jc w:val="both"/>
      </w:pPr>
      <w:r>
        <w:t>The undersigned investors:</w:t>
      </w:r>
    </w:p>
    <w:p w14:paraId="42FDFBDB" w14:textId="77777777" w:rsidR="006D4610" w:rsidRDefault="00DA42C3" w:rsidP="00C36945">
      <w:pPr>
        <w:pStyle w:val="ListParagraph"/>
        <w:numPr>
          <w:ilvl w:val="0"/>
          <w:numId w:val="3"/>
        </w:numPr>
        <w:spacing w:after="0" w:line="240" w:lineRule="auto"/>
        <w:jc w:val="both"/>
        <w:rPr>
          <w:rFonts w:eastAsia="Times New Roman"/>
        </w:rPr>
      </w:pPr>
      <w:r>
        <w:rPr>
          <w:rFonts w:eastAsia="Times New Roman"/>
        </w:rPr>
        <w:t>Urge the g</w:t>
      </w:r>
      <w:r w:rsidR="009C182E">
        <w:rPr>
          <w:rFonts w:eastAsia="Times New Roman"/>
        </w:rPr>
        <w:t xml:space="preserve">overnment of Bangladesh to </w:t>
      </w:r>
      <w:r w:rsidR="006D4610" w:rsidRPr="006D4610">
        <w:rPr>
          <w:rFonts w:eastAsia="Times New Roman"/>
        </w:rPr>
        <w:t>make a re-submission to the Hi</w:t>
      </w:r>
      <w:r w:rsidR="009C182E">
        <w:rPr>
          <w:rFonts w:eastAsia="Times New Roman"/>
        </w:rPr>
        <w:t xml:space="preserve">gh Court </w:t>
      </w:r>
      <w:r w:rsidR="006D4610" w:rsidRPr="006D4610">
        <w:rPr>
          <w:rFonts w:eastAsia="Times New Roman"/>
        </w:rPr>
        <w:t>explici</w:t>
      </w:r>
      <w:r>
        <w:rPr>
          <w:rFonts w:eastAsia="Times New Roman"/>
        </w:rPr>
        <w:t xml:space="preserve">tly expressing </w:t>
      </w:r>
      <w:r w:rsidR="006D4610" w:rsidRPr="006D4610">
        <w:rPr>
          <w:rFonts w:eastAsia="Times New Roman"/>
        </w:rPr>
        <w:t>support for the Transition Monitoring Committee arrangement to pr</w:t>
      </w:r>
      <w:r>
        <w:rPr>
          <w:rFonts w:eastAsia="Times New Roman"/>
        </w:rPr>
        <w:t>event the 30 November 2018 shut</w:t>
      </w:r>
      <w:r w:rsidR="006D4610" w:rsidRPr="006D4610">
        <w:rPr>
          <w:rFonts w:eastAsia="Times New Roman"/>
        </w:rPr>
        <w:t>down of the Accord</w:t>
      </w:r>
      <w:r>
        <w:rPr>
          <w:rFonts w:eastAsia="Times New Roman"/>
        </w:rPr>
        <w:t>’s</w:t>
      </w:r>
      <w:r w:rsidR="006D4610" w:rsidRPr="006D4610">
        <w:rPr>
          <w:rFonts w:eastAsia="Times New Roman"/>
        </w:rPr>
        <w:t xml:space="preserve"> operations in Bangladesh prior to meeting the agreed-upon criteria. </w:t>
      </w:r>
    </w:p>
    <w:p w14:paraId="24B3D980" w14:textId="77777777" w:rsidR="006D4610" w:rsidRDefault="009C182E" w:rsidP="00C36945">
      <w:pPr>
        <w:pStyle w:val="ListParagraph"/>
        <w:numPr>
          <w:ilvl w:val="0"/>
          <w:numId w:val="3"/>
        </w:numPr>
        <w:spacing w:after="0" w:line="240" w:lineRule="auto"/>
        <w:jc w:val="both"/>
        <w:rPr>
          <w:rFonts w:eastAsia="Times New Roman"/>
        </w:rPr>
      </w:pPr>
      <w:r>
        <w:rPr>
          <w:rFonts w:eastAsia="Times New Roman"/>
        </w:rPr>
        <w:t>S</w:t>
      </w:r>
      <w:r w:rsidR="006D4610">
        <w:rPr>
          <w:rFonts w:eastAsia="Times New Roman"/>
        </w:rPr>
        <w:t>upport the brands’ expressed position at the EU Sustainability Compact meeting on 25 June 2018 that it is crucial that th</w:t>
      </w:r>
      <w:r>
        <w:rPr>
          <w:rFonts w:eastAsia="Times New Roman"/>
        </w:rPr>
        <w:t xml:space="preserve">e work of Accord remediation be </w:t>
      </w:r>
      <w:r w:rsidR="006D4610">
        <w:rPr>
          <w:rFonts w:eastAsia="Times New Roman"/>
        </w:rPr>
        <w:t xml:space="preserve">completed and that a premature shut down of the Accord would jeopardize the brands’ ability to source from a safe industry. (See statement: </w:t>
      </w:r>
      <w:hyperlink r:id="rId7" w:history="1">
        <w:r w:rsidR="006D4610">
          <w:rPr>
            <w:rStyle w:val="Hyperlink"/>
            <w:rFonts w:eastAsia="Times New Roman"/>
          </w:rPr>
          <w:t>http://bangladeshaccord.org/wp-content/uploads/Accord-Statement.pdf</w:t>
        </w:r>
      </w:hyperlink>
      <w:r>
        <w:rPr>
          <w:rStyle w:val="Hyperlink"/>
          <w:rFonts w:eastAsia="Times New Roman"/>
        </w:rPr>
        <w:t>)</w:t>
      </w:r>
    </w:p>
    <w:p w14:paraId="22ABCE48" w14:textId="77777777" w:rsidR="00D30A0D" w:rsidRDefault="00D30A0D" w:rsidP="00C36945">
      <w:pPr>
        <w:numPr>
          <w:ilvl w:val="0"/>
          <w:numId w:val="3"/>
        </w:numPr>
        <w:spacing w:after="0" w:line="240" w:lineRule="auto"/>
        <w:jc w:val="both"/>
        <w:rPr>
          <w:rFonts w:eastAsia="Times New Roman"/>
        </w:rPr>
      </w:pPr>
      <w:r>
        <w:rPr>
          <w:rFonts w:eastAsia="Times New Roman"/>
        </w:rPr>
        <w:t>Support the brands’ responsibility to respect human rights based on the UNGPs and to apply the ‘human rights due diligence’ process to make sure that the continued safety of workers in the garment factories where they are sourcing is secured.</w:t>
      </w:r>
    </w:p>
    <w:p w14:paraId="32CE6D29" w14:textId="4CDFD2E7" w:rsidR="006D4610" w:rsidRDefault="00CF3789" w:rsidP="00B72B08">
      <w:pPr>
        <w:numPr>
          <w:ilvl w:val="0"/>
          <w:numId w:val="3"/>
        </w:numPr>
        <w:spacing w:after="0" w:line="240" w:lineRule="auto"/>
        <w:jc w:val="both"/>
        <w:rPr>
          <w:rFonts w:eastAsia="Times New Roman"/>
        </w:rPr>
      </w:pPr>
      <w:r w:rsidRPr="00465E7C">
        <w:rPr>
          <w:rFonts w:eastAsia="Times New Roman"/>
        </w:rPr>
        <w:t>Urge the</w:t>
      </w:r>
      <w:r w:rsidR="00465E7C" w:rsidRPr="00465E7C">
        <w:rPr>
          <w:rFonts w:eastAsia="Times New Roman"/>
        </w:rPr>
        <w:t xml:space="preserve"> Accord signatories to </w:t>
      </w:r>
      <w:r w:rsidRPr="00465E7C">
        <w:rPr>
          <w:rFonts w:eastAsia="Times New Roman"/>
        </w:rPr>
        <w:t>communicate</w:t>
      </w:r>
      <w:r w:rsidR="00465E7C" w:rsidRPr="00465E7C">
        <w:rPr>
          <w:rFonts w:eastAsia="Times New Roman"/>
        </w:rPr>
        <w:t xml:space="preserve"> to suppliers, the BGMEA and the government of Bangladesh their full </w:t>
      </w:r>
      <w:r w:rsidRPr="00465E7C">
        <w:rPr>
          <w:rFonts w:eastAsia="Times New Roman"/>
        </w:rPr>
        <w:t xml:space="preserve">support of the Accord as a </w:t>
      </w:r>
      <w:r w:rsidR="003C4768" w:rsidRPr="00465E7C">
        <w:rPr>
          <w:rFonts w:eastAsia="Times New Roman"/>
        </w:rPr>
        <w:t>prerequisite</w:t>
      </w:r>
      <w:r w:rsidRPr="00465E7C">
        <w:rPr>
          <w:rFonts w:eastAsia="Times New Roman"/>
        </w:rPr>
        <w:t xml:space="preserve"> </w:t>
      </w:r>
      <w:r w:rsidR="00A736A1" w:rsidRPr="00465E7C">
        <w:rPr>
          <w:rFonts w:eastAsia="Times New Roman"/>
        </w:rPr>
        <w:t xml:space="preserve">for </w:t>
      </w:r>
      <w:r w:rsidR="00465E7C" w:rsidRPr="00465E7C">
        <w:rPr>
          <w:rFonts w:eastAsia="Times New Roman"/>
        </w:rPr>
        <w:t xml:space="preserve">the continued improvement of worker health and safety and expression of responsible sourcing practices. </w:t>
      </w:r>
    </w:p>
    <w:p w14:paraId="41AACA4D" w14:textId="77777777" w:rsidR="00465E7C" w:rsidRPr="00465E7C" w:rsidRDefault="00465E7C" w:rsidP="00465E7C">
      <w:pPr>
        <w:spacing w:after="0" w:line="240" w:lineRule="auto"/>
        <w:ind w:left="720"/>
        <w:jc w:val="both"/>
        <w:rPr>
          <w:rFonts w:eastAsia="Times New Roman"/>
        </w:rPr>
      </w:pPr>
    </w:p>
    <w:p w14:paraId="343E8D8B" w14:textId="627AD626" w:rsidR="006467B7" w:rsidRDefault="006467B7" w:rsidP="00C36945">
      <w:pPr>
        <w:jc w:val="both"/>
      </w:pPr>
      <w:r w:rsidRPr="000731F1">
        <w:t>A</w:t>
      </w:r>
      <w:r w:rsidR="00523969">
        <w:t>s investors</w:t>
      </w:r>
      <w:r w:rsidR="00813A69">
        <w:t>, we support</w:t>
      </w:r>
      <w:r w:rsidR="00523969">
        <w:t xml:space="preserve"> </w:t>
      </w:r>
      <w:r w:rsidR="00813A69">
        <w:t xml:space="preserve">companies that continue </w:t>
      </w:r>
      <w:r w:rsidR="00BC6F91">
        <w:t>their membership in</w:t>
      </w:r>
      <w:r w:rsidRPr="000731F1">
        <w:t xml:space="preserve"> this historic initiative</w:t>
      </w:r>
      <w:r w:rsidR="00B900BF">
        <w:t>. The Accord for Fire and B</w:t>
      </w:r>
      <w:r w:rsidR="00BC6F91">
        <w:t>uilding Safety</w:t>
      </w:r>
      <w:r w:rsidRPr="000731F1">
        <w:t xml:space="preserve"> has</w:t>
      </w:r>
      <w:r w:rsidR="00BC6F91">
        <w:t xml:space="preserve"> proven its </w:t>
      </w:r>
      <w:r w:rsidRPr="000731F1">
        <w:t>potential to transform the Bangladesh garment sector</w:t>
      </w:r>
      <w:r w:rsidR="00BC6F91">
        <w:t>. The Accord should now be permitted to complete its mandate</w:t>
      </w:r>
      <w:r w:rsidRPr="000731F1">
        <w:t xml:space="preserve"> </w:t>
      </w:r>
      <w:r w:rsidR="00733D44">
        <w:t xml:space="preserve">to remediate all safety issues and </w:t>
      </w:r>
      <w:r w:rsidR="00BC6F91">
        <w:t>to</w:t>
      </w:r>
      <w:r w:rsidRPr="000731F1">
        <w:t xml:space="preserve"> </w:t>
      </w:r>
      <w:r w:rsidR="00733D44">
        <w:t xml:space="preserve">assist in </w:t>
      </w:r>
      <w:r w:rsidR="00D30A0D">
        <w:t>build</w:t>
      </w:r>
      <w:r w:rsidR="00733D44">
        <w:t>ing</w:t>
      </w:r>
      <w:r w:rsidR="00D30A0D">
        <w:t xml:space="preserve"> the capacity </w:t>
      </w:r>
      <w:r w:rsidR="008F166A">
        <w:t>of the g</w:t>
      </w:r>
      <w:r>
        <w:t xml:space="preserve">overnment of Bangladesh to </w:t>
      </w:r>
      <w:r w:rsidR="00BC6F91">
        <w:t>fully assume its responsibility</w:t>
      </w:r>
      <w:r w:rsidR="00D30A0D">
        <w:t xml:space="preserve"> to</w:t>
      </w:r>
      <w:r>
        <w:t xml:space="preserve"> prote</w:t>
      </w:r>
      <w:r w:rsidR="003B4ED3">
        <w:t xml:space="preserve">ct human rights </w:t>
      </w:r>
      <w:r w:rsidR="00733D44">
        <w:t xml:space="preserve">in the garment </w:t>
      </w:r>
      <w:r w:rsidR="00BC6F91">
        <w:t>sector.</w:t>
      </w:r>
    </w:p>
    <w:p w14:paraId="5EC8EA8E" w14:textId="77777777" w:rsidR="00976D03" w:rsidRDefault="00976D03" w:rsidP="00C36945">
      <w:pPr>
        <w:jc w:val="both"/>
      </w:pPr>
      <w:r>
        <w:t>Investor Signatories:</w:t>
      </w:r>
    </w:p>
    <w:p w14:paraId="5CDB3A5A" w14:textId="77777777" w:rsidR="00894EE9" w:rsidRDefault="00894EE9" w:rsidP="00C36945">
      <w:pPr>
        <w:jc w:val="both"/>
        <w:rPr>
          <w:b/>
          <w:bCs/>
        </w:rPr>
      </w:pPr>
    </w:p>
    <w:p w14:paraId="615A76B2" w14:textId="77777777" w:rsidR="00894EE9" w:rsidRDefault="00894EE9" w:rsidP="00C36945">
      <w:pPr>
        <w:jc w:val="both"/>
        <w:rPr>
          <w:b/>
          <w:bCs/>
        </w:rPr>
      </w:pPr>
    </w:p>
    <w:sectPr w:rsidR="00894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00B16"/>
    <w:multiLevelType w:val="multilevel"/>
    <w:tmpl w:val="F604C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44DA0"/>
    <w:multiLevelType w:val="hybridMultilevel"/>
    <w:tmpl w:val="1EACF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A149F"/>
    <w:multiLevelType w:val="hybridMultilevel"/>
    <w:tmpl w:val="C914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A0"/>
    <w:rsid w:val="00007DA1"/>
    <w:rsid w:val="00022F04"/>
    <w:rsid w:val="00037F7B"/>
    <w:rsid w:val="00062265"/>
    <w:rsid w:val="000731F1"/>
    <w:rsid w:val="00086AA3"/>
    <w:rsid w:val="00091A91"/>
    <w:rsid w:val="000B2DAF"/>
    <w:rsid w:val="000C3229"/>
    <w:rsid w:val="000E0E21"/>
    <w:rsid w:val="00110DEC"/>
    <w:rsid w:val="0012166E"/>
    <w:rsid w:val="00130164"/>
    <w:rsid w:val="00180E9E"/>
    <w:rsid w:val="001B1ACB"/>
    <w:rsid w:val="001B22D5"/>
    <w:rsid w:val="001B3CAE"/>
    <w:rsid w:val="001C1A75"/>
    <w:rsid w:val="0020389A"/>
    <w:rsid w:val="002475F7"/>
    <w:rsid w:val="00263793"/>
    <w:rsid w:val="00270703"/>
    <w:rsid w:val="00295B5E"/>
    <w:rsid w:val="002C370F"/>
    <w:rsid w:val="002E46CB"/>
    <w:rsid w:val="002F0590"/>
    <w:rsid w:val="00322E38"/>
    <w:rsid w:val="0033039E"/>
    <w:rsid w:val="00333956"/>
    <w:rsid w:val="00341272"/>
    <w:rsid w:val="00351E8B"/>
    <w:rsid w:val="003B4ED3"/>
    <w:rsid w:val="003C4768"/>
    <w:rsid w:val="004126E4"/>
    <w:rsid w:val="00423091"/>
    <w:rsid w:val="004443F3"/>
    <w:rsid w:val="00465E7C"/>
    <w:rsid w:val="004A253B"/>
    <w:rsid w:val="004A6B07"/>
    <w:rsid w:val="004B0650"/>
    <w:rsid w:val="004F0C91"/>
    <w:rsid w:val="005030C8"/>
    <w:rsid w:val="00504324"/>
    <w:rsid w:val="005142C6"/>
    <w:rsid w:val="00520E69"/>
    <w:rsid w:val="00523969"/>
    <w:rsid w:val="005A6634"/>
    <w:rsid w:val="005E040A"/>
    <w:rsid w:val="00624BD1"/>
    <w:rsid w:val="006459A0"/>
    <w:rsid w:val="006467B7"/>
    <w:rsid w:val="0064792B"/>
    <w:rsid w:val="00673BBF"/>
    <w:rsid w:val="006D4610"/>
    <w:rsid w:val="006F026D"/>
    <w:rsid w:val="00703D4C"/>
    <w:rsid w:val="00732F00"/>
    <w:rsid w:val="00733D44"/>
    <w:rsid w:val="00742964"/>
    <w:rsid w:val="007D5C2D"/>
    <w:rsid w:val="007E51E3"/>
    <w:rsid w:val="00813A69"/>
    <w:rsid w:val="008332C6"/>
    <w:rsid w:val="0084498E"/>
    <w:rsid w:val="00867B79"/>
    <w:rsid w:val="0089253B"/>
    <w:rsid w:val="00894EE9"/>
    <w:rsid w:val="008B6862"/>
    <w:rsid w:val="008C65E9"/>
    <w:rsid w:val="008D078A"/>
    <w:rsid w:val="008D7BD2"/>
    <w:rsid w:val="008F166A"/>
    <w:rsid w:val="009027A6"/>
    <w:rsid w:val="009266F8"/>
    <w:rsid w:val="009361A0"/>
    <w:rsid w:val="0094613D"/>
    <w:rsid w:val="0094661A"/>
    <w:rsid w:val="009473D8"/>
    <w:rsid w:val="00976D03"/>
    <w:rsid w:val="009811B0"/>
    <w:rsid w:val="009C182E"/>
    <w:rsid w:val="009D7C85"/>
    <w:rsid w:val="009F5E94"/>
    <w:rsid w:val="00A736A1"/>
    <w:rsid w:val="00A7419E"/>
    <w:rsid w:val="00AC15CC"/>
    <w:rsid w:val="00AC6B09"/>
    <w:rsid w:val="00B03ED1"/>
    <w:rsid w:val="00B045F3"/>
    <w:rsid w:val="00B86B4E"/>
    <w:rsid w:val="00B900BF"/>
    <w:rsid w:val="00BC6F91"/>
    <w:rsid w:val="00BF6158"/>
    <w:rsid w:val="00C26705"/>
    <w:rsid w:val="00C32D91"/>
    <w:rsid w:val="00C36945"/>
    <w:rsid w:val="00C76C81"/>
    <w:rsid w:val="00CC40AD"/>
    <w:rsid w:val="00CF3789"/>
    <w:rsid w:val="00D303FA"/>
    <w:rsid w:val="00D30A0D"/>
    <w:rsid w:val="00D4365D"/>
    <w:rsid w:val="00D836DF"/>
    <w:rsid w:val="00D837C3"/>
    <w:rsid w:val="00DA42C3"/>
    <w:rsid w:val="00DB1460"/>
    <w:rsid w:val="00DB1D43"/>
    <w:rsid w:val="00E9149C"/>
    <w:rsid w:val="00EB7EFB"/>
    <w:rsid w:val="00EC68BD"/>
    <w:rsid w:val="00F439C3"/>
    <w:rsid w:val="00F5115B"/>
    <w:rsid w:val="00F70969"/>
    <w:rsid w:val="00F94301"/>
    <w:rsid w:val="00FC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F959"/>
  <w15:docId w15:val="{44F82008-B472-47F8-AD0C-7CCF965F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9A0"/>
    <w:pPr>
      <w:spacing w:after="200" w:line="276" w:lineRule="auto"/>
    </w:pPr>
  </w:style>
  <w:style w:type="paragraph" w:styleId="Heading1">
    <w:name w:val="heading 1"/>
    <w:basedOn w:val="Normal"/>
    <w:next w:val="Normal"/>
    <w:link w:val="Heading1Char"/>
    <w:uiPriority w:val="9"/>
    <w:qFormat/>
    <w:rsid w:val="000731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9A0"/>
    <w:pPr>
      <w:ind w:left="720"/>
      <w:contextualSpacing/>
    </w:pPr>
  </w:style>
  <w:style w:type="paragraph" w:customStyle="1" w:styleId="Default">
    <w:name w:val="Default"/>
    <w:rsid w:val="001B1AC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731F1"/>
    <w:pPr>
      <w:spacing w:after="0" w:line="240" w:lineRule="auto"/>
    </w:pPr>
  </w:style>
  <w:style w:type="character" w:customStyle="1" w:styleId="Heading1Char">
    <w:name w:val="Heading 1 Char"/>
    <w:basedOn w:val="DefaultParagraphFont"/>
    <w:link w:val="Heading1"/>
    <w:uiPriority w:val="9"/>
    <w:rsid w:val="000731F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D4610"/>
    <w:rPr>
      <w:color w:val="0000FF"/>
      <w:u w:val="single"/>
    </w:rPr>
  </w:style>
  <w:style w:type="paragraph" w:styleId="BalloonText">
    <w:name w:val="Balloon Text"/>
    <w:basedOn w:val="Normal"/>
    <w:link w:val="BalloonTextChar"/>
    <w:uiPriority w:val="99"/>
    <w:semiHidden/>
    <w:unhideWhenUsed/>
    <w:rsid w:val="00EC6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BD"/>
    <w:rPr>
      <w:rFonts w:ascii="Segoe UI" w:hAnsi="Segoe UI" w:cs="Segoe UI"/>
      <w:sz w:val="18"/>
      <w:szCs w:val="18"/>
    </w:rPr>
  </w:style>
  <w:style w:type="character" w:styleId="CommentReference">
    <w:name w:val="annotation reference"/>
    <w:basedOn w:val="DefaultParagraphFont"/>
    <w:uiPriority w:val="99"/>
    <w:semiHidden/>
    <w:unhideWhenUsed/>
    <w:rsid w:val="004A6B07"/>
    <w:rPr>
      <w:sz w:val="16"/>
      <w:szCs w:val="16"/>
    </w:rPr>
  </w:style>
  <w:style w:type="paragraph" w:styleId="CommentText">
    <w:name w:val="annotation text"/>
    <w:basedOn w:val="Normal"/>
    <w:link w:val="CommentTextChar"/>
    <w:uiPriority w:val="99"/>
    <w:semiHidden/>
    <w:unhideWhenUsed/>
    <w:rsid w:val="004A6B07"/>
    <w:pPr>
      <w:spacing w:line="240" w:lineRule="auto"/>
    </w:pPr>
    <w:rPr>
      <w:sz w:val="20"/>
      <w:szCs w:val="20"/>
    </w:rPr>
  </w:style>
  <w:style w:type="character" w:customStyle="1" w:styleId="CommentTextChar">
    <w:name w:val="Comment Text Char"/>
    <w:basedOn w:val="DefaultParagraphFont"/>
    <w:link w:val="CommentText"/>
    <w:uiPriority w:val="99"/>
    <w:semiHidden/>
    <w:rsid w:val="004A6B07"/>
    <w:rPr>
      <w:sz w:val="20"/>
      <w:szCs w:val="20"/>
    </w:rPr>
  </w:style>
  <w:style w:type="paragraph" w:styleId="CommentSubject">
    <w:name w:val="annotation subject"/>
    <w:basedOn w:val="CommentText"/>
    <w:next w:val="CommentText"/>
    <w:link w:val="CommentSubjectChar"/>
    <w:uiPriority w:val="99"/>
    <w:semiHidden/>
    <w:unhideWhenUsed/>
    <w:rsid w:val="004A6B07"/>
    <w:rPr>
      <w:b/>
      <w:bCs/>
    </w:rPr>
  </w:style>
  <w:style w:type="character" w:customStyle="1" w:styleId="CommentSubjectChar">
    <w:name w:val="Comment Subject Char"/>
    <w:basedOn w:val="CommentTextChar"/>
    <w:link w:val="CommentSubject"/>
    <w:uiPriority w:val="99"/>
    <w:semiHidden/>
    <w:rsid w:val="004A6B07"/>
    <w:rPr>
      <w:b/>
      <w:bCs/>
      <w:sz w:val="20"/>
      <w:szCs w:val="20"/>
    </w:rPr>
  </w:style>
  <w:style w:type="paragraph" w:styleId="Revision">
    <w:name w:val="Revision"/>
    <w:hidden/>
    <w:uiPriority w:val="99"/>
    <w:semiHidden/>
    <w:rsid w:val="00976D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ngladeshaccord.org/wp-content/uploads/Accord-Statemen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ngladeshaccord.org/wp-content/uploads/2018-Accord-full-tex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7BB3-18C4-4626-AB48-F94858CA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Schilling</dc:creator>
  <cp:lastModifiedBy>Jose Jello Cubelo</cp:lastModifiedBy>
  <cp:revision>10</cp:revision>
  <cp:lastPrinted>2018-08-29T22:45:00Z</cp:lastPrinted>
  <dcterms:created xsi:type="dcterms:W3CDTF">2018-08-29T22:10:00Z</dcterms:created>
  <dcterms:modified xsi:type="dcterms:W3CDTF">2018-09-02T14:42:00Z</dcterms:modified>
</cp:coreProperties>
</file>