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5936B" w14:textId="77777777" w:rsidR="00633B34" w:rsidRDefault="00633B34" w:rsidP="00265C58">
      <w:pPr>
        <w:pStyle w:val="NoSpacing"/>
      </w:pPr>
      <w:bookmarkStart w:id="0" w:name="_GoBack"/>
      <w:bookmarkEnd w:id="0"/>
    </w:p>
    <w:p w14:paraId="7CF57743" w14:textId="77777777" w:rsidR="000D75B8" w:rsidRPr="00FE0198" w:rsidRDefault="000D75B8" w:rsidP="00265C58">
      <w:pPr>
        <w:pStyle w:val="NoSpacing"/>
      </w:pPr>
    </w:p>
    <w:p w14:paraId="1C502A9A" w14:textId="77777777" w:rsidR="00C47C6F" w:rsidRDefault="00C47C6F" w:rsidP="00C47C6F">
      <w:pPr>
        <w:spacing w:after="0" w:line="240" w:lineRule="auto"/>
        <w:rPr>
          <w:rFonts w:cs="Times New Roman"/>
        </w:rPr>
      </w:pPr>
      <w:r>
        <w:rPr>
          <w:rFonts w:cs="Times New Roman"/>
        </w:rPr>
        <w:t>Mitch Butier</w:t>
      </w:r>
    </w:p>
    <w:p w14:paraId="4A7F12A3" w14:textId="77777777" w:rsidR="00C47C6F" w:rsidRDefault="00C47C6F" w:rsidP="00C47C6F">
      <w:pPr>
        <w:spacing w:after="0" w:line="240" w:lineRule="auto"/>
        <w:rPr>
          <w:rFonts w:cs="Times New Roman"/>
        </w:rPr>
      </w:pPr>
      <w:r>
        <w:rPr>
          <w:rFonts w:cs="Times New Roman"/>
        </w:rPr>
        <w:t>Chief Executive Officer</w:t>
      </w:r>
    </w:p>
    <w:p w14:paraId="07FAD601" w14:textId="77777777" w:rsidR="00C47C6F" w:rsidRDefault="00C47C6F" w:rsidP="00C47C6F">
      <w:pPr>
        <w:spacing w:after="0" w:line="240" w:lineRule="auto"/>
        <w:rPr>
          <w:rFonts w:cs="Times New Roman"/>
        </w:rPr>
      </w:pPr>
      <w:r>
        <w:rPr>
          <w:rFonts w:cs="Times New Roman"/>
        </w:rPr>
        <w:t>Avery Dennison</w:t>
      </w:r>
    </w:p>
    <w:p w14:paraId="3CF08F39" w14:textId="77777777" w:rsidR="00C47C6F" w:rsidRDefault="00C47C6F" w:rsidP="00C47C6F">
      <w:pPr>
        <w:spacing w:after="0" w:line="240" w:lineRule="auto"/>
        <w:rPr>
          <w:rFonts w:cs="Times New Roman"/>
        </w:rPr>
      </w:pPr>
      <w:r>
        <w:rPr>
          <w:rFonts w:cs="Times New Roman"/>
        </w:rPr>
        <w:t>207 Goode Ave.</w:t>
      </w:r>
    </w:p>
    <w:p w14:paraId="73B353A6" w14:textId="77777777" w:rsidR="00C47C6F" w:rsidRDefault="00C47C6F" w:rsidP="00C47C6F">
      <w:pPr>
        <w:spacing w:after="0" w:line="240" w:lineRule="auto"/>
        <w:rPr>
          <w:rFonts w:cs="Times New Roman"/>
        </w:rPr>
      </w:pPr>
      <w:r>
        <w:rPr>
          <w:rFonts w:cs="Times New Roman"/>
        </w:rPr>
        <w:t>Glendale, CA 91205</w:t>
      </w:r>
    </w:p>
    <w:p w14:paraId="3C6D23A2" w14:textId="77777777" w:rsidR="00C47C6F" w:rsidRDefault="00C47C6F" w:rsidP="00C47C6F">
      <w:pPr>
        <w:rPr>
          <w:rFonts w:cs="Times New Roman"/>
        </w:rPr>
      </w:pPr>
    </w:p>
    <w:p w14:paraId="41FCC688" w14:textId="77777777" w:rsidR="00C47C6F" w:rsidRPr="00815831" w:rsidRDefault="00C47C6F" w:rsidP="00C47C6F">
      <w:pPr>
        <w:spacing w:after="240"/>
        <w:rPr>
          <w:rFonts w:cs="Times New Roman"/>
        </w:rPr>
      </w:pPr>
      <w:r>
        <w:rPr>
          <w:rFonts w:cs="Times New Roman"/>
        </w:rPr>
        <w:t>Dear Mr. Butier</w:t>
      </w:r>
      <w:r w:rsidRPr="00815831">
        <w:rPr>
          <w:rFonts w:cs="Times New Roman"/>
        </w:rPr>
        <w:t>, </w:t>
      </w:r>
    </w:p>
    <w:p w14:paraId="19593097" w14:textId="77777777" w:rsidR="00C47C6F" w:rsidRPr="00815831" w:rsidRDefault="00C47C6F" w:rsidP="00C47C6F">
      <w:pPr>
        <w:spacing w:after="240"/>
        <w:rPr>
          <w:rFonts w:cs="Times New Roman"/>
        </w:rPr>
      </w:pPr>
      <w:r>
        <w:rPr>
          <w:rFonts w:cs="Times New Roman"/>
        </w:rPr>
        <w:t xml:space="preserve">We </w:t>
      </w:r>
      <w:r w:rsidRPr="00815831">
        <w:rPr>
          <w:rFonts w:cs="Times New Roman"/>
        </w:rPr>
        <w:t>have been inform</w:t>
      </w:r>
      <w:r>
        <w:rPr>
          <w:rFonts w:cs="Times New Roman"/>
        </w:rPr>
        <w:t>ed by the Garment and Textile Workers’ Union (GATWU)</w:t>
      </w:r>
      <w:r w:rsidRPr="00815831">
        <w:rPr>
          <w:rFonts w:cs="Times New Roman"/>
        </w:rPr>
        <w:t xml:space="preserve"> about the ongoing labor rights violations in Company Avery Dennison Pvt.</w:t>
      </w:r>
      <w:r>
        <w:rPr>
          <w:rFonts w:cs="Times New Roman"/>
        </w:rPr>
        <w:t xml:space="preserve"> </w:t>
      </w:r>
      <w:r w:rsidRPr="00815831">
        <w:rPr>
          <w:rFonts w:cs="Times New Roman"/>
        </w:rPr>
        <w:t>Ltd., in its factories at Plot No. 91/91, 7</w:t>
      </w:r>
      <w:r w:rsidRPr="00815831">
        <w:rPr>
          <w:rFonts w:cs="Times New Roman"/>
          <w:vertAlign w:val="superscript"/>
        </w:rPr>
        <w:t>th</w:t>
      </w:r>
      <w:r w:rsidRPr="00815831">
        <w:rPr>
          <w:rFonts w:cs="Times New Roman"/>
        </w:rPr>
        <w:t> Main, 3</w:t>
      </w:r>
      <w:r w:rsidRPr="00815831">
        <w:rPr>
          <w:rFonts w:cs="Times New Roman"/>
          <w:vertAlign w:val="superscript"/>
        </w:rPr>
        <w:t>rd</w:t>
      </w:r>
      <w:r w:rsidRPr="00815831">
        <w:rPr>
          <w:rFonts w:cs="Times New Roman"/>
        </w:rPr>
        <w:t> Phase, Peenya Industrial Area, Bangalore 560058, and  Plot No. 6B, 1</w:t>
      </w:r>
      <w:r w:rsidRPr="00815831">
        <w:rPr>
          <w:rFonts w:cs="Times New Roman"/>
          <w:vertAlign w:val="superscript"/>
        </w:rPr>
        <w:t>st</w:t>
      </w:r>
      <w:r w:rsidRPr="00815831">
        <w:rPr>
          <w:rFonts w:cs="Times New Roman"/>
        </w:rPr>
        <w:t> main, Phase 1, KIADB layout, Peenya Industrial Area, Bangalore – 560 058. Avery Dennison is producing printed name tags, price tags, stickers and labels for about 130 international brands. </w:t>
      </w:r>
    </w:p>
    <w:p w14:paraId="0DA9DAE3" w14:textId="77777777" w:rsidR="00C47C6F" w:rsidRPr="00815831" w:rsidRDefault="00C47C6F" w:rsidP="00C47C6F">
      <w:pPr>
        <w:spacing w:after="240"/>
        <w:rPr>
          <w:rFonts w:cs="Times New Roman"/>
        </w:rPr>
      </w:pPr>
      <w:r>
        <w:rPr>
          <w:rFonts w:cs="Times New Roman"/>
        </w:rPr>
        <w:t>Despite your stated requirement that “suppliers and sub-contractors must comply with all applicable local laws and regulations”</w:t>
      </w:r>
      <w:r>
        <w:rPr>
          <w:rStyle w:val="FootnoteReference"/>
          <w:rFonts w:cs="Times New Roman"/>
        </w:rPr>
        <w:footnoteReference w:id="1"/>
      </w:r>
      <w:r>
        <w:rPr>
          <w:rFonts w:cs="Times New Roman"/>
        </w:rPr>
        <w:t xml:space="preserve"> in your “Global Supplier Standards”, i</w:t>
      </w:r>
      <w:r w:rsidRPr="00815831">
        <w:rPr>
          <w:rFonts w:cs="Times New Roman"/>
        </w:rPr>
        <w:t>n your factories, temporary contract workers are being treated unfairly, receiving wages lower than the leg</w:t>
      </w:r>
      <w:r>
        <w:rPr>
          <w:rFonts w:cs="Times New Roman"/>
        </w:rPr>
        <w:t>al minimum wage, and also lower</w:t>
      </w:r>
      <w:r w:rsidRPr="00815831">
        <w:rPr>
          <w:rFonts w:cs="Times New Roman"/>
        </w:rPr>
        <w:t xml:space="preserve"> than the wages of the w</w:t>
      </w:r>
      <w:r>
        <w:rPr>
          <w:rFonts w:cs="Times New Roman"/>
        </w:rPr>
        <w:t>orkers with permanent contracts, despite performing the same work for years with no break, and therefore demonstrating that the work, according to local labour law, should be performed by permanent employees. Contract workers also receive</w:t>
      </w:r>
      <w:r w:rsidRPr="00815831">
        <w:rPr>
          <w:rFonts w:cs="Times New Roman"/>
        </w:rPr>
        <w:t xml:space="preserve"> less access to various employment benefits, such as suitable work equipment, marriage or funeral leave</w:t>
      </w:r>
      <w:r>
        <w:rPr>
          <w:rFonts w:cs="Times New Roman"/>
        </w:rPr>
        <w:t>, and more. There are also c</w:t>
      </w:r>
      <w:r w:rsidRPr="00815831">
        <w:rPr>
          <w:rFonts w:cs="Times New Roman"/>
        </w:rPr>
        <w:t>onsiderable inconsistencies between the work contract workers are hired to do and the actual work they do. In addition, there have been attempts to prevent contract workers from joining or forming</w:t>
      </w:r>
      <w:r>
        <w:rPr>
          <w:rFonts w:cs="Times New Roman"/>
        </w:rPr>
        <w:t xml:space="preserve"> a</w:t>
      </w:r>
      <w:r w:rsidRPr="00815831">
        <w:rPr>
          <w:rFonts w:cs="Times New Roman"/>
        </w:rPr>
        <w:t xml:space="preserve"> union in the above-mentioned factories, via hara</w:t>
      </w:r>
      <w:r>
        <w:rPr>
          <w:rFonts w:cs="Times New Roman"/>
        </w:rPr>
        <w:t>ssment and/or management refusal to negotiate. Over 52</w:t>
      </w:r>
      <w:r w:rsidRPr="00815831">
        <w:rPr>
          <w:rFonts w:cs="Times New Roman"/>
        </w:rPr>
        <w:t xml:space="preserve"> contract workers have also been dismissed</w:t>
      </w:r>
      <w:r>
        <w:rPr>
          <w:rFonts w:cs="Times New Roman"/>
        </w:rPr>
        <w:t xml:space="preserve"> illegally in response to the workers joining a union</w:t>
      </w:r>
      <w:r w:rsidRPr="00815831">
        <w:rPr>
          <w:rFonts w:cs="Times New Roman"/>
        </w:rPr>
        <w:t>. The</w:t>
      </w:r>
      <w:r>
        <w:rPr>
          <w:rFonts w:cs="Times New Roman"/>
        </w:rPr>
        <w:t>se workers are unjustly treated.</w:t>
      </w:r>
      <w:r w:rsidRPr="00815831">
        <w:rPr>
          <w:rFonts w:cs="Times New Roman"/>
        </w:rPr>
        <w:t xml:space="preserve"> Indian law, International Labour Organis</w:t>
      </w:r>
      <w:r>
        <w:rPr>
          <w:rFonts w:cs="Times New Roman"/>
        </w:rPr>
        <w:t>ation conventions, and your stated</w:t>
      </w:r>
      <w:r w:rsidRPr="00815831">
        <w:rPr>
          <w:rFonts w:cs="Times New Roman"/>
        </w:rPr>
        <w:t xml:space="preserve"> commitment to human rights and fair labour practices are being violated! You have the biggest role to play in correcting this injustice.</w:t>
      </w:r>
    </w:p>
    <w:p w14:paraId="483EFBA0" w14:textId="77777777" w:rsidR="00C47C6F" w:rsidRPr="00815831" w:rsidRDefault="00C47C6F" w:rsidP="00C47C6F">
      <w:pPr>
        <w:spacing w:after="240"/>
        <w:rPr>
          <w:rFonts w:cs="Times New Roman"/>
        </w:rPr>
      </w:pPr>
      <w:r w:rsidRPr="00815831">
        <w:rPr>
          <w:rFonts w:cs="Times New Roman"/>
        </w:rPr>
        <w:t>For your easy access, the demands and clarifying information on each have been added below. Please act now!</w:t>
      </w:r>
    </w:p>
    <w:p w14:paraId="2053BC7A" w14:textId="77777777" w:rsidR="00311612" w:rsidRDefault="00311612" w:rsidP="00C47C6F">
      <w:pPr>
        <w:spacing w:after="240"/>
        <w:rPr>
          <w:rFonts w:cs="Times New Roman"/>
          <w:b/>
          <w:bCs/>
        </w:rPr>
      </w:pPr>
    </w:p>
    <w:p w14:paraId="47724BC4" w14:textId="77777777" w:rsidR="00311612" w:rsidRDefault="00311612" w:rsidP="00C47C6F">
      <w:pPr>
        <w:spacing w:after="240"/>
        <w:rPr>
          <w:rFonts w:cs="Times New Roman"/>
          <w:b/>
          <w:bCs/>
        </w:rPr>
      </w:pPr>
    </w:p>
    <w:p w14:paraId="06D187EE" w14:textId="77777777" w:rsidR="00311612" w:rsidRDefault="00311612" w:rsidP="00C47C6F">
      <w:pPr>
        <w:spacing w:after="240"/>
        <w:rPr>
          <w:rFonts w:cs="Times New Roman"/>
          <w:b/>
          <w:bCs/>
        </w:rPr>
      </w:pPr>
    </w:p>
    <w:p w14:paraId="3347F5B4" w14:textId="77777777" w:rsidR="00C47C6F" w:rsidRPr="00815831" w:rsidRDefault="00C47C6F" w:rsidP="00C47C6F">
      <w:pPr>
        <w:spacing w:after="240"/>
        <w:rPr>
          <w:rFonts w:cs="Times New Roman"/>
        </w:rPr>
      </w:pPr>
      <w:r w:rsidRPr="00815831">
        <w:rPr>
          <w:rFonts w:cs="Times New Roman"/>
          <w:b/>
          <w:bCs/>
        </w:rPr>
        <w:t>Demands</w:t>
      </w:r>
    </w:p>
    <w:p w14:paraId="6AA9C64A" w14:textId="77777777" w:rsidR="00C47C6F" w:rsidRPr="00815831" w:rsidRDefault="00C47C6F" w:rsidP="00C47C6F">
      <w:pPr>
        <w:numPr>
          <w:ilvl w:val="0"/>
          <w:numId w:val="7"/>
        </w:numPr>
        <w:spacing w:after="0" w:line="240" w:lineRule="auto"/>
        <w:rPr>
          <w:rFonts w:eastAsia="Times New Roman" w:cs="Times New Roman"/>
        </w:rPr>
      </w:pPr>
      <w:r w:rsidRPr="00815831">
        <w:rPr>
          <w:rFonts w:eastAsia="Times New Roman" w:cs="Times New Roman"/>
        </w:rPr>
        <w:t>Recognise GATWU as the bargaining trade union for the contract workers.</w:t>
      </w:r>
    </w:p>
    <w:p w14:paraId="35693645" w14:textId="494024CD" w:rsidR="00311612" w:rsidRPr="00AE74BE" w:rsidRDefault="00C47C6F" w:rsidP="00AE74BE">
      <w:pPr>
        <w:numPr>
          <w:ilvl w:val="0"/>
          <w:numId w:val="7"/>
        </w:numPr>
        <w:spacing w:after="0" w:line="240" w:lineRule="auto"/>
        <w:rPr>
          <w:rFonts w:eastAsia="Times New Roman" w:cs="Times New Roman"/>
        </w:rPr>
      </w:pPr>
      <w:r w:rsidRPr="00815831">
        <w:rPr>
          <w:rFonts w:eastAsia="Times New Roman" w:cs="Times New Roman"/>
        </w:rPr>
        <w:t>Reinstate all</w:t>
      </w:r>
      <w:r>
        <w:rPr>
          <w:rFonts w:eastAsia="Times New Roman" w:cs="Times New Roman"/>
        </w:rPr>
        <w:t xml:space="preserve"> illegally</w:t>
      </w:r>
      <w:r w:rsidRPr="00815831">
        <w:rPr>
          <w:rFonts w:eastAsia="Times New Roman" w:cs="Times New Roman"/>
        </w:rPr>
        <w:t xml:space="preserve"> terminated contract workers;</w:t>
      </w:r>
    </w:p>
    <w:p w14:paraId="56B7CE89" w14:textId="77777777" w:rsidR="00C47C6F" w:rsidRPr="00815831" w:rsidRDefault="00C47C6F" w:rsidP="00C47C6F">
      <w:pPr>
        <w:numPr>
          <w:ilvl w:val="0"/>
          <w:numId w:val="7"/>
        </w:numPr>
        <w:spacing w:after="0" w:line="240" w:lineRule="auto"/>
        <w:rPr>
          <w:rFonts w:eastAsia="Times New Roman" w:cs="Times New Roman"/>
        </w:rPr>
      </w:pPr>
      <w:r w:rsidRPr="00815831">
        <w:rPr>
          <w:rFonts w:eastAsia="Times New Roman" w:cs="Times New Roman"/>
        </w:rPr>
        <w:t>Regularise all contract workers who have been in employment at least from January 2017;</w:t>
      </w:r>
    </w:p>
    <w:p w14:paraId="647B3309" w14:textId="77777777" w:rsidR="00C47C6F" w:rsidRDefault="00C47C6F" w:rsidP="00C47C6F">
      <w:pPr>
        <w:numPr>
          <w:ilvl w:val="0"/>
          <w:numId w:val="7"/>
        </w:numPr>
        <w:spacing w:after="0" w:line="240" w:lineRule="auto"/>
        <w:rPr>
          <w:rFonts w:eastAsia="Times New Roman" w:cs="Times New Roman"/>
        </w:rPr>
      </w:pPr>
      <w:r>
        <w:rPr>
          <w:rFonts w:eastAsia="Times New Roman" w:cs="Times New Roman"/>
        </w:rPr>
        <w:t>Pay all contract workers backwages for the time between April 2016 and January 2018 when they were paid below minimum wage</w:t>
      </w:r>
      <w:r w:rsidRPr="00815831">
        <w:rPr>
          <w:rFonts w:eastAsia="Times New Roman" w:cs="Times New Roman"/>
        </w:rPr>
        <w:t>;</w:t>
      </w:r>
    </w:p>
    <w:p w14:paraId="6561D53B" w14:textId="77777777" w:rsidR="00C47C6F" w:rsidRPr="00815831" w:rsidRDefault="00C47C6F" w:rsidP="00C47C6F">
      <w:pPr>
        <w:ind w:left="720"/>
        <w:rPr>
          <w:rFonts w:eastAsia="Times New Roman" w:cs="Times New Roman"/>
        </w:rPr>
      </w:pPr>
    </w:p>
    <w:p w14:paraId="753E2706" w14:textId="77777777" w:rsidR="00C47C6F" w:rsidRPr="00815831" w:rsidRDefault="00C47C6F" w:rsidP="00C47C6F">
      <w:pPr>
        <w:spacing w:after="240"/>
        <w:rPr>
          <w:rFonts w:cs="Times New Roman"/>
        </w:rPr>
      </w:pPr>
      <w:r w:rsidRPr="00815831">
        <w:rPr>
          <w:rFonts w:cs="Times New Roman"/>
          <w:b/>
          <w:bCs/>
        </w:rPr>
        <w:t>1. Recognise GATWU as the bargaining trade union for the contract workers.</w:t>
      </w:r>
    </w:p>
    <w:p w14:paraId="6C6C1547" w14:textId="77777777" w:rsidR="00C47C6F" w:rsidRPr="00815831" w:rsidRDefault="00C47C6F" w:rsidP="00C47C6F">
      <w:pPr>
        <w:spacing w:after="240"/>
        <w:rPr>
          <w:rFonts w:cs="Times New Roman"/>
        </w:rPr>
      </w:pPr>
      <w:r w:rsidRPr="00815831">
        <w:rPr>
          <w:rFonts w:cs="Times New Roman"/>
        </w:rPr>
        <w:t>GATWU is a registered trade union organizing workers in the export garment sector and its allied industries in the state of Karnataka, India. Currently GATWU has a membership of over 10</w:t>
      </w:r>
      <w:r>
        <w:rPr>
          <w:rFonts w:cs="Times New Roman"/>
        </w:rPr>
        <w:t>,</w:t>
      </w:r>
      <w:r w:rsidRPr="00815831">
        <w:rPr>
          <w:rFonts w:cs="Times New Roman"/>
        </w:rPr>
        <w:t>000 members who work in the supply chain of all major apparel brands of the wor</w:t>
      </w:r>
      <w:r>
        <w:rPr>
          <w:rFonts w:cs="Times New Roman"/>
        </w:rPr>
        <w:t>ld. GATWU has been organizing</w:t>
      </w:r>
      <w:r w:rsidRPr="00815831">
        <w:rPr>
          <w:rFonts w:cs="Times New Roman"/>
        </w:rPr>
        <w:t xml:space="preserve"> contract workers working at the Avery Dennison India Pvt.</w:t>
      </w:r>
      <w:r>
        <w:rPr>
          <w:rFonts w:cs="Times New Roman"/>
        </w:rPr>
        <w:t xml:space="preserve"> </w:t>
      </w:r>
      <w:r w:rsidRPr="00815831">
        <w:rPr>
          <w:rFonts w:cs="Times New Roman"/>
        </w:rPr>
        <w:t>Ltd</w:t>
      </w:r>
      <w:r>
        <w:rPr>
          <w:rFonts w:cs="Times New Roman"/>
        </w:rPr>
        <w:t xml:space="preserve"> location in</w:t>
      </w:r>
      <w:r w:rsidRPr="00815831">
        <w:rPr>
          <w:rFonts w:cs="Times New Roman"/>
        </w:rPr>
        <w:t xml:space="preserve"> Bangalore for the last six months. At present</w:t>
      </w:r>
      <w:r>
        <w:rPr>
          <w:rFonts w:cs="Times New Roman"/>
        </w:rPr>
        <w:t>, the company has</w:t>
      </w:r>
      <w:r w:rsidRPr="00815831">
        <w:rPr>
          <w:rFonts w:cs="Times New Roman"/>
        </w:rPr>
        <w:t xml:space="preserve"> more than 600 permanent wor</w:t>
      </w:r>
      <w:r>
        <w:rPr>
          <w:rFonts w:cs="Times New Roman"/>
        </w:rPr>
        <w:t>kers and 300 contract workers. Two hundred and forty (</w:t>
      </w:r>
      <w:r w:rsidRPr="00140DD9">
        <w:rPr>
          <w:rFonts w:cs="Times New Roman"/>
          <w:bCs/>
        </w:rPr>
        <w:t>240</w:t>
      </w:r>
      <w:r>
        <w:rPr>
          <w:rFonts w:cs="Times New Roman"/>
          <w:bCs/>
        </w:rPr>
        <w:t>)</w:t>
      </w:r>
      <w:r>
        <w:rPr>
          <w:rFonts w:cs="Times New Roman"/>
        </w:rPr>
        <w:t xml:space="preserve"> </w:t>
      </w:r>
      <w:r w:rsidRPr="00815831">
        <w:rPr>
          <w:rFonts w:cs="Times New Roman"/>
        </w:rPr>
        <w:t>of the contract workers are members of GATWU. While the permanent wor</w:t>
      </w:r>
      <w:r>
        <w:rPr>
          <w:rFonts w:cs="Times New Roman"/>
        </w:rPr>
        <w:t>kers are being represented by a</w:t>
      </w:r>
      <w:r w:rsidRPr="00815831">
        <w:rPr>
          <w:rFonts w:cs="Times New Roman"/>
        </w:rPr>
        <w:t xml:space="preserve"> union and even have a collective bargaining agreement with A</w:t>
      </w:r>
      <w:r>
        <w:rPr>
          <w:rFonts w:cs="Times New Roman"/>
        </w:rPr>
        <w:t xml:space="preserve">very </w:t>
      </w:r>
      <w:r w:rsidRPr="00815831">
        <w:rPr>
          <w:rFonts w:cs="Times New Roman"/>
        </w:rPr>
        <w:t>D</w:t>
      </w:r>
      <w:r>
        <w:rPr>
          <w:rFonts w:cs="Times New Roman"/>
        </w:rPr>
        <w:t>ennison</w:t>
      </w:r>
      <w:r w:rsidRPr="00815831">
        <w:rPr>
          <w:rFonts w:cs="Times New Roman"/>
        </w:rPr>
        <w:t>, the contract workers remain in a vulnerable position, where their rights are not being respected and their union is not recognized as a bargaining player. Allowing a part of their workforce to benefit from their right to be part of an union does not automatically mean that the freedom of association rights of the contract workers are being respected! By not recognizing GATWU as a bargaining actor representing the workers, A</w:t>
      </w:r>
      <w:r>
        <w:rPr>
          <w:rFonts w:cs="Times New Roman"/>
        </w:rPr>
        <w:t xml:space="preserve">very </w:t>
      </w:r>
      <w:r w:rsidRPr="00815831">
        <w:rPr>
          <w:rFonts w:cs="Times New Roman"/>
        </w:rPr>
        <w:t>D</w:t>
      </w:r>
      <w:r>
        <w:rPr>
          <w:rFonts w:cs="Times New Roman"/>
        </w:rPr>
        <w:t>ennison</w:t>
      </w:r>
      <w:r w:rsidRPr="00815831">
        <w:rPr>
          <w:rFonts w:cs="Times New Roman"/>
        </w:rPr>
        <w:t xml:space="preserve"> is knowingly violating their basic labor rights. </w:t>
      </w:r>
    </w:p>
    <w:p w14:paraId="097927A1" w14:textId="77777777" w:rsidR="00C47C6F" w:rsidRDefault="00C47C6F" w:rsidP="00C47C6F">
      <w:pPr>
        <w:spacing w:after="240"/>
        <w:rPr>
          <w:rFonts w:cs="Times New Roman"/>
        </w:rPr>
      </w:pPr>
      <w:r>
        <w:rPr>
          <w:rFonts w:cs="Times New Roman"/>
        </w:rPr>
        <w:t>Even if Avery Dennison</w:t>
      </w:r>
      <w:r w:rsidRPr="00815831">
        <w:rPr>
          <w:rFonts w:cs="Times New Roman"/>
        </w:rPr>
        <w:t xml:space="preserve"> allegedly has</w:t>
      </w:r>
      <w:r>
        <w:rPr>
          <w:rFonts w:cs="Times New Roman"/>
        </w:rPr>
        <w:t xml:space="preserve"> daily department meetings, a management claim that the workers are adamantly disputing, and a ‘b</w:t>
      </w:r>
      <w:r w:rsidRPr="00815831">
        <w:rPr>
          <w:rFonts w:cs="Times New Roman"/>
        </w:rPr>
        <w:t>usiness conduct hotline</w:t>
      </w:r>
      <w:r>
        <w:rPr>
          <w:rFonts w:cs="Times New Roman"/>
        </w:rPr>
        <w:t xml:space="preserve">’ </w:t>
      </w:r>
      <w:r w:rsidRPr="00815831">
        <w:rPr>
          <w:rFonts w:cs="Times New Roman"/>
        </w:rPr>
        <w:t xml:space="preserve">where employees allegedly can call and talk about potentially unethical behavior they </w:t>
      </w:r>
      <w:r>
        <w:rPr>
          <w:rFonts w:cs="Times New Roman"/>
        </w:rPr>
        <w:t>are faced with</w:t>
      </w:r>
      <w:r w:rsidRPr="00815831">
        <w:rPr>
          <w:rFonts w:cs="Times New Roman"/>
        </w:rPr>
        <w:t>, these side fora cannot possibly replace being able to join a u</w:t>
      </w:r>
      <w:r>
        <w:rPr>
          <w:rFonts w:cs="Times New Roman"/>
        </w:rPr>
        <w:t>nion and to be represented by a</w:t>
      </w:r>
      <w:r w:rsidRPr="00815831">
        <w:rPr>
          <w:rFonts w:cs="Times New Roman"/>
        </w:rPr>
        <w:t xml:space="preserve"> union in </w:t>
      </w:r>
      <w:r>
        <w:rPr>
          <w:rFonts w:cs="Times New Roman"/>
        </w:rPr>
        <w:t>the bargaining processes. And if Avery Dennsion</w:t>
      </w:r>
      <w:r w:rsidRPr="00815831">
        <w:rPr>
          <w:rFonts w:cs="Times New Roman"/>
        </w:rPr>
        <w:t xml:space="preserve"> is indeed committed to prov</w:t>
      </w:r>
      <w:r>
        <w:rPr>
          <w:rFonts w:cs="Times New Roman"/>
        </w:rPr>
        <w:t>iding contract workers with fora in which</w:t>
      </w:r>
      <w:r w:rsidRPr="00815831">
        <w:rPr>
          <w:rFonts w:cs="Times New Roman"/>
        </w:rPr>
        <w:t xml:space="preserve"> their concerns can be heard, then meeting this particular demand should not be such a challenge.  </w:t>
      </w:r>
    </w:p>
    <w:p w14:paraId="2F587441" w14:textId="77777777" w:rsidR="00311612" w:rsidRDefault="00C47C6F" w:rsidP="00C47C6F">
      <w:pPr>
        <w:spacing w:after="240"/>
        <w:rPr>
          <w:rFonts w:cs="Times New Roman"/>
        </w:rPr>
      </w:pPr>
      <w:r w:rsidRPr="00BD017D">
        <w:rPr>
          <w:rFonts w:cs="Times New Roman"/>
        </w:rPr>
        <w:t xml:space="preserve">In your response to Clean Clothes Campaign Netherlands, you specifically state that contract workers are hired only for work that is not permanent and that you are not opposed to workers’ right to freedom of association. The facts directly dispute your claims. Unless there is a temporary position which lasts for 13 years, Avery Dennison has indeed been illegally using contract workers for permanent work for over a decade, and benefiting from not paying minimum wage and benefits to those workers in contract positions. Furthermore, to claim that workers’ unions exist in Avery </w:t>
      </w:r>
    </w:p>
    <w:p w14:paraId="4E5096CD" w14:textId="77777777" w:rsidR="00311612" w:rsidRDefault="00311612" w:rsidP="00C47C6F">
      <w:pPr>
        <w:spacing w:after="240"/>
        <w:rPr>
          <w:rFonts w:cs="Times New Roman"/>
        </w:rPr>
      </w:pPr>
    </w:p>
    <w:p w14:paraId="3CD09946" w14:textId="77777777" w:rsidR="00AE74BE" w:rsidRDefault="00AE74BE" w:rsidP="00C47C6F">
      <w:pPr>
        <w:spacing w:after="240"/>
        <w:rPr>
          <w:rFonts w:cs="Times New Roman"/>
        </w:rPr>
      </w:pPr>
    </w:p>
    <w:p w14:paraId="07F1EF15" w14:textId="6F709D54" w:rsidR="00C47C6F" w:rsidRPr="00BD017D" w:rsidRDefault="00C47C6F" w:rsidP="00C47C6F">
      <w:pPr>
        <w:spacing w:after="240"/>
        <w:rPr>
          <w:rFonts w:cs="Times New Roman"/>
        </w:rPr>
      </w:pPr>
      <w:r w:rsidRPr="00BD017D">
        <w:rPr>
          <w:rFonts w:cs="Times New Roman"/>
        </w:rPr>
        <w:t>Dennison facilities “without any hindrance” is absurd after</w:t>
      </w:r>
      <w:r>
        <w:rPr>
          <w:rFonts w:cs="Times New Roman"/>
        </w:rPr>
        <w:t xml:space="preserve"> over fifty</w:t>
      </w:r>
      <w:r w:rsidRPr="00BD017D">
        <w:rPr>
          <w:rFonts w:cs="Times New Roman"/>
        </w:rPr>
        <w:t xml:space="preserve"> workers have been terminated en masse for union activity.</w:t>
      </w:r>
    </w:p>
    <w:p w14:paraId="7DD4FB81" w14:textId="77777777" w:rsidR="00C47C6F" w:rsidRPr="00815831" w:rsidRDefault="00C47C6F" w:rsidP="00C47C6F">
      <w:pPr>
        <w:spacing w:after="240"/>
        <w:rPr>
          <w:rFonts w:cs="Times New Roman"/>
        </w:rPr>
      </w:pPr>
      <w:r w:rsidRPr="00815831">
        <w:rPr>
          <w:rFonts w:cs="Times New Roman"/>
          <w:b/>
          <w:bCs/>
        </w:rPr>
        <w:t>2. Regularise all contract workers who have been in employment at least from January 2017;</w:t>
      </w:r>
    </w:p>
    <w:p w14:paraId="6EC17DC5" w14:textId="77777777" w:rsidR="00C47C6F" w:rsidRPr="00815831" w:rsidRDefault="00C47C6F" w:rsidP="00C47C6F">
      <w:pPr>
        <w:spacing w:after="240"/>
        <w:rPr>
          <w:rFonts w:cs="Times New Roman"/>
        </w:rPr>
      </w:pPr>
      <w:r w:rsidRPr="00815831">
        <w:rPr>
          <w:rFonts w:cs="Times New Roman"/>
        </w:rPr>
        <w:t>On the question of who is responsible for the employees, the answer is clear: Avery Dennison! Per Indian Contract Labour (Regulation and Abolition) Act. 1970,</w:t>
      </w:r>
      <w:r>
        <w:rPr>
          <w:rFonts w:cs="Times New Roman"/>
        </w:rPr>
        <w:t xml:space="preserve"> the principle employer is wholly</w:t>
      </w:r>
      <w:r w:rsidRPr="00815831">
        <w:rPr>
          <w:rFonts w:cs="Times New Roman"/>
        </w:rPr>
        <w:t xml:space="preserve"> and sole</w:t>
      </w:r>
      <w:r>
        <w:rPr>
          <w:rFonts w:cs="Times New Roman"/>
        </w:rPr>
        <w:t>ly</w:t>
      </w:r>
      <w:r w:rsidRPr="00815831">
        <w:rPr>
          <w:rFonts w:cs="Times New Roman"/>
        </w:rPr>
        <w:t xml:space="preserve"> resp</w:t>
      </w:r>
      <w:r>
        <w:rPr>
          <w:rFonts w:cs="Times New Roman"/>
        </w:rPr>
        <w:t>onsible for his employees; that principle employer</w:t>
      </w:r>
      <w:r w:rsidRPr="00815831">
        <w:rPr>
          <w:rFonts w:cs="Times New Roman"/>
        </w:rPr>
        <w:t xml:space="preserve"> is</w:t>
      </w:r>
      <w:r>
        <w:rPr>
          <w:rFonts w:cs="Times New Roman"/>
        </w:rPr>
        <w:t xml:space="preserve"> indisputably</w:t>
      </w:r>
      <w:r w:rsidRPr="00815831">
        <w:rPr>
          <w:rFonts w:cs="Times New Roman"/>
        </w:rPr>
        <w:t xml:space="preserve"> Avery Dennison. Trying to put the whole responsibility on the shoulders of the two labour contractors, Adecco and Sree Udyog, is a deflection of responsibility.</w:t>
      </w:r>
    </w:p>
    <w:p w14:paraId="06DBCC9E" w14:textId="77777777" w:rsidR="00C47C6F" w:rsidRDefault="00C47C6F" w:rsidP="00C47C6F">
      <w:pPr>
        <w:spacing w:after="0"/>
        <w:rPr>
          <w:rFonts w:cs="Times New Roman"/>
        </w:rPr>
      </w:pPr>
      <w:r w:rsidRPr="00815831">
        <w:rPr>
          <w:rFonts w:cs="Times New Roman"/>
        </w:rPr>
        <w:t>GATWU did, however, attempt to meet Avery Dennison jointly with the two labour contractors. At the first scheduled</w:t>
      </w:r>
      <w:r>
        <w:rPr>
          <w:rFonts w:cs="Times New Roman"/>
        </w:rPr>
        <w:t xml:space="preserve"> meeting in October 2017</w:t>
      </w:r>
      <w:r w:rsidRPr="00815831">
        <w:rPr>
          <w:rFonts w:cs="Times New Roman"/>
        </w:rPr>
        <w:t xml:space="preserve"> only representatives of Sree Udyog showed up. </w:t>
      </w:r>
      <w:r>
        <w:rPr>
          <w:rFonts w:cs="Times New Roman"/>
        </w:rPr>
        <w:t>They represented their lack of good faith by bringing a worker to represent the workers’ side that is not a GATWU member and therefore has not faced the harassment and backlash due to union membership. The other contractor, Adecco, never even</w:t>
      </w:r>
      <w:r w:rsidRPr="00815831">
        <w:rPr>
          <w:rFonts w:cs="Times New Roman"/>
        </w:rPr>
        <w:t xml:space="preserve"> showed up. It is important to understand that the union is made up of its membership and refusal </w:t>
      </w:r>
      <w:r>
        <w:rPr>
          <w:rFonts w:cs="Times New Roman"/>
        </w:rPr>
        <w:t>to meet with worker representatives</w:t>
      </w:r>
      <w:r w:rsidRPr="00815831">
        <w:rPr>
          <w:rFonts w:cs="Times New Roman"/>
        </w:rPr>
        <w:t xml:space="preserve"> signifies that</w:t>
      </w:r>
      <w:r>
        <w:rPr>
          <w:rFonts w:cs="Times New Roman"/>
        </w:rPr>
        <w:t xml:space="preserve"> the company does not respect the</w:t>
      </w:r>
      <w:r w:rsidRPr="00815831">
        <w:rPr>
          <w:rFonts w:cs="Times New Roman"/>
        </w:rPr>
        <w:t xml:space="preserve"> workers</w:t>
      </w:r>
      <w:r>
        <w:rPr>
          <w:rFonts w:cs="Times New Roman"/>
        </w:rPr>
        <w:t>’</w:t>
      </w:r>
      <w:r w:rsidRPr="00815831">
        <w:rPr>
          <w:rFonts w:cs="Times New Roman"/>
        </w:rPr>
        <w:t xml:space="preserve"> </w:t>
      </w:r>
      <w:r>
        <w:rPr>
          <w:rFonts w:cs="Times New Roman"/>
        </w:rPr>
        <w:t>right to freedom of association, which is number six (6)</w:t>
      </w:r>
      <w:r>
        <w:rPr>
          <w:rStyle w:val="FootnoteReference"/>
          <w:rFonts w:cs="Times New Roman"/>
        </w:rPr>
        <w:footnoteReference w:id="2"/>
      </w:r>
      <w:r>
        <w:rPr>
          <w:rFonts w:cs="Times New Roman"/>
        </w:rPr>
        <w:t xml:space="preserve"> listed in your required “Employment Standards” listed in your “Global Supplier Standards”. </w:t>
      </w:r>
    </w:p>
    <w:p w14:paraId="2E6410AA" w14:textId="39458422" w:rsidR="00C47C6F" w:rsidRDefault="00C47C6F" w:rsidP="00C47C6F">
      <w:pPr>
        <w:spacing w:after="0"/>
        <w:rPr>
          <w:rFonts w:cs="Times New Roman"/>
        </w:rPr>
      </w:pPr>
      <w:r w:rsidRPr="00815831">
        <w:rPr>
          <w:rFonts w:cs="Times New Roman"/>
        </w:rPr>
        <w:br/>
        <w:t xml:space="preserve">At the second meeting representatives of Sree Udyog did not show up. At that meeting GATWU raised the issue of </w:t>
      </w:r>
      <w:r>
        <w:rPr>
          <w:rFonts w:cs="Times New Roman"/>
        </w:rPr>
        <w:t xml:space="preserve">the illegal, </w:t>
      </w:r>
      <w:r w:rsidRPr="00815831">
        <w:rPr>
          <w:rFonts w:cs="Times New Roman"/>
        </w:rPr>
        <w:t>forced termination of contract workers who were ref</w:t>
      </w:r>
      <w:r>
        <w:rPr>
          <w:rFonts w:cs="Times New Roman"/>
        </w:rPr>
        <w:t>used entry to the factory by</w:t>
      </w:r>
      <w:r w:rsidRPr="00815831">
        <w:rPr>
          <w:rFonts w:cs="Times New Roman"/>
        </w:rPr>
        <w:t xml:space="preserve"> guards. These workers, employed through the labour co</w:t>
      </w:r>
      <w:r>
        <w:rPr>
          <w:rFonts w:cs="Times New Roman"/>
        </w:rPr>
        <w:t>ntractor Sri Udyog, were denied</w:t>
      </w:r>
      <w:r w:rsidRPr="00815831">
        <w:rPr>
          <w:rFonts w:cs="Times New Roman"/>
        </w:rPr>
        <w:t xml:space="preserve"> entry and told by the guards that their services were not required in the factory anymore. GATWU urged the immediate reinstatement of the workers but Avery Dennison refused. GATWU </w:t>
      </w:r>
      <w:r>
        <w:rPr>
          <w:rFonts w:cs="Times New Roman"/>
        </w:rPr>
        <w:t xml:space="preserve">has now </w:t>
      </w:r>
      <w:r w:rsidRPr="00815831">
        <w:rPr>
          <w:rFonts w:cs="Times New Roman"/>
        </w:rPr>
        <w:t>decided to not engage in further discussion</w:t>
      </w:r>
      <w:r>
        <w:rPr>
          <w:rFonts w:cs="Times New Roman"/>
        </w:rPr>
        <w:t>, as the company’s intention to violate Avery Dennison standards, local labour law, and the workers’ basic rights are clear</w:t>
      </w:r>
      <w:r w:rsidRPr="00815831">
        <w:rPr>
          <w:rFonts w:cs="Times New Roman"/>
        </w:rPr>
        <w:t>.</w:t>
      </w:r>
    </w:p>
    <w:p w14:paraId="40C12BF7" w14:textId="77777777" w:rsidR="00C47C6F" w:rsidRPr="00815831" w:rsidRDefault="00C47C6F" w:rsidP="00C47C6F">
      <w:pPr>
        <w:spacing w:after="0" w:line="240" w:lineRule="auto"/>
        <w:rPr>
          <w:rFonts w:cs="Times New Roman"/>
        </w:rPr>
      </w:pPr>
    </w:p>
    <w:p w14:paraId="4FE006AD" w14:textId="77777777" w:rsidR="00C47C6F" w:rsidRPr="00815831" w:rsidRDefault="00C47C6F" w:rsidP="00C47C6F">
      <w:pPr>
        <w:spacing w:after="240"/>
        <w:rPr>
          <w:rFonts w:cs="Times New Roman"/>
        </w:rPr>
      </w:pPr>
      <w:r w:rsidRPr="00815831">
        <w:rPr>
          <w:rFonts w:cs="Times New Roman"/>
        </w:rPr>
        <w:t xml:space="preserve">Our request is to immediately arrange a </w:t>
      </w:r>
      <w:r w:rsidRPr="00AD6FAD">
        <w:rPr>
          <w:rFonts w:cs="Times New Roman"/>
          <w:u w:val="single"/>
        </w:rPr>
        <w:t>formal</w:t>
      </w:r>
      <w:r>
        <w:rPr>
          <w:rFonts w:cs="Times New Roman"/>
        </w:rPr>
        <w:t xml:space="preserve"> meeting with GATWU. </w:t>
      </w:r>
      <w:r w:rsidRPr="00815831">
        <w:rPr>
          <w:rFonts w:cs="Times New Roman"/>
        </w:rPr>
        <w:t>Representatives of brands should also be present in order to ensure that meaningful discussion take place to stop all violations.</w:t>
      </w:r>
      <w:r>
        <w:rPr>
          <w:rFonts w:cs="Times New Roman"/>
        </w:rPr>
        <w:t xml:space="preserve"> </w:t>
      </w:r>
    </w:p>
    <w:p w14:paraId="36549D5C" w14:textId="77777777" w:rsidR="000A5C53" w:rsidRDefault="00C47C6F" w:rsidP="00C47C6F">
      <w:pPr>
        <w:spacing w:after="240"/>
        <w:rPr>
          <w:rFonts w:cs="Times New Roman"/>
        </w:rPr>
      </w:pPr>
      <w:r w:rsidRPr="00815831">
        <w:rPr>
          <w:rFonts w:cs="Times New Roman"/>
        </w:rPr>
        <w:t>On the question of whether the contract workers should be regularised, the answer is unambiguous: Yes! According to law, if a worker worked for 242 days at a stretch, while observing Sunday holiday, then they have to be regularised. Th</w:t>
      </w:r>
      <w:r>
        <w:rPr>
          <w:rFonts w:cs="Times New Roman"/>
        </w:rPr>
        <w:t>e Contract W</w:t>
      </w:r>
      <w:r w:rsidRPr="00815831">
        <w:rPr>
          <w:rFonts w:cs="Times New Roman"/>
        </w:rPr>
        <w:t xml:space="preserve">orkers (Regulation and Abolition) Act specifies this. </w:t>
      </w:r>
    </w:p>
    <w:p w14:paraId="283ABB73" w14:textId="77777777" w:rsidR="000A5C53" w:rsidRDefault="000A5C53" w:rsidP="00C47C6F">
      <w:pPr>
        <w:spacing w:after="240"/>
        <w:rPr>
          <w:rFonts w:cs="Times New Roman"/>
        </w:rPr>
      </w:pPr>
    </w:p>
    <w:p w14:paraId="606CE82C" w14:textId="672597BA" w:rsidR="00C47C6F" w:rsidRPr="00815831" w:rsidRDefault="00C47C6F" w:rsidP="00C47C6F">
      <w:pPr>
        <w:spacing w:after="240"/>
        <w:rPr>
          <w:rFonts w:cs="Times New Roman"/>
        </w:rPr>
      </w:pPr>
      <w:r w:rsidRPr="00815831">
        <w:rPr>
          <w:rFonts w:cs="Times New Roman"/>
        </w:rPr>
        <w:t xml:space="preserve">Workers at Avery </w:t>
      </w:r>
      <w:r>
        <w:rPr>
          <w:rFonts w:cs="Times New Roman"/>
        </w:rPr>
        <w:t>Dennison have been working from a span of 1 year to 13</w:t>
      </w:r>
      <w:r w:rsidRPr="00815831">
        <w:rPr>
          <w:rFonts w:cs="Times New Roman"/>
        </w:rPr>
        <w:t xml:space="preserve"> years wi</w:t>
      </w:r>
      <w:r>
        <w:rPr>
          <w:rFonts w:cs="Times New Roman"/>
        </w:rPr>
        <w:t>thout breaking their service,</w:t>
      </w:r>
      <w:r w:rsidRPr="00815831">
        <w:rPr>
          <w:rFonts w:cs="Times New Roman"/>
        </w:rPr>
        <w:t xml:space="preserve"> even for a single day.</w:t>
      </w:r>
    </w:p>
    <w:p w14:paraId="4D13CB35" w14:textId="77777777" w:rsidR="00C47C6F" w:rsidRPr="00815831" w:rsidRDefault="00C47C6F" w:rsidP="00C47C6F">
      <w:pPr>
        <w:spacing w:after="240"/>
        <w:rPr>
          <w:rFonts w:cs="Times New Roman"/>
        </w:rPr>
      </w:pPr>
      <w:r w:rsidRPr="00815831">
        <w:rPr>
          <w:rFonts w:cs="Times New Roman"/>
        </w:rPr>
        <w:t>Despite the fact that these workers need to be regularised, as per</w:t>
      </w:r>
      <w:r>
        <w:rPr>
          <w:rFonts w:cs="Times New Roman"/>
        </w:rPr>
        <w:t xml:space="preserve"> Avery Dennison “Supplier Standards” and Indian law, Avery Dennison</w:t>
      </w:r>
      <w:r w:rsidRPr="00815831">
        <w:rPr>
          <w:rFonts w:cs="Times New Roman"/>
        </w:rPr>
        <w:t xml:space="preserve"> has designed a process that will prevent them from taking the lawful steps. In late December, Avery Dennison told the contract workers that they can apply (with an application involving a written test, interview, and practical test for a job they were already doing) for a permanent position directly with Avery Dennison. This is a clear union-busting tactic to buy off workers, who have not ever been offered a permanent position for the entirety of up to 13 years on the job. A majority of those who have applied have been rejected, although the majority of GATWU members have refused to apply because of the obvious</w:t>
      </w:r>
      <w:r>
        <w:rPr>
          <w:rFonts w:cs="Times New Roman"/>
        </w:rPr>
        <w:t xml:space="preserve"> ill</w:t>
      </w:r>
      <w:r w:rsidRPr="00815831">
        <w:rPr>
          <w:rFonts w:cs="Times New Roman"/>
        </w:rPr>
        <w:t xml:space="preserve"> intentions.</w:t>
      </w:r>
    </w:p>
    <w:p w14:paraId="0B678753" w14:textId="77777777" w:rsidR="00C47C6F" w:rsidRPr="00815831" w:rsidRDefault="00C47C6F" w:rsidP="00C47C6F">
      <w:pPr>
        <w:spacing w:after="240"/>
        <w:rPr>
          <w:rFonts w:cs="Times New Roman"/>
        </w:rPr>
      </w:pPr>
      <w:r w:rsidRPr="00815831">
        <w:rPr>
          <w:rFonts w:cs="Times New Roman"/>
          <w:b/>
          <w:bCs/>
        </w:rPr>
        <w:t>3. Pay all contract workers the correct minimum wage;</w:t>
      </w:r>
    </w:p>
    <w:p w14:paraId="1DBF312E" w14:textId="77777777" w:rsidR="00C47C6F" w:rsidRPr="00815831" w:rsidRDefault="00C47C6F" w:rsidP="00C47C6F">
      <w:pPr>
        <w:spacing w:after="240"/>
        <w:rPr>
          <w:rFonts w:cs="Times New Roman"/>
        </w:rPr>
      </w:pPr>
      <w:r>
        <w:rPr>
          <w:rFonts w:cs="Times New Roman"/>
        </w:rPr>
        <w:t xml:space="preserve">While Avery Dennison allegedly </w:t>
      </w:r>
      <w:r w:rsidRPr="00815831">
        <w:rPr>
          <w:rFonts w:cs="Times New Roman"/>
        </w:rPr>
        <w:t>checks every year that the contract workers receive salaries higher than the minimum wage, in fact Avery Dennison has not been paying the required minimum wages that is mandated by the government. Avery Dennison is paying its contract workers Rs 8,731 (115 Euro) per month while the minimum wages for the industry is Rs. 10,772.80 (142 Euro) for the unskilled category workers as per notification number KAE 23 LMW 2014 dated December 27, 2016. Each contract worker thereby is underpaid every month to a maximum of Rs. 2041.8 (26.87 Euro) since January 2017.</w:t>
      </w:r>
      <w:r>
        <w:rPr>
          <w:rFonts w:cs="Times New Roman"/>
        </w:rPr>
        <w:t xml:space="preserve"> This is a clear violation of local law and Avery Dennison Supplier Standards.</w:t>
      </w:r>
    </w:p>
    <w:p w14:paraId="4ACE63C3" w14:textId="77777777" w:rsidR="00C47C6F" w:rsidRPr="00815831" w:rsidRDefault="00C47C6F" w:rsidP="00C47C6F">
      <w:pPr>
        <w:spacing w:after="240"/>
        <w:rPr>
          <w:rFonts w:cs="Times New Roman"/>
        </w:rPr>
      </w:pPr>
      <w:r w:rsidRPr="00815831">
        <w:rPr>
          <w:rFonts w:cs="Times New Roman"/>
        </w:rPr>
        <w:t>Another way through which wage theft occurs is by contract workers ending up doing the work that permanent workers do, while getting paid less for it. This violates the directive principles of the Indian constitution on equal pay for equal work. While an unskilled contract worker is paid Rs. 8731 (115 Euro)</w:t>
      </w:r>
      <w:r>
        <w:rPr>
          <w:rFonts w:cs="Times New Roman"/>
        </w:rPr>
        <w:t>,</w:t>
      </w:r>
      <w:r w:rsidRPr="00815831">
        <w:rPr>
          <w:rFonts w:cs="Times New Roman"/>
        </w:rPr>
        <w:t xml:space="preserve"> a permanent worker for the same position draws Rs. 20,000 (263.2 Euro) per month. All </w:t>
      </w:r>
      <w:r>
        <w:rPr>
          <w:rFonts w:cs="Times New Roman"/>
        </w:rPr>
        <w:t xml:space="preserve">of </w:t>
      </w:r>
      <w:r w:rsidRPr="00815831">
        <w:rPr>
          <w:rFonts w:cs="Times New Roman"/>
        </w:rPr>
        <w:t xml:space="preserve">these statements are </w:t>
      </w:r>
      <w:r>
        <w:rPr>
          <w:rFonts w:cs="Times New Roman"/>
        </w:rPr>
        <w:t>backed up by proof of payment from</w:t>
      </w:r>
      <w:r w:rsidRPr="00815831">
        <w:rPr>
          <w:rFonts w:cs="Times New Roman"/>
        </w:rPr>
        <w:t xml:space="preserve"> the worke</w:t>
      </w:r>
      <w:r>
        <w:rPr>
          <w:rFonts w:cs="Times New Roman"/>
        </w:rPr>
        <w:t>rs, which are available</w:t>
      </w:r>
      <w:r w:rsidRPr="00815831">
        <w:rPr>
          <w:rFonts w:cs="Times New Roman"/>
        </w:rPr>
        <w:t xml:space="preserve"> upon request, and workers' testimonies.</w:t>
      </w:r>
    </w:p>
    <w:p w14:paraId="7035EE6F" w14:textId="77777777" w:rsidR="000A5C53" w:rsidRDefault="00C47C6F" w:rsidP="00C47C6F">
      <w:pPr>
        <w:spacing w:after="240"/>
        <w:rPr>
          <w:rFonts w:cs="Times New Roman"/>
        </w:rPr>
      </w:pPr>
      <w:r w:rsidRPr="00815831">
        <w:rPr>
          <w:rFonts w:cs="Times New Roman"/>
        </w:rPr>
        <w:t>One of the standard arguments for a company not to regularise contract workers is that they are only needed for temporary periods. This is, however, not the case</w:t>
      </w:r>
      <w:r>
        <w:rPr>
          <w:rFonts w:cs="Times New Roman"/>
        </w:rPr>
        <w:t xml:space="preserve"> in this situation</w:t>
      </w:r>
      <w:r w:rsidRPr="00815831">
        <w:rPr>
          <w:rFonts w:cs="Times New Roman"/>
        </w:rPr>
        <w:t>. More than 200 (out of 300) contract workers have been in employment for more than a year and over 150 of those contract workers have been in employment for a minimum of two years, while at least 90 workers have been in employment for more than three years and there are some who have been in employment since 2004. This clearly indicates that these contract workers have had regular work in the factory for all these years indicating that the work that the contract workers have be</w:t>
      </w:r>
      <w:r>
        <w:rPr>
          <w:rFonts w:cs="Times New Roman"/>
        </w:rPr>
        <w:t>en performing is of a permanent</w:t>
      </w:r>
      <w:r w:rsidRPr="00815831">
        <w:rPr>
          <w:rFonts w:cs="Times New Roman"/>
        </w:rPr>
        <w:t xml:space="preserve"> nature. Moreover, the contract workers are working on CTP machines, cutting machines, in the packing department, studio for exposing films, heat oven machine, quality control, warehouse and offset print department</w:t>
      </w:r>
      <w:r>
        <w:rPr>
          <w:rFonts w:cs="Times New Roman"/>
        </w:rPr>
        <w:t>,</w:t>
      </w:r>
      <w:r w:rsidRPr="00815831">
        <w:rPr>
          <w:rFonts w:cs="Times New Roman"/>
        </w:rPr>
        <w:t xml:space="preserve"> thereby clearly indicating that they are involved in </w:t>
      </w:r>
    </w:p>
    <w:p w14:paraId="581E6371" w14:textId="77777777" w:rsidR="000A5C53" w:rsidRDefault="000A5C53" w:rsidP="00C47C6F">
      <w:pPr>
        <w:spacing w:after="240"/>
        <w:rPr>
          <w:rFonts w:cs="Times New Roman"/>
        </w:rPr>
      </w:pPr>
    </w:p>
    <w:p w14:paraId="04B616E9" w14:textId="20D9C669" w:rsidR="00311612" w:rsidRPr="000A5C53" w:rsidRDefault="00C47C6F" w:rsidP="00C47C6F">
      <w:pPr>
        <w:spacing w:after="240"/>
        <w:rPr>
          <w:rFonts w:cs="Times New Roman"/>
        </w:rPr>
      </w:pPr>
      <w:r w:rsidRPr="00815831">
        <w:rPr>
          <w:rFonts w:cs="Times New Roman"/>
        </w:rPr>
        <w:t>core activities of the factory. Both of the conditions mentioned above violates Section 10 (2) (a) and (b) of the Indian Contract Labour (Regulation and Abolition) Act, 1970.</w:t>
      </w:r>
    </w:p>
    <w:p w14:paraId="322C93A4" w14:textId="77777777" w:rsidR="00C47C6F" w:rsidRPr="00815831" w:rsidRDefault="00C47C6F" w:rsidP="00C47C6F">
      <w:pPr>
        <w:spacing w:after="240"/>
        <w:rPr>
          <w:rFonts w:cs="Times New Roman"/>
        </w:rPr>
      </w:pPr>
      <w:r w:rsidRPr="00815831">
        <w:rPr>
          <w:rFonts w:cs="Times New Roman"/>
          <w:b/>
          <w:bCs/>
        </w:rPr>
        <w:t>4. Reinstate all terminated contract workers;</w:t>
      </w:r>
    </w:p>
    <w:p w14:paraId="7328C1D5" w14:textId="77777777" w:rsidR="00C47C6F" w:rsidRPr="00815831" w:rsidRDefault="00C47C6F" w:rsidP="00C47C6F">
      <w:pPr>
        <w:spacing w:after="240"/>
        <w:rPr>
          <w:rFonts w:cs="Times New Roman"/>
        </w:rPr>
      </w:pPr>
      <w:r w:rsidRPr="00815831">
        <w:rPr>
          <w:rFonts w:cs="Times New Roman"/>
        </w:rPr>
        <w:t>D</w:t>
      </w:r>
      <w:r>
        <w:rPr>
          <w:rFonts w:cs="Times New Roman"/>
        </w:rPr>
        <w:t>ismissing the 52 workers for union activity</w:t>
      </w:r>
      <w:r w:rsidRPr="00815831">
        <w:rPr>
          <w:rFonts w:cs="Times New Roman"/>
        </w:rPr>
        <w:t xml:space="preserve"> is clearly a violation of the workers' right to Freedom of Association and a violation of one of the core conventions of the International Labour Organisation. There is an un</w:t>
      </w:r>
      <w:r>
        <w:rPr>
          <w:rFonts w:cs="Times New Roman"/>
        </w:rPr>
        <w:t>ambiguous connection between union activity and workers’ dismissals</w:t>
      </w:r>
      <w:r w:rsidRPr="00815831">
        <w:rPr>
          <w:rFonts w:cs="Times New Roman"/>
        </w:rPr>
        <w:t>. GATWU informed the Avery Dennison management about the formation of the union on September 19, 2017 through a formal letter which highlighted the anti labour practices followed by the management and sought a meeting to address the situation. The management did not engage with the union but rather went ahead and terminated 44 contract workers over th</w:t>
      </w:r>
      <w:r>
        <w:rPr>
          <w:rFonts w:cs="Times New Roman"/>
        </w:rPr>
        <w:t>e next two months beginning</w:t>
      </w:r>
      <w:r w:rsidRPr="00815831">
        <w:rPr>
          <w:rFonts w:cs="Times New Roman"/>
        </w:rPr>
        <w:t xml:space="preserve"> 25 September 2017. </w:t>
      </w:r>
    </w:p>
    <w:p w14:paraId="7DA0FE9D" w14:textId="77777777" w:rsidR="00C47C6F" w:rsidRPr="00815831" w:rsidRDefault="00C47C6F" w:rsidP="00C47C6F">
      <w:pPr>
        <w:spacing w:after="240"/>
        <w:rPr>
          <w:rFonts w:cs="Times New Roman"/>
        </w:rPr>
      </w:pPr>
      <w:r w:rsidRPr="00815831">
        <w:rPr>
          <w:rFonts w:cs="Times New Roman"/>
        </w:rPr>
        <w:t>The workers who were terminated from the service were not given the proper not</w:t>
      </w:r>
      <w:r>
        <w:rPr>
          <w:rFonts w:cs="Times New Roman"/>
        </w:rPr>
        <w:t>ifications as required under</w:t>
      </w:r>
      <w:r w:rsidRPr="00815831">
        <w:rPr>
          <w:rFonts w:cs="Times New Roman"/>
        </w:rPr>
        <w:t xml:space="preserve"> Indian law. They were told verbally to not report to </w:t>
      </w:r>
      <w:r>
        <w:rPr>
          <w:rFonts w:cs="Times New Roman"/>
        </w:rPr>
        <w:t>work</w:t>
      </w:r>
      <w:r w:rsidRPr="00815831">
        <w:rPr>
          <w:rFonts w:cs="Times New Roman"/>
        </w:rPr>
        <w:t xml:space="preserve"> the f</w:t>
      </w:r>
      <w:r>
        <w:rPr>
          <w:rFonts w:cs="Times New Roman"/>
        </w:rPr>
        <w:t>ollowing day and that their wages</w:t>
      </w:r>
      <w:r w:rsidRPr="00815831">
        <w:rPr>
          <w:rFonts w:cs="Times New Roman"/>
        </w:rPr>
        <w:t xml:space="preserve"> would be sent to their bank account directly. The security guards at the gate of the factory were also instructed to not allow the terminated workers to enter the premises from the following day</w:t>
      </w:r>
      <w:r>
        <w:rPr>
          <w:rFonts w:cs="Times New Roman"/>
        </w:rPr>
        <w:t xml:space="preserve"> onward</w:t>
      </w:r>
      <w:r w:rsidRPr="00815831">
        <w:rPr>
          <w:rFonts w:cs="Times New Roman"/>
        </w:rPr>
        <w:t>. This action of the Avery Dennison</w:t>
      </w:r>
      <w:r>
        <w:rPr>
          <w:rFonts w:cs="Times New Roman"/>
        </w:rPr>
        <w:t xml:space="preserve"> Pvt. Ltd.</w:t>
      </w:r>
      <w:r w:rsidRPr="00815831">
        <w:rPr>
          <w:rFonts w:cs="Times New Roman"/>
        </w:rPr>
        <w:t xml:space="preserve"> management violates the procedures laid down under the Indian Industrial Disputes Act 1947.</w:t>
      </w:r>
    </w:p>
    <w:p w14:paraId="7C818760" w14:textId="77777777" w:rsidR="000A5C53" w:rsidRDefault="00C47C6F" w:rsidP="00C47C6F">
      <w:pPr>
        <w:spacing w:after="240"/>
        <w:rPr>
          <w:rFonts w:cs="Times New Roman"/>
          <w:i/>
          <w:iCs/>
        </w:rPr>
      </w:pPr>
      <w:r w:rsidRPr="00815831">
        <w:rPr>
          <w:rFonts w:cs="Times New Roman"/>
        </w:rPr>
        <w:t>GATWU has approached the labour department seeking to end the anti-union activities of Avery Denison</w:t>
      </w:r>
      <w:r>
        <w:rPr>
          <w:rFonts w:cs="Times New Roman"/>
        </w:rPr>
        <w:t xml:space="preserve"> Pvt. Ltd</w:t>
      </w:r>
      <w:r w:rsidRPr="00815831">
        <w:rPr>
          <w:rFonts w:cs="Times New Roman"/>
        </w:rPr>
        <w:t>. The proceedings of the labour complaints are underway. However, the Avery Denison</w:t>
      </w:r>
      <w:r>
        <w:rPr>
          <w:rFonts w:cs="Times New Roman"/>
        </w:rPr>
        <w:t xml:space="preserve"> Pvt. Ltd.</w:t>
      </w:r>
      <w:r w:rsidRPr="00815831">
        <w:rPr>
          <w:rFonts w:cs="Times New Roman"/>
        </w:rPr>
        <w:t xml:space="preserve"> management is continuing its anti-union activities</w:t>
      </w:r>
      <w:r>
        <w:rPr>
          <w:rFonts w:cs="Times New Roman"/>
        </w:rPr>
        <w:t>,</w:t>
      </w:r>
      <w:r w:rsidRPr="00815831">
        <w:rPr>
          <w:rFonts w:cs="Times New Roman"/>
        </w:rPr>
        <w:t xml:space="preserve"> violating Indian law and even the directives of the labour department. During the proceedings of the complaint filed by GATWU against Avery Denison</w:t>
      </w:r>
      <w:r>
        <w:rPr>
          <w:rFonts w:cs="Times New Roman"/>
        </w:rPr>
        <w:t xml:space="preserve"> Pvt. Ltd.</w:t>
      </w:r>
      <w:r w:rsidRPr="00815831">
        <w:rPr>
          <w:rFonts w:cs="Times New Roman"/>
        </w:rPr>
        <w:t xml:space="preserve"> on the illegal terminations of contract workers, the labour department</w:t>
      </w:r>
      <w:r>
        <w:rPr>
          <w:rFonts w:cs="Times New Roman"/>
        </w:rPr>
        <w:t>,</w:t>
      </w:r>
      <w:r w:rsidRPr="00815831">
        <w:rPr>
          <w:rFonts w:cs="Times New Roman"/>
        </w:rPr>
        <w:t xml:space="preserve"> on 30 December 2017</w:t>
      </w:r>
      <w:r>
        <w:rPr>
          <w:rFonts w:cs="Times New Roman"/>
        </w:rPr>
        <w:t>, directed that until</w:t>
      </w:r>
      <w:r w:rsidRPr="00815831">
        <w:rPr>
          <w:rFonts w:cs="Times New Roman"/>
        </w:rPr>
        <w:t xml:space="preserve"> the</w:t>
      </w:r>
      <w:r>
        <w:rPr>
          <w:rFonts w:cs="Times New Roman"/>
        </w:rPr>
        <w:t xml:space="preserve"> dispute</w:t>
      </w:r>
      <w:r w:rsidRPr="00815831">
        <w:rPr>
          <w:rFonts w:cs="Times New Roman"/>
        </w:rPr>
        <w:t xml:space="preserve"> hearing </w:t>
      </w:r>
      <w:r>
        <w:rPr>
          <w:rFonts w:cs="Times New Roman"/>
        </w:rPr>
        <w:t>is</w:t>
      </w:r>
      <w:r w:rsidRPr="00815831">
        <w:rPr>
          <w:rFonts w:cs="Times New Roman"/>
        </w:rPr>
        <w:t xml:space="preserve"> resolved</w:t>
      </w:r>
      <w:r>
        <w:rPr>
          <w:rFonts w:cs="Times New Roman"/>
        </w:rPr>
        <w:t>,</w:t>
      </w:r>
      <w:r w:rsidRPr="00815831">
        <w:rPr>
          <w:rFonts w:cs="Times New Roman"/>
        </w:rPr>
        <w:t xml:space="preserve"> Avery Dennison would maintain the existing service conditions of the contract workers, clearly referring that all present work conditions of th</w:t>
      </w:r>
      <w:r>
        <w:rPr>
          <w:rFonts w:cs="Times New Roman"/>
        </w:rPr>
        <w:t>e current contract workers should</w:t>
      </w:r>
      <w:r w:rsidRPr="00815831">
        <w:rPr>
          <w:rFonts w:cs="Times New Roman"/>
        </w:rPr>
        <w:t xml:space="preserve"> not be altered. However, on 17 January 2018, Avery Denison management issued termina</w:t>
      </w:r>
      <w:r>
        <w:rPr>
          <w:rFonts w:cs="Times New Roman"/>
        </w:rPr>
        <w:t>tion letters to another nine (9)</w:t>
      </w:r>
      <w:r w:rsidRPr="00815831">
        <w:rPr>
          <w:rFonts w:cs="Times New Roman"/>
        </w:rPr>
        <w:t xml:space="preserve"> contract workers</w:t>
      </w:r>
      <w:r>
        <w:rPr>
          <w:rFonts w:cs="Times New Roman"/>
        </w:rPr>
        <w:t>, which stateed that these workers would cease</w:t>
      </w:r>
      <w:r w:rsidRPr="00815831">
        <w:rPr>
          <w:rFonts w:cs="Times New Roman"/>
        </w:rPr>
        <w:t xml:space="preserve"> to be employed from</w:t>
      </w:r>
      <w:r>
        <w:rPr>
          <w:rFonts w:cs="Times New Roman"/>
        </w:rPr>
        <w:t xml:space="preserve"> 31 January 2018. This action by</w:t>
      </w:r>
      <w:r w:rsidRPr="00815831">
        <w:rPr>
          <w:rFonts w:cs="Times New Roman"/>
        </w:rPr>
        <w:t xml:space="preserve"> Avery Denison</w:t>
      </w:r>
      <w:r>
        <w:rPr>
          <w:rFonts w:cs="Times New Roman"/>
        </w:rPr>
        <w:t xml:space="preserve"> Pvt. Ltd.</w:t>
      </w:r>
      <w:r w:rsidRPr="00815831">
        <w:rPr>
          <w:rFonts w:cs="Times New Roman"/>
        </w:rPr>
        <w:t xml:space="preserve"> not only violates the directive that was issued by the Labour Department of Karnataka on 30 December 2017</w:t>
      </w:r>
      <w:r>
        <w:rPr>
          <w:rFonts w:cs="Times New Roman"/>
        </w:rPr>
        <w:t>,</w:t>
      </w:r>
      <w:r w:rsidRPr="00815831">
        <w:rPr>
          <w:rFonts w:cs="Times New Roman"/>
        </w:rPr>
        <w:t xml:space="preserve"> but also violates Section 33 of the Industrial Disputes Act, 1947</w:t>
      </w:r>
      <w:r>
        <w:rPr>
          <w:rFonts w:cs="Times New Roman"/>
        </w:rPr>
        <w:t>,</w:t>
      </w:r>
      <w:r w:rsidRPr="00815831">
        <w:rPr>
          <w:rFonts w:cs="Times New Roman"/>
        </w:rPr>
        <w:t xml:space="preserve"> that states</w:t>
      </w:r>
      <w:r w:rsidRPr="00815831">
        <w:rPr>
          <w:rFonts w:cs="Times New Roman"/>
          <w:i/>
          <w:iCs/>
        </w:rPr>
        <w:t xml:space="preserve">, “Conditions of service, etc., to remain unchanged under certain circumstances during pendency of proceedings.- (1) During the pendency of any conciliation proceeding before a conciliation officer or a Board or of any proceeding before 2*[an arbitrator or] a Labour Court or Tribunal or National Tribunal in respect of an industrial dispute, no employer shall-- (a) in regard to any matter connected with the dispute, alter, to the prejudice of the workmen </w:t>
      </w:r>
    </w:p>
    <w:p w14:paraId="1D77E505" w14:textId="77777777" w:rsidR="000A5C53" w:rsidRDefault="000A5C53" w:rsidP="00C47C6F">
      <w:pPr>
        <w:spacing w:after="240"/>
        <w:rPr>
          <w:rFonts w:cs="Times New Roman"/>
          <w:i/>
          <w:iCs/>
        </w:rPr>
      </w:pPr>
    </w:p>
    <w:p w14:paraId="16B6D211" w14:textId="10335CB2" w:rsidR="00311612" w:rsidRPr="000A5C53" w:rsidRDefault="00C47C6F" w:rsidP="00C47C6F">
      <w:pPr>
        <w:spacing w:after="240"/>
        <w:rPr>
          <w:rFonts w:cs="Times New Roman"/>
          <w:i/>
          <w:iCs/>
        </w:rPr>
      </w:pPr>
      <w:r w:rsidRPr="00815831">
        <w:rPr>
          <w:rFonts w:cs="Times New Roman"/>
          <w:i/>
          <w:iCs/>
        </w:rPr>
        <w:t>concerned in such dispute, the conditions of service applicable to them immediately before the commencement of such proceeding.”</w:t>
      </w:r>
    </w:p>
    <w:p w14:paraId="62360738" w14:textId="77777777" w:rsidR="00C47C6F" w:rsidRPr="00FD13DB" w:rsidRDefault="00C47C6F" w:rsidP="00C47C6F">
      <w:pPr>
        <w:spacing w:after="240"/>
        <w:rPr>
          <w:rFonts w:cs="Times New Roman"/>
          <w:iCs/>
        </w:rPr>
      </w:pPr>
      <w:r>
        <w:rPr>
          <w:rFonts w:cs="Times New Roman"/>
          <w:iCs/>
        </w:rPr>
        <w:t>Sri Udyog has claimed to have sent the workers compensation for their time, however this is an insult to the clearly illegally terminated workers. Some money was apparently sent to an account for the workers, they are unclear on how much, but the workers have asked the company how to return it, as they should not have been terminated in the first place.</w:t>
      </w:r>
    </w:p>
    <w:p w14:paraId="4DBFD732" w14:textId="77777777" w:rsidR="00C47C6F" w:rsidRDefault="00C47C6F" w:rsidP="00C47C6F">
      <w:pPr>
        <w:spacing w:after="240"/>
        <w:rPr>
          <w:rFonts w:cs="Times New Roman"/>
        </w:rPr>
      </w:pPr>
      <w:r w:rsidRPr="00815831">
        <w:rPr>
          <w:rFonts w:cs="Times New Roman"/>
        </w:rPr>
        <w:t>We hope that you agree that such violations cannot continue under your watch! It is time to turn the commitment to fair working conditions from good PR to action! </w:t>
      </w:r>
    </w:p>
    <w:p w14:paraId="356AB195" w14:textId="60631EF8" w:rsidR="00C47C6F" w:rsidRPr="00C47C6F" w:rsidRDefault="00C47C6F" w:rsidP="00C47C6F">
      <w:pPr>
        <w:spacing w:after="240"/>
      </w:pPr>
      <w:r>
        <w:t>You can find the over 82,000 people who have joined the call to respect the Avery Dennison workers at Change.org</w:t>
      </w:r>
      <w:r>
        <w:rPr>
          <w:rStyle w:val="FootnoteReference"/>
        </w:rPr>
        <w:footnoteReference w:id="3"/>
      </w:r>
      <w:r>
        <w:t>.</w:t>
      </w:r>
    </w:p>
    <w:p w14:paraId="53AF6990" w14:textId="77777777" w:rsidR="00C47C6F" w:rsidRPr="00815831" w:rsidRDefault="00C47C6F" w:rsidP="00C47C6F">
      <w:pPr>
        <w:spacing w:after="240"/>
        <w:rPr>
          <w:rFonts w:cs="Times New Roman"/>
        </w:rPr>
      </w:pPr>
      <w:r w:rsidRPr="00815831">
        <w:rPr>
          <w:rFonts w:cs="Times New Roman"/>
        </w:rPr>
        <w:t>Please take action now!</w:t>
      </w:r>
    </w:p>
    <w:p w14:paraId="0B718F55" w14:textId="77777777" w:rsidR="00C47C6F" w:rsidRPr="00815831" w:rsidRDefault="00C47C6F" w:rsidP="00C47C6F">
      <w:pPr>
        <w:spacing w:after="240"/>
        <w:rPr>
          <w:rFonts w:cs="Times New Roman"/>
        </w:rPr>
      </w:pPr>
      <w:r w:rsidRPr="00815831">
        <w:rPr>
          <w:rFonts w:cs="Times New Roman"/>
        </w:rPr>
        <w:t>Looking forward to hearing from you.</w:t>
      </w:r>
    </w:p>
    <w:p w14:paraId="1E947770" w14:textId="77777777" w:rsidR="00C47C6F" w:rsidRDefault="00C47C6F" w:rsidP="00C47C6F">
      <w:pPr>
        <w:spacing w:after="240"/>
        <w:rPr>
          <w:rFonts w:cs="Times New Roman"/>
        </w:rPr>
      </w:pPr>
      <w:r>
        <w:rPr>
          <w:rFonts w:cs="Times New Roman"/>
        </w:rPr>
        <w:t>Regards</w:t>
      </w:r>
      <w:r w:rsidRPr="00815831">
        <w:rPr>
          <w:rFonts w:cs="Times New Roman"/>
        </w:rPr>
        <w:t>,</w:t>
      </w:r>
    </w:p>
    <w:p w14:paraId="39A45B9F" w14:textId="77777777" w:rsidR="000A5C53" w:rsidRDefault="000A5C53" w:rsidP="00C47C6F">
      <w:pPr>
        <w:spacing w:after="240"/>
        <w:rPr>
          <w:rFonts w:cs="Times New Roman"/>
        </w:rPr>
      </w:pPr>
    </w:p>
    <w:p w14:paraId="715BC298" w14:textId="77777777" w:rsidR="000A5C53" w:rsidRPr="00815831" w:rsidRDefault="000A5C53" w:rsidP="00C47C6F">
      <w:pPr>
        <w:spacing w:after="240"/>
        <w:rPr>
          <w:rFonts w:cs="Times New Roman"/>
        </w:rPr>
      </w:pPr>
    </w:p>
    <w:p w14:paraId="40B6C912" w14:textId="77777777" w:rsidR="00C47C6F" w:rsidRDefault="00C47C6F" w:rsidP="00C47C6F">
      <w:pPr>
        <w:spacing w:after="240"/>
        <w:rPr>
          <w:rFonts w:cs="Times New Roman"/>
        </w:rPr>
      </w:pPr>
      <w:r>
        <w:rPr>
          <w:rFonts w:cs="Times New Roman"/>
          <w:noProof/>
        </w:rPr>
        <w:drawing>
          <wp:inline distT="0" distB="0" distL="0" distR="0" wp14:anchorId="74A19ADD" wp14:editId="76BEFE0D">
            <wp:extent cx="1874237" cy="1394831"/>
            <wp:effectExtent l="0" t="0" r="5715" b="2540"/>
            <wp:docPr id="1" name="Picture 1" descr="Macintosh HD:Users:lg:Desktop:League:Union Leagu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g:Desktop:League:Union Leagu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723" cy="1395193"/>
                    </a:xfrm>
                    <a:prstGeom prst="rect">
                      <a:avLst/>
                    </a:prstGeom>
                    <a:noFill/>
                    <a:ln>
                      <a:noFill/>
                    </a:ln>
                  </pic:spPr>
                </pic:pic>
              </a:graphicData>
            </a:graphic>
          </wp:inline>
        </w:drawing>
      </w:r>
    </w:p>
    <w:p w14:paraId="2F43D215" w14:textId="7EA59F01" w:rsidR="00C47C6F" w:rsidRPr="00311612" w:rsidRDefault="00C47C6F" w:rsidP="00C47C6F">
      <w:pPr>
        <w:spacing w:after="240"/>
        <w:rPr>
          <w:rFonts w:ascii="Arial Black" w:hAnsi="Arial Black"/>
          <w:sz w:val="28"/>
          <w:szCs w:val="28"/>
        </w:rPr>
      </w:pPr>
      <w:r w:rsidRPr="00C47C6F">
        <w:rPr>
          <w:rFonts w:ascii="Arial Black" w:hAnsi="Arial Black"/>
          <w:sz w:val="28"/>
          <w:szCs w:val="28"/>
        </w:rPr>
        <w:t>International Union League for Brand Responsibility</w:t>
      </w:r>
    </w:p>
    <w:p w14:paraId="68452745" w14:textId="77777777" w:rsidR="000A5C53" w:rsidRDefault="000A5C53" w:rsidP="00C47C6F"/>
    <w:p w14:paraId="40006B31" w14:textId="77777777" w:rsidR="000A5C53" w:rsidRDefault="000A5C53" w:rsidP="00C47C6F"/>
    <w:p w14:paraId="6B1D0A91" w14:textId="77777777" w:rsidR="000A5C53" w:rsidRDefault="000A5C53" w:rsidP="00C47C6F"/>
    <w:p w14:paraId="542B5FB9" w14:textId="77777777" w:rsidR="000A5C53" w:rsidRDefault="000A5C53" w:rsidP="00C47C6F"/>
    <w:p w14:paraId="78973AB7" w14:textId="77777777" w:rsidR="00C47C6F" w:rsidRDefault="00C47C6F" w:rsidP="00C47C6F">
      <w:r>
        <w:rPr>
          <w:noProof/>
        </w:rPr>
        <w:drawing>
          <wp:inline distT="0" distB="0" distL="0" distR="0" wp14:anchorId="18253CF9" wp14:editId="67A0E6DC">
            <wp:extent cx="1675004" cy="1675004"/>
            <wp:effectExtent l="0" t="0" r="1905" b="1905"/>
            <wp:docPr id="9" name="Picture 9" descr="Macintosh HD:Users:lg:Desktop:League:Avery Dennison 2017-18 GATWU:Logo_TI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Desktop:League:Avery Dennison 2017-18 GATWU:Logo_TIE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004" cy="1675004"/>
                    </a:xfrm>
                    <a:prstGeom prst="rect">
                      <a:avLst/>
                    </a:prstGeom>
                    <a:noFill/>
                    <a:ln>
                      <a:noFill/>
                    </a:ln>
                  </pic:spPr>
                </pic:pic>
              </a:graphicData>
            </a:graphic>
          </wp:inline>
        </w:drawing>
      </w:r>
    </w:p>
    <w:p w14:paraId="21D6C0CA" w14:textId="7EBAFAB1" w:rsidR="00C47C6F" w:rsidRPr="000A5C53" w:rsidRDefault="00C47C6F" w:rsidP="00C47C6F">
      <w:pPr>
        <w:rPr>
          <w:rFonts w:ascii="Arial Black" w:hAnsi="Arial Black"/>
          <w:sz w:val="28"/>
          <w:szCs w:val="28"/>
        </w:rPr>
      </w:pPr>
      <w:r w:rsidRPr="00311612">
        <w:rPr>
          <w:rFonts w:ascii="Arial Black" w:hAnsi="Arial Black"/>
          <w:sz w:val="28"/>
          <w:szCs w:val="28"/>
        </w:rPr>
        <w:t>Transnationals Information Exchange (TIE)</w:t>
      </w:r>
    </w:p>
    <w:p w14:paraId="75D05384" w14:textId="526CD922" w:rsidR="00311612" w:rsidRDefault="00C47C6F" w:rsidP="00C47C6F">
      <w:r w:rsidRPr="007C74A1">
        <w:rPr>
          <w:noProof/>
        </w:rPr>
        <w:drawing>
          <wp:inline distT="0" distB="0" distL="0" distR="0" wp14:anchorId="22C56DED" wp14:editId="0B16D513">
            <wp:extent cx="2447021" cy="1928388"/>
            <wp:effectExtent l="0" t="0" r="0" b="2540"/>
            <wp:docPr id="4" name="Picture 4" descr="Macintosh HD:Users:lg:Desktop:League:Avery Dennison 2017-18 GATWU:CCC Int'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g:Desktop:League:Avery Dennison 2017-18 GATWU:CCC Int'l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356" cy="1928652"/>
                    </a:xfrm>
                    <a:prstGeom prst="rect">
                      <a:avLst/>
                    </a:prstGeom>
                    <a:noFill/>
                    <a:ln>
                      <a:noFill/>
                    </a:ln>
                  </pic:spPr>
                </pic:pic>
              </a:graphicData>
            </a:graphic>
          </wp:inline>
        </w:drawing>
      </w:r>
      <w:r w:rsidR="00311612">
        <w:t xml:space="preserve">                </w:t>
      </w:r>
      <w:r w:rsidR="00311612" w:rsidRPr="007C74A1">
        <w:rPr>
          <w:noProof/>
        </w:rPr>
        <w:drawing>
          <wp:inline distT="0" distB="0" distL="0" distR="0" wp14:anchorId="250C5D8A" wp14:editId="2DC701C9">
            <wp:extent cx="2616200" cy="1319669"/>
            <wp:effectExtent l="0" t="0" r="0" b="1270"/>
            <wp:docPr id="3" name="Picture 3" descr="Macintosh HD:Users:lg:Desktop:League:Avery Dennison 2017-18 GATWU:CCC Netherlan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Desktop:League:Avery Dennison 2017-18 GATWU:CCC Netherland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444" cy="1319792"/>
                    </a:xfrm>
                    <a:prstGeom prst="rect">
                      <a:avLst/>
                    </a:prstGeom>
                    <a:noFill/>
                    <a:ln>
                      <a:noFill/>
                    </a:ln>
                  </pic:spPr>
                </pic:pic>
              </a:graphicData>
            </a:graphic>
          </wp:inline>
        </w:drawing>
      </w:r>
    </w:p>
    <w:p w14:paraId="17908D86" w14:textId="663041A6" w:rsidR="00311612" w:rsidRPr="00311612" w:rsidRDefault="00311612" w:rsidP="00C47C6F">
      <w:pPr>
        <w:rPr>
          <w:rFonts w:ascii="Arial Black" w:hAnsi="Arial Black"/>
          <w:sz w:val="28"/>
          <w:szCs w:val="28"/>
        </w:rPr>
      </w:pPr>
      <w:r w:rsidRPr="00311612">
        <w:rPr>
          <w:rFonts w:ascii="Arial Black" w:hAnsi="Arial Black"/>
          <w:sz w:val="28"/>
          <w:szCs w:val="28"/>
        </w:rPr>
        <w:t>Clean Clothes Campaign</w:t>
      </w:r>
      <w:r w:rsidR="000A5C53">
        <w:rPr>
          <w:rFonts w:ascii="Arial Black" w:hAnsi="Arial Black"/>
          <w:sz w:val="28"/>
          <w:szCs w:val="28"/>
        </w:rPr>
        <w:t xml:space="preserve"> (CCC)</w:t>
      </w:r>
    </w:p>
    <w:p w14:paraId="32D1D87C" w14:textId="323B00BF" w:rsidR="00311612" w:rsidRDefault="000A5C53" w:rsidP="00C47C6F">
      <w:r>
        <w:rPr>
          <w:noProof/>
        </w:rPr>
        <w:drawing>
          <wp:inline distT="0" distB="0" distL="0" distR="0" wp14:anchorId="1C985F61" wp14:editId="1C8FC45D">
            <wp:extent cx="2390114" cy="2192554"/>
            <wp:effectExtent l="0" t="0" r="0" b="0"/>
            <wp:docPr id="7" name="Picture 7" descr="Macintosh HD:Users:lg:Desktop:Screen Shot 2018-04-09 at 9.1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g:Desktop:Screen Shot 2018-04-09 at 9.14.4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114" cy="2192554"/>
                    </a:xfrm>
                    <a:prstGeom prst="rect">
                      <a:avLst/>
                    </a:prstGeom>
                    <a:noFill/>
                    <a:ln>
                      <a:noFill/>
                    </a:ln>
                  </pic:spPr>
                </pic:pic>
              </a:graphicData>
            </a:graphic>
          </wp:inline>
        </w:drawing>
      </w:r>
    </w:p>
    <w:p w14:paraId="2D6109A0" w14:textId="77777777" w:rsidR="000A5C53" w:rsidRPr="00311612" w:rsidRDefault="000A5C53" w:rsidP="000A5C53">
      <w:pPr>
        <w:rPr>
          <w:rFonts w:ascii="Arial Black" w:hAnsi="Arial Black"/>
          <w:sz w:val="28"/>
          <w:szCs w:val="28"/>
        </w:rPr>
      </w:pPr>
      <w:r w:rsidRPr="00311612">
        <w:rPr>
          <w:rFonts w:ascii="Arial Black" w:hAnsi="Arial Black"/>
          <w:sz w:val="28"/>
          <w:szCs w:val="28"/>
        </w:rPr>
        <w:t>International Labor Rights Forum</w:t>
      </w:r>
    </w:p>
    <w:p w14:paraId="5D269CFA" w14:textId="77777777" w:rsidR="000A5C53" w:rsidRDefault="000A5C53" w:rsidP="00C47C6F"/>
    <w:p w14:paraId="3269018F" w14:textId="770AAE6D" w:rsidR="00C47C6F" w:rsidRDefault="00C47C6F" w:rsidP="00C47C6F">
      <w:r>
        <w:rPr>
          <w:noProof/>
        </w:rPr>
        <w:drawing>
          <wp:inline distT="0" distB="0" distL="0" distR="0" wp14:anchorId="739DF2A2" wp14:editId="0D7235DA">
            <wp:extent cx="2462032" cy="2799137"/>
            <wp:effectExtent l="0" t="0" r="1905" b="0"/>
            <wp:docPr id="5" name="Picture 5" descr="Macintosh HD:Users:lg:Desktop:League:Avery Dennison 2017-18 GATWU:USA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Desktop:League:Avery Dennison 2017-18 GATWU:USAS logo.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409" cy="2799566"/>
                    </a:xfrm>
                    <a:prstGeom prst="rect">
                      <a:avLst/>
                    </a:prstGeom>
                    <a:noFill/>
                    <a:ln>
                      <a:noFill/>
                    </a:ln>
                  </pic:spPr>
                </pic:pic>
              </a:graphicData>
            </a:graphic>
          </wp:inline>
        </w:drawing>
      </w:r>
    </w:p>
    <w:p w14:paraId="1470E629" w14:textId="1C8009F5" w:rsidR="00C47C6F" w:rsidRPr="00370B00" w:rsidRDefault="00C47C6F" w:rsidP="00C47C6F">
      <w:pPr>
        <w:rPr>
          <w:rFonts w:ascii="Arial Black" w:hAnsi="Arial Black"/>
          <w:sz w:val="28"/>
          <w:szCs w:val="28"/>
        </w:rPr>
      </w:pPr>
      <w:r w:rsidRPr="00311612">
        <w:rPr>
          <w:rFonts w:ascii="Arial Black" w:hAnsi="Arial Black"/>
          <w:sz w:val="28"/>
          <w:szCs w:val="28"/>
        </w:rPr>
        <w:t>Un</w:t>
      </w:r>
      <w:r w:rsidR="00370B00">
        <w:rPr>
          <w:rFonts w:ascii="Arial Black" w:hAnsi="Arial Black"/>
          <w:sz w:val="28"/>
          <w:szCs w:val="28"/>
        </w:rPr>
        <w:t>ited Students Against Sweatshops</w:t>
      </w:r>
    </w:p>
    <w:p w14:paraId="4A3A7C06" w14:textId="77777777" w:rsidR="00C47C6F" w:rsidRDefault="00C47C6F" w:rsidP="00C47C6F">
      <w:r>
        <w:rPr>
          <w:noProof/>
        </w:rPr>
        <w:drawing>
          <wp:inline distT="0" distB="0" distL="0" distR="0" wp14:anchorId="279F97E5" wp14:editId="3092E4B0">
            <wp:extent cx="3186819" cy="1256781"/>
            <wp:effectExtent l="0" t="0" r="0" b="0"/>
            <wp:docPr id="6" name="Picture 6" descr="Macintosh HD:Users:lg:Desktop:League:Avery Dennison 2017-18 GATWU:Union Syndicale Solidaire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Desktop:League:Avery Dennison 2017-18 GATWU:Union Syndicale Solidaires log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6819" cy="1256781"/>
                    </a:xfrm>
                    <a:prstGeom prst="rect">
                      <a:avLst/>
                    </a:prstGeom>
                    <a:noFill/>
                    <a:ln>
                      <a:noFill/>
                    </a:ln>
                  </pic:spPr>
                </pic:pic>
              </a:graphicData>
            </a:graphic>
          </wp:inline>
        </w:drawing>
      </w:r>
    </w:p>
    <w:p w14:paraId="0B63E366" w14:textId="2CA7DED9" w:rsidR="00C47C6F" w:rsidRPr="00311612" w:rsidRDefault="00311612" w:rsidP="00C47C6F">
      <w:pPr>
        <w:rPr>
          <w:rFonts w:ascii="Arial Black" w:hAnsi="Arial Black"/>
          <w:sz w:val="28"/>
          <w:szCs w:val="28"/>
        </w:rPr>
      </w:pPr>
      <w:r>
        <w:rPr>
          <w:rFonts w:ascii="Arial Black" w:hAnsi="Arial Black"/>
          <w:sz w:val="28"/>
          <w:szCs w:val="28"/>
        </w:rPr>
        <w:t>Union Syndicale Solidares</w:t>
      </w:r>
    </w:p>
    <w:p w14:paraId="40B4D6CF" w14:textId="77777777" w:rsidR="00C47C6F" w:rsidRDefault="00C47C6F" w:rsidP="00C47C6F"/>
    <w:p w14:paraId="34FD0E7A" w14:textId="6B641DEA" w:rsidR="002078F4" w:rsidRDefault="00C47C6F" w:rsidP="00265C58">
      <w:pPr>
        <w:pStyle w:val="NoSpacing"/>
      </w:pPr>
      <w:r>
        <w:rPr>
          <w:noProof/>
        </w:rPr>
        <w:drawing>
          <wp:inline distT="0" distB="0" distL="0" distR="0" wp14:anchorId="7ADC8F0B" wp14:editId="7A688EB5">
            <wp:extent cx="2752253" cy="1375596"/>
            <wp:effectExtent l="0" t="0" r="0" b="0"/>
            <wp:docPr id="8" name="Picture 8" descr="Macintosh HD:Users:lg:Desktop:League:Avery Dennison 2017-18 GATWU:Int'l Labour Network of Solidarity and Struggl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g:Desktop:League:Avery Dennison 2017-18 GATWU:Int'l Labour Network of Solidarity and Struggles 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253" cy="1375596"/>
                    </a:xfrm>
                    <a:prstGeom prst="rect">
                      <a:avLst/>
                    </a:prstGeom>
                    <a:noFill/>
                    <a:ln>
                      <a:noFill/>
                    </a:ln>
                  </pic:spPr>
                </pic:pic>
              </a:graphicData>
            </a:graphic>
          </wp:inline>
        </w:drawing>
      </w:r>
    </w:p>
    <w:p w14:paraId="3F1CF922" w14:textId="77777777" w:rsidR="00311612" w:rsidRDefault="00311612" w:rsidP="00265C58">
      <w:pPr>
        <w:pStyle w:val="NoSpacing"/>
      </w:pPr>
    </w:p>
    <w:p w14:paraId="558E6012" w14:textId="520880C2" w:rsidR="00311612" w:rsidRPr="00311612" w:rsidRDefault="00311612" w:rsidP="00265C58">
      <w:pPr>
        <w:pStyle w:val="NoSpacing"/>
        <w:rPr>
          <w:rFonts w:ascii="Arial Black" w:hAnsi="Arial Black"/>
          <w:sz w:val="28"/>
          <w:szCs w:val="28"/>
        </w:rPr>
      </w:pPr>
      <w:r>
        <w:rPr>
          <w:rFonts w:ascii="Arial Black" w:hAnsi="Arial Black"/>
          <w:sz w:val="28"/>
          <w:szCs w:val="28"/>
        </w:rPr>
        <w:t>International Labour Network of Solidarity and Struggles</w:t>
      </w:r>
    </w:p>
    <w:sectPr w:rsidR="00311612" w:rsidRPr="00311612" w:rsidSect="00311612">
      <w:headerReference w:type="default" r:id="rId16"/>
      <w:footerReference w:type="default" r:id="rId17"/>
      <w:headerReference w:type="first" r:id="rId18"/>
      <w:footerReference w:type="firs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549F9" w14:textId="77777777" w:rsidR="00C47C6F" w:rsidRDefault="00C47C6F" w:rsidP="00F86312">
      <w:pPr>
        <w:spacing w:after="0" w:line="240" w:lineRule="auto"/>
      </w:pPr>
      <w:r>
        <w:separator/>
      </w:r>
    </w:p>
  </w:endnote>
  <w:endnote w:type="continuationSeparator" w:id="0">
    <w:p w14:paraId="0FDD9FD2" w14:textId="77777777" w:rsidR="00C47C6F" w:rsidRDefault="00C47C6F" w:rsidP="00F8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Bitter">
    <w:altName w:val="Arial"/>
    <w:panose1 w:val="00000000000000000000"/>
    <w:charset w:val="00"/>
    <w:family w:val="modern"/>
    <w:notTrueType/>
    <w:pitch w:val="variable"/>
    <w:sig w:usb0="00000001" w:usb1="4000204A" w:usb2="00000000" w:usb3="00000000" w:csb0="00000091" w:csb1="00000000"/>
  </w:font>
  <w:font w:name="MS Shell Dlg 2">
    <w:altName w:val="Arial Unicode MS"/>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467732"/>
      <w:docPartObj>
        <w:docPartGallery w:val="Page Numbers (Top of Page)"/>
        <w:docPartUnique/>
      </w:docPartObj>
    </w:sdtPr>
    <w:sdtEndPr>
      <w:rPr>
        <w:i/>
        <w:noProof/>
      </w:rPr>
    </w:sdtEndPr>
    <w:sdtContent>
      <w:p w14:paraId="4016032E" w14:textId="112A6DE7" w:rsidR="00C47C6F" w:rsidRPr="00F86312" w:rsidRDefault="00C47C6F" w:rsidP="00F86312">
        <w:pPr>
          <w:pStyle w:val="Header"/>
          <w:jc w:val="center"/>
          <w:rPr>
            <w:i/>
          </w:rPr>
        </w:pPr>
        <w:r w:rsidRPr="00F86312">
          <w:rPr>
            <w:i/>
          </w:rPr>
          <w:fldChar w:fldCharType="begin"/>
        </w:r>
        <w:r w:rsidRPr="00F86312">
          <w:rPr>
            <w:i/>
          </w:rPr>
          <w:instrText xml:space="preserve"> PAGE   \* MERGEFORMAT </w:instrText>
        </w:r>
        <w:r w:rsidRPr="00F86312">
          <w:rPr>
            <w:i/>
          </w:rPr>
          <w:fldChar w:fldCharType="separate"/>
        </w:r>
        <w:r w:rsidR="0084071A">
          <w:rPr>
            <w:i/>
            <w:noProof/>
          </w:rPr>
          <w:t>1</w:t>
        </w:r>
        <w:r w:rsidRPr="00F86312">
          <w:rPr>
            <w: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12A3" w14:textId="77777777" w:rsidR="00C47C6F" w:rsidRDefault="0084071A" w:rsidP="00F86312">
    <w:pPr>
      <w:autoSpaceDE w:val="0"/>
      <w:autoSpaceDN w:val="0"/>
      <w:adjustRightInd w:val="0"/>
      <w:spacing w:after="0" w:line="240" w:lineRule="auto"/>
      <w:jc w:val="center"/>
      <w:rPr>
        <w:rFonts w:ascii="Bitter" w:hAnsi="Bitter"/>
        <w:sz w:val="18"/>
        <w:szCs w:val="18"/>
      </w:rPr>
    </w:pPr>
    <w:r>
      <w:rPr>
        <w:rFonts w:ascii="Bitter" w:hAnsi="Bitter"/>
        <w:sz w:val="18"/>
        <w:szCs w:val="18"/>
      </w:rPr>
      <w:pict w14:anchorId="04C6D323">
        <v:rect id="_x0000_i1025" style="width:0;height:1.5pt" o:hralign="center" o:hrstd="t" o:hr="t" fillcolor="gray" stroked="f"/>
      </w:pict>
    </w:r>
  </w:p>
  <w:p w14:paraId="0724C42C" w14:textId="77777777" w:rsidR="00C47C6F" w:rsidRPr="00F86312" w:rsidRDefault="00C47C6F" w:rsidP="00F86312">
    <w:pPr>
      <w:autoSpaceDE w:val="0"/>
      <w:autoSpaceDN w:val="0"/>
      <w:adjustRightInd w:val="0"/>
      <w:spacing w:after="0" w:line="240" w:lineRule="auto"/>
      <w:jc w:val="center"/>
      <w:rPr>
        <w:rFonts w:ascii="MS Shell Dlg 2" w:hAnsi="MS Shell Dlg 2" w:cs="MS Shell Dlg 2"/>
        <w:sz w:val="18"/>
        <w:szCs w:val="18"/>
      </w:rPr>
    </w:pPr>
    <w:r w:rsidRPr="009F7403">
      <w:rPr>
        <w:rFonts w:ascii="Bitter" w:hAnsi="Bitter"/>
        <w:sz w:val="18"/>
        <w:szCs w:val="18"/>
      </w:rPr>
      <w:t>organize@union-league.org</w:t>
    </w:r>
    <w:r w:rsidRPr="009F7403">
      <w:rPr>
        <w:sz w:val="18"/>
        <w:szCs w:val="18"/>
      </w:rPr>
      <w:t xml:space="preserve"> </w:t>
    </w:r>
    <w:r w:rsidRPr="009F7403">
      <w:rPr>
        <w:rFonts w:ascii="Wingdings" w:hAnsi="Wingdings" w:cs="Wingdings"/>
        <w:sz w:val="18"/>
        <w:szCs w:val="18"/>
      </w:rPr>
      <w:t></w:t>
    </w:r>
    <w:r w:rsidRPr="009F7403">
      <w:rPr>
        <w:sz w:val="18"/>
        <w:szCs w:val="18"/>
      </w:rPr>
      <w:t xml:space="preserve"> </w:t>
    </w:r>
    <w:r w:rsidRPr="009F7403">
      <w:rPr>
        <w:rFonts w:ascii="Bitter" w:hAnsi="Bitter"/>
        <w:sz w:val="18"/>
        <w:szCs w:val="18"/>
      </w:rPr>
      <w:t>www.union-league.org</w:t>
    </w:r>
    <w:r w:rsidRPr="009F7403">
      <w:rPr>
        <w:sz w:val="18"/>
        <w:szCs w:val="18"/>
      </w:rPr>
      <w:t xml:space="preserve"> </w:t>
    </w:r>
    <w:r w:rsidRPr="009F7403">
      <w:rPr>
        <w:rFonts w:ascii="Wingdings" w:hAnsi="Wingdings" w:cs="Wingdings"/>
        <w:sz w:val="18"/>
        <w:szCs w:val="18"/>
      </w:rPr>
      <w:t></w:t>
    </w:r>
    <w:r w:rsidRPr="009F7403">
      <w:rPr>
        <w:sz w:val="18"/>
        <w:szCs w:val="18"/>
      </w:rPr>
      <w:t xml:space="preserve"> </w:t>
    </w:r>
    <w:r w:rsidRPr="009F7403">
      <w:rPr>
        <w:rFonts w:ascii="Bitter" w:hAnsi="Bitter"/>
        <w:sz w:val="18"/>
        <w:szCs w:val="18"/>
      </w:rPr>
      <w:t>www.flickr.com/unionleague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135E9" w14:textId="77777777" w:rsidR="00C47C6F" w:rsidRDefault="00C47C6F" w:rsidP="00F86312">
      <w:pPr>
        <w:spacing w:after="0" w:line="240" w:lineRule="auto"/>
      </w:pPr>
      <w:r>
        <w:separator/>
      </w:r>
    </w:p>
  </w:footnote>
  <w:footnote w:type="continuationSeparator" w:id="0">
    <w:p w14:paraId="40B68158" w14:textId="77777777" w:rsidR="00C47C6F" w:rsidRDefault="00C47C6F" w:rsidP="00F86312">
      <w:pPr>
        <w:spacing w:after="0" w:line="240" w:lineRule="auto"/>
      </w:pPr>
      <w:r>
        <w:continuationSeparator/>
      </w:r>
    </w:p>
  </w:footnote>
  <w:footnote w:id="1">
    <w:p w14:paraId="0E5C0C22" w14:textId="77777777" w:rsidR="00C47C6F" w:rsidRDefault="00C47C6F" w:rsidP="00C47C6F">
      <w:pPr>
        <w:pStyle w:val="FootnoteText"/>
      </w:pPr>
      <w:r>
        <w:rPr>
          <w:rStyle w:val="FootnoteReference"/>
        </w:rPr>
        <w:footnoteRef/>
      </w:r>
      <w:r>
        <w:t xml:space="preserve"> Avery Dennison “Supplier Standards”, Verson 2.3, Jan. 31, 2011, Page 3 </w:t>
      </w:r>
      <w:r w:rsidRPr="006D066D">
        <w:t>http://www.averydennison.com/content/dam/averydennison/corporate/global/English/Documents/Sustainability/PLST-Global-Supplier-Standards.pdf</w:t>
      </w:r>
    </w:p>
  </w:footnote>
  <w:footnote w:id="2">
    <w:p w14:paraId="7C4A1FCE" w14:textId="77777777" w:rsidR="00C47C6F" w:rsidRDefault="00C47C6F" w:rsidP="00C47C6F">
      <w:pPr>
        <w:pStyle w:val="FootnoteText"/>
      </w:pPr>
      <w:r>
        <w:rPr>
          <w:rStyle w:val="FootnoteReference"/>
        </w:rPr>
        <w:footnoteRef/>
      </w:r>
      <w:r>
        <w:t xml:space="preserve"> Avery Dennison “Supplier Standards”, Verson 2.3, Jan. 31, 2011, Page 4 </w:t>
      </w:r>
      <w:r w:rsidRPr="006D066D">
        <w:t>http://www.averydennison.com/content/dam/averydennison/corporate/global/English/Documents/Sustainability/PLST-Global-Supplier-Standards.pdf</w:t>
      </w:r>
    </w:p>
  </w:footnote>
  <w:footnote w:id="3">
    <w:p w14:paraId="745E4AA9" w14:textId="70C7BCD6" w:rsidR="00C47C6F" w:rsidRDefault="00C47C6F" w:rsidP="00C47C6F">
      <w:pPr>
        <w:pStyle w:val="FootnoteText"/>
      </w:pPr>
      <w:r>
        <w:rPr>
          <w:rStyle w:val="FootnoteReference"/>
        </w:rPr>
        <w:footnoteRef/>
      </w:r>
      <w:r>
        <w:t xml:space="preserve"> </w:t>
      </w:r>
      <w:r w:rsidR="000A5C53">
        <w:t>chang</w:t>
      </w:r>
      <w:r w:rsidRPr="00C47C6F">
        <w:t>e.org/p/h-m-stop-worker-mistreatment-in-india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AAC66" w14:textId="654C7F19" w:rsidR="00311612" w:rsidRDefault="00311612">
    <w:pPr>
      <w:pStyle w:val="Header"/>
    </w:pPr>
    <w:r>
      <w:rPr>
        <w:noProof/>
      </w:rPr>
      <w:drawing>
        <wp:inline distT="0" distB="0" distL="0" distR="0" wp14:anchorId="42B4C5BD" wp14:editId="0B6B7B63">
          <wp:extent cx="5732145" cy="14048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3)_verticalsque.png"/>
                  <pic:cNvPicPr/>
                </pic:nvPicPr>
                <pic:blipFill>
                  <a:blip r:embed="rId1">
                    <a:extLst>
                      <a:ext uri="{28A0092B-C50C-407E-A947-70E740481C1C}">
                        <a14:useLocalDpi xmlns:a14="http://schemas.microsoft.com/office/drawing/2010/main" val="0"/>
                      </a:ext>
                    </a:extLst>
                  </a:blip>
                  <a:stretch>
                    <a:fillRect/>
                  </a:stretch>
                </pic:blipFill>
                <pic:spPr>
                  <a:xfrm>
                    <a:off x="0" y="0"/>
                    <a:ext cx="5732145" cy="14048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57D65" w14:textId="77777777" w:rsidR="00C47C6F" w:rsidRDefault="00C47C6F">
    <w:pPr>
      <w:pStyle w:val="Header"/>
    </w:pPr>
    <w:r>
      <w:rPr>
        <w:noProof/>
      </w:rPr>
      <w:drawing>
        <wp:inline distT="0" distB="0" distL="0" distR="0" wp14:anchorId="7C7C5DFF" wp14:editId="4A2EE9A9">
          <wp:extent cx="5943600" cy="145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3)_verticalsque.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4566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20FB0"/>
    <w:multiLevelType w:val="hybridMultilevel"/>
    <w:tmpl w:val="13B6A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1AF165E"/>
    <w:multiLevelType w:val="hybridMultilevel"/>
    <w:tmpl w:val="B582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F6C9E"/>
    <w:multiLevelType w:val="hybridMultilevel"/>
    <w:tmpl w:val="7912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4D385F"/>
    <w:multiLevelType w:val="hybridMultilevel"/>
    <w:tmpl w:val="9CAE6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AF4355D"/>
    <w:multiLevelType w:val="multilevel"/>
    <w:tmpl w:val="E566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745F4E"/>
    <w:multiLevelType w:val="hybridMultilevel"/>
    <w:tmpl w:val="F18AE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12"/>
    <w:rsid w:val="00013F94"/>
    <w:rsid w:val="00015DA1"/>
    <w:rsid w:val="00026D24"/>
    <w:rsid w:val="000305B6"/>
    <w:rsid w:val="000320DC"/>
    <w:rsid w:val="00060A96"/>
    <w:rsid w:val="00065BD6"/>
    <w:rsid w:val="000A5C53"/>
    <w:rsid w:val="000D75B8"/>
    <w:rsid w:val="000F1AB0"/>
    <w:rsid w:val="000F2832"/>
    <w:rsid w:val="001121E6"/>
    <w:rsid w:val="001417F1"/>
    <w:rsid w:val="00144C4B"/>
    <w:rsid w:val="001767F6"/>
    <w:rsid w:val="001907E4"/>
    <w:rsid w:val="001C1D55"/>
    <w:rsid w:val="001E3766"/>
    <w:rsid w:val="001E39D4"/>
    <w:rsid w:val="001E74D5"/>
    <w:rsid w:val="001F5317"/>
    <w:rsid w:val="0020433E"/>
    <w:rsid w:val="002078F4"/>
    <w:rsid w:val="00265C58"/>
    <w:rsid w:val="00275B9B"/>
    <w:rsid w:val="00290C6F"/>
    <w:rsid w:val="002F3BD9"/>
    <w:rsid w:val="002F4E6E"/>
    <w:rsid w:val="00305D52"/>
    <w:rsid w:val="00311612"/>
    <w:rsid w:val="00317FB7"/>
    <w:rsid w:val="0033255A"/>
    <w:rsid w:val="0033382B"/>
    <w:rsid w:val="00370B00"/>
    <w:rsid w:val="003B41CE"/>
    <w:rsid w:val="003C6735"/>
    <w:rsid w:val="003D696D"/>
    <w:rsid w:val="003E6187"/>
    <w:rsid w:val="003F20EF"/>
    <w:rsid w:val="00400710"/>
    <w:rsid w:val="004039B5"/>
    <w:rsid w:val="00415439"/>
    <w:rsid w:val="0041605C"/>
    <w:rsid w:val="00441E33"/>
    <w:rsid w:val="004600E7"/>
    <w:rsid w:val="004D17C5"/>
    <w:rsid w:val="004F6556"/>
    <w:rsid w:val="0050728D"/>
    <w:rsid w:val="005910CB"/>
    <w:rsid w:val="005A56CD"/>
    <w:rsid w:val="005C0502"/>
    <w:rsid w:val="005C3DFB"/>
    <w:rsid w:val="005D0F8F"/>
    <w:rsid w:val="005E0DED"/>
    <w:rsid w:val="005E7E59"/>
    <w:rsid w:val="005F5E67"/>
    <w:rsid w:val="00613CAB"/>
    <w:rsid w:val="00617E2F"/>
    <w:rsid w:val="0062422A"/>
    <w:rsid w:val="00633B34"/>
    <w:rsid w:val="00641A92"/>
    <w:rsid w:val="00646235"/>
    <w:rsid w:val="0065181D"/>
    <w:rsid w:val="006816D5"/>
    <w:rsid w:val="006926EF"/>
    <w:rsid w:val="00695109"/>
    <w:rsid w:val="00697770"/>
    <w:rsid w:val="006C3868"/>
    <w:rsid w:val="006D54EC"/>
    <w:rsid w:val="006F6166"/>
    <w:rsid w:val="00737890"/>
    <w:rsid w:val="00741EBD"/>
    <w:rsid w:val="00765023"/>
    <w:rsid w:val="007710FE"/>
    <w:rsid w:val="007C5D42"/>
    <w:rsid w:val="00802001"/>
    <w:rsid w:val="00804B7B"/>
    <w:rsid w:val="008211DA"/>
    <w:rsid w:val="00827F2B"/>
    <w:rsid w:val="00837D61"/>
    <w:rsid w:val="0084071A"/>
    <w:rsid w:val="008840BE"/>
    <w:rsid w:val="00885E2D"/>
    <w:rsid w:val="008866EA"/>
    <w:rsid w:val="008D68C8"/>
    <w:rsid w:val="008F7C25"/>
    <w:rsid w:val="00935136"/>
    <w:rsid w:val="00987780"/>
    <w:rsid w:val="009D1D2F"/>
    <w:rsid w:val="009E5618"/>
    <w:rsid w:val="00A361B3"/>
    <w:rsid w:val="00A60FC4"/>
    <w:rsid w:val="00A612B2"/>
    <w:rsid w:val="00A63DDD"/>
    <w:rsid w:val="00AB1E8D"/>
    <w:rsid w:val="00AE74BE"/>
    <w:rsid w:val="00AF28F7"/>
    <w:rsid w:val="00B04E69"/>
    <w:rsid w:val="00B318B4"/>
    <w:rsid w:val="00B66A1D"/>
    <w:rsid w:val="00B672ED"/>
    <w:rsid w:val="00B67A56"/>
    <w:rsid w:val="00B73F79"/>
    <w:rsid w:val="00B75BBA"/>
    <w:rsid w:val="00B84925"/>
    <w:rsid w:val="00B954F2"/>
    <w:rsid w:val="00BB596B"/>
    <w:rsid w:val="00BE3E9A"/>
    <w:rsid w:val="00C37ECC"/>
    <w:rsid w:val="00C41254"/>
    <w:rsid w:val="00C47C6F"/>
    <w:rsid w:val="00C6569F"/>
    <w:rsid w:val="00C76D4A"/>
    <w:rsid w:val="00CC0DB1"/>
    <w:rsid w:val="00D020FC"/>
    <w:rsid w:val="00D131AE"/>
    <w:rsid w:val="00D71A0A"/>
    <w:rsid w:val="00D72BB4"/>
    <w:rsid w:val="00E01E91"/>
    <w:rsid w:val="00E42E62"/>
    <w:rsid w:val="00E66C3B"/>
    <w:rsid w:val="00E678DD"/>
    <w:rsid w:val="00EA1C39"/>
    <w:rsid w:val="00EA75B7"/>
    <w:rsid w:val="00EC0508"/>
    <w:rsid w:val="00EC43A3"/>
    <w:rsid w:val="00EC51C0"/>
    <w:rsid w:val="00EE687A"/>
    <w:rsid w:val="00F167E6"/>
    <w:rsid w:val="00F2509A"/>
    <w:rsid w:val="00F82708"/>
    <w:rsid w:val="00F85952"/>
    <w:rsid w:val="00F86312"/>
    <w:rsid w:val="00FA487A"/>
    <w:rsid w:val="00FC0637"/>
    <w:rsid w:val="00FE0198"/>
    <w:rsid w:val="00FE04C9"/>
  </w:rsids>
  <m:mathPr>
    <m:mathFont m:val="Cambria Math"/>
    <m:brkBin m:val="before"/>
    <m:brkBinSub m:val="--"/>
    <m:smallFrac m:val="0"/>
    <m:dispDef/>
    <m:lMargin m:val="0"/>
    <m:rMargin m:val="0"/>
    <m:defJc m:val="centerGroup"/>
    <m:wrapIndent m:val="1440"/>
    <m:intLim m:val="subSup"/>
    <m:naryLim m:val="undOvr"/>
  </m:mathPr>
  <w:themeFontLang w:val="en-US" w:eastAsia="zh-CN" w:bidi="k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shapelayout v:ext="edit">
      <o:idmap v:ext="edit" data="1"/>
    </o:shapelayout>
  </w:shapeDefaults>
  <w:decimalSymbol w:val="."/>
  <w:listSeparator w:val=","/>
  <w14:docId w14:val="1136E0AD"/>
  <w15:docId w15:val="{133B3969-E938-4573-8426-8A244135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780"/>
  </w:style>
  <w:style w:type="paragraph" w:styleId="Heading2">
    <w:name w:val="heading 2"/>
    <w:basedOn w:val="Normal"/>
    <w:link w:val="Heading2Char"/>
    <w:uiPriority w:val="9"/>
    <w:qFormat/>
    <w:rsid w:val="003D696D"/>
    <w:pPr>
      <w:spacing w:before="100" w:beforeAutospacing="1" w:after="100" w:afterAutospacing="1" w:line="240" w:lineRule="auto"/>
      <w:outlineLvl w:val="1"/>
    </w:pPr>
    <w:rPr>
      <w:rFonts w:ascii="Times New Roman" w:eastAsia="Times New Roman" w:hAnsi="Times New Roman" w:cs="Times New Roman"/>
      <w:b/>
      <w:bCs/>
      <w:sz w:val="36"/>
      <w:szCs w:val="36"/>
      <w:lang w:eastAsia="zh-C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312"/>
  </w:style>
  <w:style w:type="paragraph" w:styleId="Footer">
    <w:name w:val="footer"/>
    <w:basedOn w:val="Normal"/>
    <w:link w:val="FooterChar"/>
    <w:uiPriority w:val="99"/>
    <w:unhideWhenUsed/>
    <w:rsid w:val="00F8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312"/>
  </w:style>
  <w:style w:type="paragraph" w:styleId="BalloonText">
    <w:name w:val="Balloon Text"/>
    <w:basedOn w:val="Normal"/>
    <w:link w:val="BalloonTextChar"/>
    <w:uiPriority w:val="99"/>
    <w:semiHidden/>
    <w:unhideWhenUsed/>
    <w:rsid w:val="00F86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312"/>
    <w:rPr>
      <w:rFonts w:ascii="Tahoma" w:hAnsi="Tahoma" w:cs="Tahoma"/>
      <w:sz w:val="16"/>
      <w:szCs w:val="16"/>
    </w:rPr>
  </w:style>
  <w:style w:type="character" w:styleId="Hyperlink">
    <w:name w:val="Hyperlink"/>
    <w:basedOn w:val="DefaultParagraphFont"/>
    <w:uiPriority w:val="99"/>
    <w:unhideWhenUsed/>
    <w:rsid w:val="00987780"/>
    <w:rPr>
      <w:color w:val="0000FF" w:themeColor="hyperlink"/>
      <w:u w:val="single"/>
    </w:rPr>
  </w:style>
  <w:style w:type="paragraph" w:styleId="FootnoteText">
    <w:name w:val="footnote text"/>
    <w:basedOn w:val="Normal"/>
    <w:link w:val="FootnoteTextChar"/>
    <w:uiPriority w:val="99"/>
    <w:unhideWhenUsed/>
    <w:rsid w:val="00987780"/>
    <w:pPr>
      <w:spacing w:after="0" w:line="240" w:lineRule="auto"/>
    </w:pPr>
    <w:rPr>
      <w:sz w:val="24"/>
      <w:szCs w:val="24"/>
    </w:rPr>
  </w:style>
  <w:style w:type="character" w:customStyle="1" w:styleId="FootnoteTextChar">
    <w:name w:val="Footnote Text Char"/>
    <w:basedOn w:val="DefaultParagraphFont"/>
    <w:link w:val="FootnoteText"/>
    <w:uiPriority w:val="99"/>
    <w:rsid w:val="00987780"/>
    <w:rPr>
      <w:sz w:val="24"/>
      <w:szCs w:val="24"/>
    </w:rPr>
  </w:style>
  <w:style w:type="paragraph" w:styleId="ListParagraph">
    <w:name w:val="List Paragraph"/>
    <w:basedOn w:val="Normal"/>
    <w:uiPriority w:val="34"/>
    <w:qFormat/>
    <w:rsid w:val="00987780"/>
    <w:pPr>
      <w:ind w:left="720"/>
      <w:contextualSpacing/>
    </w:pPr>
  </w:style>
  <w:style w:type="character" w:styleId="FootnoteReference">
    <w:name w:val="footnote reference"/>
    <w:basedOn w:val="DefaultParagraphFont"/>
    <w:uiPriority w:val="99"/>
    <w:unhideWhenUsed/>
    <w:rsid w:val="00987780"/>
    <w:rPr>
      <w:vertAlign w:val="superscript"/>
    </w:rPr>
  </w:style>
  <w:style w:type="table" w:styleId="TableGrid">
    <w:name w:val="Table Grid"/>
    <w:basedOn w:val="TableNormal"/>
    <w:uiPriority w:val="59"/>
    <w:rsid w:val="00013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26EF"/>
    <w:pPr>
      <w:spacing w:after="0" w:line="240" w:lineRule="auto"/>
    </w:pPr>
  </w:style>
  <w:style w:type="character" w:customStyle="1" w:styleId="hps">
    <w:name w:val="hps"/>
    <w:basedOn w:val="DefaultParagraphFont"/>
    <w:rsid w:val="001E39D4"/>
  </w:style>
  <w:style w:type="character" w:customStyle="1" w:styleId="shorttext">
    <w:name w:val="short_text"/>
    <w:basedOn w:val="DefaultParagraphFont"/>
    <w:rsid w:val="001E39D4"/>
  </w:style>
  <w:style w:type="character" w:styleId="Emphasis">
    <w:name w:val="Emphasis"/>
    <w:basedOn w:val="DefaultParagraphFont"/>
    <w:uiPriority w:val="20"/>
    <w:qFormat/>
    <w:rsid w:val="001E39D4"/>
    <w:rPr>
      <w:i/>
      <w:iCs/>
    </w:rPr>
  </w:style>
  <w:style w:type="character" w:customStyle="1" w:styleId="Heading2Char">
    <w:name w:val="Heading 2 Char"/>
    <w:basedOn w:val="DefaultParagraphFont"/>
    <w:link w:val="Heading2"/>
    <w:uiPriority w:val="9"/>
    <w:rsid w:val="003D696D"/>
    <w:rPr>
      <w:rFonts w:ascii="Times New Roman" w:eastAsia="Times New Roman" w:hAnsi="Times New Roman" w:cs="Times New Roman"/>
      <w:b/>
      <w:bCs/>
      <w:sz w:val="36"/>
      <w:szCs w:val="36"/>
      <w:lang w:eastAsia="zh-CN" w:bidi="kn-IN"/>
    </w:rPr>
  </w:style>
  <w:style w:type="paragraph" w:styleId="Date">
    <w:name w:val="Date"/>
    <w:basedOn w:val="Normal"/>
    <w:next w:val="Normal"/>
    <w:link w:val="DateChar"/>
    <w:uiPriority w:val="99"/>
    <w:semiHidden/>
    <w:unhideWhenUsed/>
    <w:rsid w:val="00FE0198"/>
  </w:style>
  <w:style w:type="character" w:customStyle="1" w:styleId="DateChar">
    <w:name w:val="Date Char"/>
    <w:basedOn w:val="DefaultParagraphFont"/>
    <w:link w:val="Date"/>
    <w:uiPriority w:val="99"/>
    <w:semiHidden/>
    <w:rsid w:val="00FE0198"/>
  </w:style>
  <w:style w:type="character" w:customStyle="1" w:styleId="text">
    <w:name w:val="text"/>
    <w:basedOn w:val="DefaultParagraphFont"/>
    <w:rsid w:val="00265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13049">
      <w:bodyDiv w:val="1"/>
      <w:marLeft w:val="0"/>
      <w:marRight w:val="0"/>
      <w:marTop w:val="0"/>
      <w:marBottom w:val="0"/>
      <w:divBdr>
        <w:top w:val="none" w:sz="0" w:space="0" w:color="auto"/>
        <w:left w:val="none" w:sz="0" w:space="0" w:color="auto"/>
        <w:bottom w:val="none" w:sz="0" w:space="0" w:color="auto"/>
        <w:right w:val="none" w:sz="0" w:space="0" w:color="auto"/>
      </w:divBdr>
    </w:div>
    <w:div w:id="105976381">
      <w:bodyDiv w:val="1"/>
      <w:marLeft w:val="0"/>
      <w:marRight w:val="0"/>
      <w:marTop w:val="0"/>
      <w:marBottom w:val="0"/>
      <w:divBdr>
        <w:top w:val="none" w:sz="0" w:space="0" w:color="auto"/>
        <w:left w:val="none" w:sz="0" w:space="0" w:color="auto"/>
        <w:bottom w:val="none" w:sz="0" w:space="0" w:color="auto"/>
        <w:right w:val="none" w:sz="0" w:space="0" w:color="auto"/>
      </w:divBdr>
    </w:div>
    <w:div w:id="432476013">
      <w:bodyDiv w:val="1"/>
      <w:marLeft w:val="0"/>
      <w:marRight w:val="0"/>
      <w:marTop w:val="0"/>
      <w:marBottom w:val="0"/>
      <w:divBdr>
        <w:top w:val="none" w:sz="0" w:space="0" w:color="auto"/>
        <w:left w:val="none" w:sz="0" w:space="0" w:color="auto"/>
        <w:bottom w:val="none" w:sz="0" w:space="0" w:color="auto"/>
        <w:right w:val="none" w:sz="0" w:space="0" w:color="auto"/>
      </w:divBdr>
      <w:divsChild>
        <w:div w:id="1370954840">
          <w:marLeft w:val="0"/>
          <w:marRight w:val="0"/>
          <w:marTop w:val="0"/>
          <w:marBottom w:val="0"/>
          <w:divBdr>
            <w:top w:val="none" w:sz="0" w:space="0" w:color="auto"/>
            <w:left w:val="none" w:sz="0" w:space="0" w:color="auto"/>
            <w:bottom w:val="none" w:sz="0" w:space="0" w:color="auto"/>
            <w:right w:val="none" w:sz="0" w:space="0" w:color="auto"/>
          </w:divBdr>
        </w:div>
        <w:div w:id="1997489688">
          <w:marLeft w:val="0"/>
          <w:marRight w:val="0"/>
          <w:marTop w:val="0"/>
          <w:marBottom w:val="0"/>
          <w:divBdr>
            <w:top w:val="none" w:sz="0" w:space="0" w:color="auto"/>
            <w:left w:val="none" w:sz="0" w:space="0" w:color="auto"/>
            <w:bottom w:val="none" w:sz="0" w:space="0" w:color="auto"/>
            <w:right w:val="none" w:sz="0" w:space="0" w:color="auto"/>
          </w:divBdr>
        </w:div>
      </w:divsChild>
    </w:div>
    <w:div w:id="771584953">
      <w:bodyDiv w:val="1"/>
      <w:marLeft w:val="0"/>
      <w:marRight w:val="0"/>
      <w:marTop w:val="0"/>
      <w:marBottom w:val="0"/>
      <w:divBdr>
        <w:top w:val="none" w:sz="0" w:space="0" w:color="auto"/>
        <w:left w:val="none" w:sz="0" w:space="0" w:color="auto"/>
        <w:bottom w:val="none" w:sz="0" w:space="0" w:color="auto"/>
        <w:right w:val="none" w:sz="0" w:space="0" w:color="auto"/>
      </w:divBdr>
    </w:div>
    <w:div w:id="1255430716">
      <w:bodyDiv w:val="1"/>
      <w:marLeft w:val="0"/>
      <w:marRight w:val="0"/>
      <w:marTop w:val="0"/>
      <w:marBottom w:val="0"/>
      <w:divBdr>
        <w:top w:val="none" w:sz="0" w:space="0" w:color="auto"/>
        <w:left w:val="none" w:sz="0" w:space="0" w:color="auto"/>
        <w:bottom w:val="none" w:sz="0" w:space="0" w:color="auto"/>
        <w:right w:val="none" w:sz="0" w:space="0" w:color="auto"/>
      </w:divBdr>
    </w:div>
    <w:div w:id="15939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9B5E9-07BC-422D-BC9B-16A05CFC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2196</Words>
  <Characters>12520</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Danielle McMullan</cp:lastModifiedBy>
  <cp:revision>2</cp:revision>
  <dcterms:created xsi:type="dcterms:W3CDTF">2018-06-05T10:27:00Z</dcterms:created>
  <dcterms:modified xsi:type="dcterms:W3CDTF">2018-06-05T10:27:00Z</dcterms:modified>
</cp:coreProperties>
</file>