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CC311" w14:textId="77777777" w:rsidR="00DD37AE" w:rsidRDefault="00581707">
      <w:pPr>
        <w:pStyle w:val="WW-DefaultStyle"/>
        <w:jc w:val="center"/>
      </w:pPr>
      <w:r>
        <w:rPr>
          <w:rFonts w:ascii="Tahoma" w:hAnsi="Tahoma" w:cs="Tahoma"/>
          <w:b/>
          <w:sz w:val="28"/>
          <w:szCs w:val="26"/>
        </w:rPr>
        <w:t xml:space="preserve">PUBLIC STATEMENT – TO CEASE THE JUDICIAL PERSECUTION AGAINST MILLER DUSSÁN AND ELSA ARDILA AND IN SUPPORT OF THE ASSOCIATION OF THOSE AFFECTED BY  THE QUIMBO DAM PROJECT </w:t>
      </w:r>
      <w:r w:rsidR="00E32658">
        <w:rPr>
          <w:rFonts w:ascii="Tahoma" w:hAnsi="Tahoma" w:cs="Tahoma"/>
          <w:b/>
          <w:sz w:val="28"/>
          <w:szCs w:val="26"/>
        </w:rPr>
        <w:t xml:space="preserve">(ASOQUIMBO), </w:t>
      </w:r>
      <w:r>
        <w:rPr>
          <w:rFonts w:ascii="Tahoma" w:hAnsi="Tahoma" w:cs="Tahoma"/>
          <w:b/>
          <w:sz w:val="28"/>
          <w:szCs w:val="26"/>
        </w:rPr>
        <w:t>IN COLOMBIA.</w:t>
      </w:r>
    </w:p>
    <w:p w14:paraId="1B641A7A" w14:textId="77777777" w:rsidR="00DD37AE" w:rsidRDefault="00E32658">
      <w:pPr>
        <w:pStyle w:val="WW-DefaultStyle"/>
        <w:jc w:val="both"/>
      </w:pPr>
      <w:r>
        <w:rPr>
          <w:rFonts w:ascii="Tahoma" w:hAnsi="Tahoma" w:cs="Tahoma"/>
          <w:noProof/>
          <w:sz w:val="22"/>
          <w:szCs w:val="22"/>
          <w:lang w:val="es-BO" w:eastAsia="es-BO"/>
        </w:rPr>
        <w:drawing>
          <wp:anchor distT="0" distB="0" distL="0" distR="0" simplePos="0" relativeHeight="251658752" behindDoc="0" locked="0" layoutInCell="1" allowOverlap="1" wp14:anchorId="43BCD995" wp14:editId="3EF40225">
            <wp:simplePos x="0" y="0"/>
            <wp:positionH relativeFrom="character">
              <wp:posOffset>542290</wp:posOffset>
            </wp:positionH>
            <wp:positionV relativeFrom="line">
              <wp:posOffset>32385</wp:posOffset>
            </wp:positionV>
            <wp:extent cx="4740910" cy="2667635"/>
            <wp:effectExtent l="0" t="0" r="0" b="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a:srcRect/>
                    <a:stretch>
                      <a:fillRect/>
                    </a:stretch>
                  </pic:blipFill>
                  <pic:spPr bwMode="auto">
                    <a:xfrm>
                      <a:off x="0" y="0"/>
                      <a:ext cx="4740910" cy="2667635"/>
                    </a:xfrm>
                    <a:prstGeom prst="rect">
                      <a:avLst/>
                    </a:prstGeom>
                    <a:noFill/>
                    <a:ln w="9525">
                      <a:noFill/>
                      <a:miter lim="800000"/>
                      <a:headEnd/>
                      <a:tailEnd/>
                    </a:ln>
                  </pic:spPr>
                </pic:pic>
              </a:graphicData>
            </a:graphic>
          </wp:anchor>
        </w:drawing>
      </w:r>
    </w:p>
    <w:p w14:paraId="6A586FBE" w14:textId="77777777" w:rsidR="00DD37AE" w:rsidRDefault="00DD37AE">
      <w:pPr>
        <w:pStyle w:val="WW-DefaultStyle"/>
        <w:jc w:val="both"/>
      </w:pPr>
    </w:p>
    <w:p w14:paraId="5DC3B96B" w14:textId="77777777" w:rsidR="00DD37AE" w:rsidRDefault="00DD37AE">
      <w:pPr>
        <w:pStyle w:val="WW-DefaultStyle"/>
        <w:jc w:val="both"/>
      </w:pPr>
    </w:p>
    <w:p w14:paraId="38AD1F34" w14:textId="77777777" w:rsidR="00DD37AE" w:rsidRDefault="00DD37AE">
      <w:pPr>
        <w:pStyle w:val="WW-DefaultStyle"/>
        <w:jc w:val="both"/>
      </w:pPr>
    </w:p>
    <w:p w14:paraId="6492E5DB" w14:textId="77777777" w:rsidR="00DD37AE" w:rsidRDefault="00DD37AE">
      <w:pPr>
        <w:pStyle w:val="WW-DefaultStyle"/>
        <w:jc w:val="both"/>
      </w:pPr>
    </w:p>
    <w:p w14:paraId="7288E5D6" w14:textId="77777777" w:rsidR="00DD37AE" w:rsidRDefault="00DD37AE">
      <w:pPr>
        <w:pStyle w:val="WW-DefaultStyle"/>
        <w:jc w:val="both"/>
      </w:pPr>
    </w:p>
    <w:p w14:paraId="08E6366F" w14:textId="77777777" w:rsidR="00DD37AE" w:rsidRDefault="00DD37AE">
      <w:pPr>
        <w:pStyle w:val="WW-DefaultStyle"/>
        <w:jc w:val="both"/>
      </w:pPr>
    </w:p>
    <w:p w14:paraId="02C30530" w14:textId="77777777" w:rsidR="00DD37AE" w:rsidRDefault="00DD37AE">
      <w:pPr>
        <w:pStyle w:val="WW-DefaultStyle"/>
        <w:jc w:val="both"/>
      </w:pPr>
    </w:p>
    <w:p w14:paraId="0EAAB325" w14:textId="77777777" w:rsidR="00DD37AE" w:rsidRDefault="00DD37AE">
      <w:pPr>
        <w:pStyle w:val="WW-DefaultStyle"/>
        <w:jc w:val="both"/>
      </w:pPr>
    </w:p>
    <w:p w14:paraId="45A74878" w14:textId="77777777" w:rsidR="00E32658" w:rsidRDefault="00E32658">
      <w:pPr>
        <w:pStyle w:val="DefaultStyle"/>
        <w:widowControl/>
        <w:suppressAutoHyphens w:val="0"/>
        <w:spacing w:line="240" w:lineRule="atLeast"/>
        <w:jc w:val="center"/>
        <w:textAlignment w:val="top"/>
        <w:rPr>
          <w:rFonts w:ascii="Arial" w:hAnsi="Arial" w:cs="Arial"/>
          <w:i/>
          <w:iCs/>
          <w:color w:val="263238"/>
          <w:lang w:val="en-US" w:eastAsia="es-BO"/>
        </w:rPr>
      </w:pPr>
    </w:p>
    <w:p w14:paraId="3D93ECA6" w14:textId="30E95864" w:rsidR="00DD37AE" w:rsidRDefault="00581707">
      <w:pPr>
        <w:pStyle w:val="DefaultStyle"/>
        <w:widowControl/>
        <w:suppressAutoHyphens w:val="0"/>
        <w:spacing w:line="240" w:lineRule="atLeast"/>
        <w:jc w:val="center"/>
        <w:textAlignment w:val="top"/>
      </w:pPr>
      <w:r>
        <w:rPr>
          <w:rFonts w:ascii="Arial" w:hAnsi="Arial" w:cs="Arial"/>
          <w:i/>
          <w:iCs/>
          <w:color w:val="263238"/>
          <w:lang w:val="en-US" w:eastAsia="es-BO"/>
        </w:rPr>
        <w:t xml:space="preserve">“True wisdom comes when we are transforming the world”. “And almost </w:t>
      </w:r>
      <w:r w:rsidR="00A0581A">
        <w:rPr>
          <w:rFonts w:ascii="Arial" w:hAnsi="Arial" w:cs="Arial"/>
          <w:i/>
          <w:iCs/>
          <w:color w:val="263238"/>
          <w:lang w:val="en-US" w:eastAsia="es-BO"/>
        </w:rPr>
        <w:t>inadvertently</w:t>
      </w:r>
      <w:r>
        <w:rPr>
          <w:rFonts w:ascii="Arial" w:hAnsi="Arial" w:cs="Arial"/>
          <w:i/>
          <w:iCs/>
          <w:color w:val="263238"/>
          <w:lang w:val="en-US" w:eastAsia="es-BO"/>
        </w:rPr>
        <w:t>, we went deeper in to the beauty of the world - the height of which is the wisdom of resist</w:t>
      </w:r>
      <w:r w:rsidR="0022258D">
        <w:rPr>
          <w:rFonts w:ascii="Arial" w:hAnsi="Arial" w:cs="Arial"/>
          <w:i/>
          <w:iCs/>
          <w:color w:val="263238"/>
          <w:lang w:val="en-US" w:eastAsia="es-BO"/>
        </w:rPr>
        <w:t>a</w:t>
      </w:r>
      <w:r>
        <w:rPr>
          <w:rFonts w:ascii="Arial" w:hAnsi="Arial" w:cs="Arial"/>
          <w:i/>
          <w:iCs/>
          <w:color w:val="263238"/>
          <w:lang w:val="en-US" w:eastAsia="es-BO"/>
        </w:rPr>
        <w:t>nce”.  </w:t>
      </w:r>
      <w:proofErr w:type="gramStart"/>
      <w:r>
        <w:rPr>
          <w:rFonts w:ascii="Arial" w:hAnsi="Arial" w:cs="Arial"/>
          <w:i/>
          <w:iCs/>
          <w:color w:val="263238"/>
          <w:lang w:val="en-US" w:eastAsia="es-BO"/>
        </w:rPr>
        <w:t>Miller Dussán.</w:t>
      </w:r>
      <w:proofErr w:type="gramEnd"/>
    </w:p>
    <w:p w14:paraId="3455D485" w14:textId="77777777" w:rsidR="00DD37AE" w:rsidRDefault="00581707">
      <w:pPr>
        <w:pStyle w:val="WW-DefaultStyle"/>
        <w:jc w:val="both"/>
      </w:pPr>
      <w:r>
        <w:rPr>
          <w:rFonts w:ascii="Tahoma" w:hAnsi="Tahoma" w:cs="Tahoma"/>
          <w:b/>
          <w:sz w:val="22"/>
          <w:szCs w:val="22"/>
        </w:rPr>
        <w:t>BACKGROUND:</w:t>
      </w:r>
    </w:p>
    <w:p w14:paraId="5BC6B96C" w14:textId="77777777" w:rsidR="00DD37AE" w:rsidRPr="005B24B7" w:rsidRDefault="00581707">
      <w:pPr>
        <w:pStyle w:val="WW-DefaultStyle"/>
        <w:jc w:val="both"/>
        <w:rPr>
          <w:sz w:val="22"/>
          <w:szCs w:val="22"/>
        </w:rPr>
      </w:pPr>
      <w:r w:rsidRPr="005B24B7">
        <w:rPr>
          <w:rFonts w:ascii="Tahoma" w:hAnsi="Tahoma" w:cs="Tahoma"/>
          <w:sz w:val="22"/>
          <w:szCs w:val="22"/>
        </w:rPr>
        <w:t>Miller Dussán is a Colombian university professor and President of the Association of Those Affected by the Quimbo dam (ASOQUIMBO). El Quimbo is a mega-dam built by the Italian corporate energy giant ENEL-EMGESA, on the Magdalena river in the Department of Huila in southern Colombia.</w:t>
      </w:r>
    </w:p>
    <w:p w14:paraId="71C44C88" w14:textId="77777777" w:rsidR="00DD37AE" w:rsidRPr="005B24B7" w:rsidRDefault="00581707">
      <w:pPr>
        <w:pStyle w:val="WW-DefaultStyle"/>
        <w:jc w:val="both"/>
        <w:rPr>
          <w:sz w:val="22"/>
          <w:szCs w:val="22"/>
        </w:rPr>
      </w:pPr>
      <w:r w:rsidRPr="005B24B7">
        <w:rPr>
          <w:rFonts w:ascii="Tahoma" w:hAnsi="Tahoma" w:cs="Tahoma"/>
          <w:sz w:val="22"/>
          <w:szCs w:val="22"/>
        </w:rPr>
        <w:t xml:space="preserve">ASOQUIMBO has been resisting this hydroelectric project for several years, highlighting its social and environmental impacts as well as a series of legal irregularities on the part of EMGESA (an Enel subsidiary in Colombia).  They have also called into question current energy and mining policy in Colombia, demanding in its place the construction of a policy based on national sovereignty and local control of renewable energy sources to meet the needs of local communities.   </w:t>
      </w:r>
    </w:p>
    <w:p w14:paraId="12B8F79E" w14:textId="77777777" w:rsidR="00635FA4" w:rsidRPr="005B24B7" w:rsidRDefault="00581707">
      <w:pPr>
        <w:pStyle w:val="WW-DefaultStyle"/>
        <w:jc w:val="both"/>
        <w:rPr>
          <w:rFonts w:ascii="Tahoma" w:hAnsi="Tahoma" w:cs="Tahoma"/>
          <w:sz w:val="22"/>
          <w:szCs w:val="22"/>
        </w:rPr>
      </w:pPr>
      <w:r w:rsidRPr="005B24B7">
        <w:rPr>
          <w:rFonts w:ascii="Tahoma" w:hAnsi="Tahoma" w:cs="Tahoma"/>
          <w:sz w:val="22"/>
          <w:szCs w:val="22"/>
        </w:rPr>
        <w:t xml:space="preserve">Miller Dussan now faces up to </w:t>
      </w:r>
      <w:r w:rsidR="00635FA4" w:rsidRPr="005B24B7">
        <w:rPr>
          <w:rFonts w:ascii="Tahoma" w:hAnsi="Tahoma" w:cs="Tahoma"/>
          <w:sz w:val="22"/>
          <w:szCs w:val="22"/>
        </w:rPr>
        <w:t>twelve</w:t>
      </w:r>
      <w:r w:rsidRPr="005B24B7">
        <w:rPr>
          <w:rFonts w:ascii="Tahoma" w:hAnsi="Tahoma" w:cs="Tahoma"/>
          <w:sz w:val="22"/>
          <w:szCs w:val="22"/>
        </w:rPr>
        <w:t xml:space="preserve"> years in prison as a result of </w:t>
      </w:r>
      <w:r w:rsidR="00635FA4" w:rsidRPr="005B24B7">
        <w:rPr>
          <w:rFonts w:ascii="Tahoma" w:hAnsi="Tahoma" w:cs="Tahoma"/>
          <w:sz w:val="22"/>
          <w:szCs w:val="22"/>
        </w:rPr>
        <w:t xml:space="preserve">two legal charges being brought against him based on </w:t>
      </w:r>
      <w:r w:rsidRPr="005B24B7">
        <w:rPr>
          <w:rFonts w:ascii="Tahoma" w:hAnsi="Tahoma" w:cs="Tahoma"/>
          <w:sz w:val="22"/>
          <w:szCs w:val="22"/>
        </w:rPr>
        <w:t>accusations made by Emgesa.</w:t>
      </w:r>
    </w:p>
    <w:p w14:paraId="5D0025C3" w14:textId="77777777" w:rsidR="005B24B7" w:rsidRDefault="00635FA4" w:rsidP="005B24B7">
      <w:pPr>
        <w:pStyle w:val="WW-DefaultStyle"/>
        <w:jc w:val="both"/>
        <w:rPr>
          <w:rFonts w:ascii="Tahoma" w:hAnsi="Tahoma" w:cs="Tahoma"/>
          <w:sz w:val="22"/>
          <w:szCs w:val="22"/>
        </w:rPr>
      </w:pPr>
      <w:r w:rsidRPr="005B24B7">
        <w:rPr>
          <w:rFonts w:ascii="Tahoma" w:hAnsi="Tahoma" w:cs="Tahoma"/>
          <w:sz w:val="22"/>
          <w:szCs w:val="22"/>
        </w:rPr>
        <w:t xml:space="preserve">In the first case, </w:t>
      </w:r>
      <w:r w:rsidR="00581707" w:rsidRPr="005B24B7">
        <w:rPr>
          <w:rFonts w:ascii="Tahoma" w:hAnsi="Tahoma" w:cs="Tahoma"/>
          <w:sz w:val="22"/>
          <w:szCs w:val="22"/>
        </w:rPr>
        <w:t xml:space="preserve">Dussan and his co-accused Elsa Ardila, ex–president of ASOQUIMBO, </w:t>
      </w:r>
      <w:r w:rsidRPr="005B24B7">
        <w:rPr>
          <w:rFonts w:ascii="Tahoma" w:hAnsi="Tahoma" w:cs="Tahoma"/>
          <w:sz w:val="22"/>
          <w:szCs w:val="22"/>
        </w:rPr>
        <w:t xml:space="preserve">face charges </w:t>
      </w:r>
      <w:r w:rsidR="00581707" w:rsidRPr="005B24B7">
        <w:rPr>
          <w:rFonts w:ascii="Tahoma" w:hAnsi="Tahoma" w:cs="Tahoma"/>
          <w:sz w:val="22"/>
          <w:szCs w:val="22"/>
        </w:rPr>
        <w:t xml:space="preserve">of ‘blocking public roads in ways that affect public order’, in relation to a series of social protests in 2012.  </w:t>
      </w:r>
      <w:r w:rsidR="000110F5" w:rsidRPr="005B24B7">
        <w:rPr>
          <w:rFonts w:ascii="Tahoma" w:hAnsi="Tahoma" w:cs="Tahoma"/>
          <w:sz w:val="22"/>
          <w:szCs w:val="22"/>
        </w:rPr>
        <w:t xml:space="preserve">These charges carry a sentence of up to 4 years in prison.  </w:t>
      </w:r>
    </w:p>
    <w:p w14:paraId="69B5A0F9" w14:textId="77777777" w:rsidR="000110F5" w:rsidRPr="005B24B7" w:rsidRDefault="000110F5" w:rsidP="005B24B7">
      <w:pPr>
        <w:pStyle w:val="WW-DefaultStyle"/>
        <w:jc w:val="both"/>
        <w:rPr>
          <w:rFonts w:ascii="Tahoma" w:hAnsi="Tahoma" w:cs="Tahoma"/>
          <w:sz w:val="22"/>
          <w:szCs w:val="22"/>
        </w:rPr>
      </w:pPr>
      <w:r w:rsidRPr="005B24B7">
        <w:rPr>
          <w:rFonts w:ascii="Tahoma" w:hAnsi="Tahoma" w:cs="Tahoma"/>
          <w:sz w:val="22"/>
          <w:szCs w:val="22"/>
        </w:rPr>
        <w:t xml:space="preserve">In the second case, Dussan is accused of instigating the occupation of land owned by the corporation, a charge that carries a sentence of up to 8 years. According to his defence, these </w:t>
      </w:r>
      <w:r w:rsidRPr="005B24B7">
        <w:rPr>
          <w:rFonts w:ascii="Tahoma" w:hAnsi="Tahoma" w:cs="Tahoma"/>
          <w:sz w:val="22"/>
          <w:szCs w:val="22"/>
        </w:rPr>
        <w:lastRenderedPageBreak/>
        <w:t xml:space="preserve">charges relate to land occupations by small farmer communities in 2013 as part of a protest against forced displacement and in order to demand just compensation from the corporation. </w:t>
      </w:r>
    </w:p>
    <w:p w14:paraId="77ED6950" w14:textId="77777777" w:rsidR="000110F5" w:rsidRPr="005B24B7" w:rsidRDefault="005B24B7" w:rsidP="005B24B7">
      <w:pPr>
        <w:pStyle w:val="WW-DefaultStyle"/>
        <w:jc w:val="both"/>
        <w:rPr>
          <w:rFonts w:ascii="Tahoma" w:hAnsi="Tahoma" w:cs="Tahoma"/>
          <w:b/>
          <w:sz w:val="22"/>
          <w:szCs w:val="22"/>
        </w:rPr>
      </w:pPr>
      <w:r w:rsidRPr="005B24B7">
        <w:rPr>
          <w:rFonts w:ascii="Tahoma" w:hAnsi="Tahoma" w:cs="Tahoma"/>
          <w:b/>
          <w:sz w:val="22"/>
          <w:szCs w:val="22"/>
        </w:rPr>
        <w:t xml:space="preserve">FORMAL CHARGES </w:t>
      </w:r>
      <w:r w:rsidR="00B82C6C">
        <w:rPr>
          <w:rFonts w:ascii="Tahoma" w:hAnsi="Tahoma" w:cs="Tahoma"/>
          <w:b/>
          <w:sz w:val="22"/>
          <w:szCs w:val="22"/>
        </w:rPr>
        <w:t>AND THE</w:t>
      </w:r>
      <w:r w:rsidRPr="005B24B7">
        <w:rPr>
          <w:rFonts w:ascii="Tahoma" w:hAnsi="Tahoma" w:cs="Tahoma"/>
          <w:b/>
          <w:sz w:val="22"/>
          <w:szCs w:val="22"/>
        </w:rPr>
        <w:t xml:space="preserve"> REQUEST FOR </w:t>
      </w:r>
      <w:r w:rsidR="00B82C6C">
        <w:rPr>
          <w:rFonts w:ascii="Tahoma" w:hAnsi="Tahoma" w:cs="Tahoma"/>
          <w:b/>
          <w:sz w:val="22"/>
          <w:szCs w:val="22"/>
        </w:rPr>
        <w:t xml:space="preserve">THOSE CHARGES TO BE DROPPED. </w:t>
      </w:r>
      <w:r w:rsidRPr="005B24B7">
        <w:rPr>
          <w:rFonts w:ascii="Tahoma" w:hAnsi="Tahoma" w:cs="Tahoma"/>
          <w:b/>
          <w:sz w:val="22"/>
          <w:szCs w:val="22"/>
        </w:rPr>
        <w:t xml:space="preserve">   </w:t>
      </w:r>
    </w:p>
    <w:p w14:paraId="69EE21BD" w14:textId="77777777" w:rsidR="00581707" w:rsidRPr="005B24B7" w:rsidRDefault="000110F5">
      <w:pPr>
        <w:pStyle w:val="WW-DefaultStyle"/>
        <w:jc w:val="both"/>
        <w:rPr>
          <w:rFonts w:ascii="Tahoma" w:hAnsi="Tahoma" w:cs="Tahoma"/>
          <w:sz w:val="22"/>
          <w:szCs w:val="22"/>
          <w:u w:val="single"/>
        </w:rPr>
      </w:pPr>
      <w:r w:rsidRPr="005B24B7">
        <w:rPr>
          <w:rFonts w:ascii="Tahoma" w:hAnsi="Tahoma" w:cs="Tahoma"/>
          <w:sz w:val="22"/>
          <w:szCs w:val="22"/>
        </w:rPr>
        <w:t xml:space="preserve">During hearings on the 10th August 2016 in the municipal court in Gigante, Huila, the public prosecutor brought formal charges for the alleged offences of blocking public roads.  Nevertheless the 27th October 2016, defence lawyers requested the charges to be dropped, </w:t>
      </w:r>
      <w:r w:rsidR="00581707" w:rsidRPr="005B24B7">
        <w:rPr>
          <w:rFonts w:ascii="Tahoma" w:hAnsi="Tahoma" w:cs="Tahoma"/>
          <w:sz w:val="22"/>
          <w:szCs w:val="22"/>
        </w:rPr>
        <w:t xml:space="preserve">arguing among other things the absence of any criminal conduct, given that any damage of transport routes occurred as a result of construction work by EMGESA as part of the QUIMBO dam project. The legitimate protests that followed were in response to these impacts on local infrastructure. (More details </w:t>
      </w:r>
      <w:hyperlink r:id="rId7" w:history="1">
        <w:r w:rsidR="00581707" w:rsidRPr="005B24B7">
          <w:rPr>
            <w:rStyle w:val="Hipervnculo"/>
            <w:rFonts w:ascii="Tahoma" w:hAnsi="Tahoma" w:cs="Tahoma"/>
            <w:sz w:val="22"/>
            <w:szCs w:val="22"/>
          </w:rPr>
          <w:t>here</w:t>
        </w:r>
      </w:hyperlink>
      <w:r w:rsidR="00581707" w:rsidRPr="005B24B7">
        <w:rPr>
          <w:rFonts w:ascii="Tahoma" w:hAnsi="Tahoma" w:cs="Tahoma"/>
          <w:sz w:val="22"/>
          <w:szCs w:val="22"/>
        </w:rPr>
        <w:t xml:space="preserve">) </w:t>
      </w:r>
    </w:p>
    <w:p w14:paraId="6F913D47" w14:textId="77777777" w:rsidR="00DD37AE" w:rsidRPr="005B24B7" w:rsidRDefault="00581707">
      <w:pPr>
        <w:pStyle w:val="WW-DefaultStyle"/>
        <w:jc w:val="both"/>
        <w:rPr>
          <w:sz w:val="22"/>
          <w:szCs w:val="22"/>
        </w:rPr>
      </w:pPr>
      <w:r w:rsidRPr="005B24B7">
        <w:rPr>
          <w:rFonts w:ascii="Tahoma" w:hAnsi="Tahoma" w:cs="Tahoma"/>
          <w:sz w:val="22"/>
          <w:szCs w:val="22"/>
        </w:rPr>
        <w:t xml:space="preserve">Now the Municipal Court in Garzon, Huila has convened a public hearing to make a decision on the request by lawyers to drop the charges against Dussan and Ardila. </w:t>
      </w:r>
      <w:r w:rsidRPr="005B24B7">
        <w:rPr>
          <w:rFonts w:ascii="Tahoma" w:hAnsi="Tahoma" w:cs="Tahoma"/>
          <w:sz w:val="22"/>
          <w:szCs w:val="22"/>
          <w:lang w:val="en-GB"/>
        </w:rPr>
        <w:t>The hearing, which was originally scheduled for the 9</w:t>
      </w:r>
      <w:r w:rsidRPr="005B24B7">
        <w:rPr>
          <w:rFonts w:ascii="Tahoma" w:hAnsi="Tahoma" w:cs="Tahoma"/>
          <w:sz w:val="22"/>
          <w:szCs w:val="22"/>
          <w:vertAlign w:val="superscript"/>
          <w:lang w:val="en-GB"/>
        </w:rPr>
        <w:t>th</w:t>
      </w:r>
      <w:r w:rsidRPr="005B24B7">
        <w:rPr>
          <w:rFonts w:ascii="Tahoma" w:hAnsi="Tahoma" w:cs="Tahoma"/>
          <w:sz w:val="22"/>
          <w:szCs w:val="22"/>
          <w:lang w:val="en-GB"/>
        </w:rPr>
        <w:t xml:space="preserve"> of December </w:t>
      </w:r>
      <w:r w:rsidR="00B82C6C">
        <w:rPr>
          <w:rFonts w:ascii="Tahoma" w:hAnsi="Tahoma" w:cs="Tahoma"/>
          <w:sz w:val="22"/>
          <w:szCs w:val="22"/>
          <w:lang w:val="en-GB"/>
        </w:rPr>
        <w:t xml:space="preserve">2016 </w:t>
      </w:r>
      <w:r w:rsidRPr="005B24B7">
        <w:rPr>
          <w:rFonts w:ascii="Tahoma" w:hAnsi="Tahoma" w:cs="Tahoma"/>
          <w:sz w:val="22"/>
          <w:szCs w:val="22"/>
          <w:lang w:val="en-GB"/>
        </w:rPr>
        <w:t>is now due to be heard on the 6</w:t>
      </w:r>
      <w:r w:rsidRPr="005B24B7">
        <w:rPr>
          <w:rFonts w:ascii="Tahoma" w:hAnsi="Tahoma" w:cs="Tahoma"/>
          <w:sz w:val="22"/>
          <w:szCs w:val="22"/>
          <w:vertAlign w:val="superscript"/>
          <w:lang w:val="en-GB"/>
        </w:rPr>
        <w:t>th</w:t>
      </w:r>
      <w:r w:rsidRPr="005B24B7">
        <w:rPr>
          <w:rFonts w:ascii="Tahoma" w:hAnsi="Tahoma" w:cs="Tahoma"/>
          <w:sz w:val="22"/>
          <w:szCs w:val="22"/>
          <w:lang w:val="en-GB"/>
        </w:rPr>
        <w:t xml:space="preserve"> of February</w:t>
      </w:r>
      <w:r w:rsidR="00B82C6C">
        <w:rPr>
          <w:rFonts w:ascii="Tahoma" w:hAnsi="Tahoma" w:cs="Tahoma"/>
          <w:sz w:val="22"/>
          <w:szCs w:val="22"/>
          <w:lang w:val="en-GB"/>
        </w:rPr>
        <w:t xml:space="preserve"> 2017</w:t>
      </w:r>
      <w:r w:rsidRPr="005B24B7">
        <w:rPr>
          <w:rFonts w:ascii="Tahoma" w:hAnsi="Tahoma" w:cs="Tahoma"/>
          <w:sz w:val="22"/>
          <w:szCs w:val="22"/>
          <w:lang w:val="en-GB"/>
        </w:rPr>
        <w:t>.</w:t>
      </w:r>
    </w:p>
    <w:p w14:paraId="31E8C308" w14:textId="77777777" w:rsidR="00DD37AE" w:rsidRPr="005B24B7" w:rsidRDefault="00581707">
      <w:pPr>
        <w:pStyle w:val="WW-DefaultStyle"/>
        <w:jc w:val="both"/>
        <w:rPr>
          <w:sz w:val="22"/>
          <w:szCs w:val="22"/>
        </w:rPr>
      </w:pPr>
      <w:r w:rsidRPr="005B24B7">
        <w:rPr>
          <w:rFonts w:ascii="Tahoma" w:hAnsi="Tahoma" w:cs="Tahoma"/>
          <w:sz w:val="22"/>
          <w:szCs w:val="22"/>
        </w:rPr>
        <w:t>ASOQUIMBO has declared that the hearing</w:t>
      </w:r>
      <w:r w:rsidR="0022258D" w:rsidRPr="005B24B7">
        <w:rPr>
          <w:rFonts w:ascii="Tahoma" w:hAnsi="Tahoma" w:cs="Tahoma"/>
          <w:sz w:val="22"/>
          <w:szCs w:val="22"/>
        </w:rPr>
        <w:t xml:space="preserve"> </w:t>
      </w:r>
      <w:r w:rsidRPr="005B24B7">
        <w:rPr>
          <w:rFonts w:ascii="Tahoma" w:hAnsi="Tahoma" w:cs="Tahoma"/>
          <w:sz w:val="22"/>
          <w:szCs w:val="22"/>
        </w:rPr>
        <w:t xml:space="preserve">is the result of both the serious concerns raised regarding the criminalization of social protest and the broad recognition by social and environmental organisations, national and international NGOs, state institutions and the International Commission of Jurists of the legitimacy of protests against the building of the Quimbo dam and in defence of territory and life itself. </w:t>
      </w:r>
    </w:p>
    <w:p w14:paraId="498ED5A9" w14:textId="77777777" w:rsidR="00DD37AE" w:rsidRDefault="00BF4DCB">
      <w:pPr>
        <w:pStyle w:val="WW-DefaultStyle"/>
        <w:jc w:val="both"/>
      </w:pPr>
      <w:hyperlink r:id="rId8"/>
      <w:r w:rsidR="00581707">
        <w:rPr>
          <w:rFonts w:ascii="Tahoma" w:hAnsi="Tahoma" w:cs="Tahoma"/>
          <w:sz w:val="22"/>
          <w:szCs w:val="22"/>
        </w:rPr>
        <w:t xml:space="preserve">More info: </w:t>
      </w:r>
      <w:hyperlink r:id="rId9">
        <w:r w:rsidR="00581707">
          <w:rPr>
            <w:rStyle w:val="InternetLink"/>
            <w:rFonts w:ascii="Tahoma" w:hAnsi="Tahoma" w:cs="Tahoma"/>
            <w:sz w:val="22"/>
            <w:szCs w:val="22"/>
          </w:rPr>
          <w:t>http://www.quimbo.com.co</w:t>
        </w:r>
      </w:hyperlink>
      <w:r w:rsidR="00581707">
        <w:rPr>
          <w:rFonts w:ascii="Tahoma" w:hAnsi="Tahoma" w:cs="Tahoma"/>
          <w:sz w:val="22"/>
          <w:szCs w:val="22"/>
        </w:rPr>
        <w:t xml:space="preserve"> </w:t>
      </w:r>
    </w:p>
    <w:p w14:paraId="07A78060" w14:textId="77777777" w:rsidR="00DD37AE" w:rsidRDefault="00581707">
      <w:pPr>
        <w:pStyle w:val="WW-DefaultStyle"/>
        <w:jc w:val="both"/>
      </w:pPr>
      <w:r>
        <w:rPr>
          <w:rFonts w:ascii="Tahoma" w:hAnsi="Tahoma" w:cs="Tahoma"/>
          <w:b/>
          <w:sz w:val="22"/>
          <w:szCs w:val="22"/>
        </w:rPr>
        <w:t>WE DEMAND:</w:t>
      </w:r>
    </w:p>
    <w:p w14:paraId="3FF49D65" w14:textId="77777777" w:rsidR="00DD37AE" w:rsidRDefault="00581707">
      <w:pPr>
        <w:pStyle w:val="WW-DefaultStyle"/>
        <w:jc w:val="both"/>
      </w:pPr>
      <w:r>
        <w:rPr>
          <w:rFonts w:ascii="Tahoma" w:hAnsi="Tahoma" w:cs="Tahoma"/>
          <w:sz w:val="22"/>
          <w:szCs w:val="22"/>
        </w:rPr>
        <w:t>As a result of the above stated, the signatories below demand that:</w:t>
      </w:r>
    </w:p>
    <w:p w14:paraId="26470036" w14:textId="77777777" w:rsidR="00DD37AE" w:rsidRDefault="00581707">
      <w:pPr>
        <w:pStyle w:val="Prrafodelista1"/>
        <w:numPr>
          <w:ilvl w:val="0"/>
          <w:numId w:val="1"/>
        </w:numPr>
        <w:jc w:val="both"/>
      </w:pPr>
      <w:r>
        <w:rPr>
          <w:rFonts w:ascii="Tahoma" w:hAnsi="Tahoma" w:cs="Tahoma"/>
          <w:sz w:val="22"/>
          <w:szCs w:val="22"/>
        </w:rPr>
        <w:t xml:space="preserve">Garzon Municipal Court in Huila </w:t>
      </w:r>
      <w:r w:rsidR="00B82C6C">
        <w:rPr>
          <w:rFonts w:ascii="Tahoma" w:hAnsi="Tahoma" w:cs="Tahoma"/>
          <w:sz w:val="22"/>
          <w:szCs w:val="22"/>
        </w:rPr>
        <w:t>to d</w:t>
      </w:r>
      <w:r w:rsidR="006F6194">
        <w:rPr>
          <w:rFonts w:ascii="Tahoma" w:hAnsi="Tahoma" w:cs="Tahoma"/>
          <w:sz w:val="22"/>
          <w:szCs w:val="22"/>
        </w:rPr>
        <w:t xml:space="preserve">rop </w:t>
      </w:r>
      <w:r w:rsidR="00B82C6C">
        <w:rPr>
          <w:rFonts w:ascii="Tahoma" w:hAnsi="Tahoma" w:cs="Tahoma"/>
          <w:sz w:val="22"/>
          <w:szCs w:val="22"/>
        </w:rPr>
        <w:t>the charges</w:t>
      </w:r>
      <w:r>
        <w:rPr>
          <w:rFonts w:ascii="Tahoma" w:hAnsi="Tahoma" w:cs="Tahoma"/>
          <w:sz w:val="22"/>
          <w:szCs w:val="22"/>
        </w:rPr>
        <w:t xml:space="preserve"> brought as a result of accusations made by EMGESA against Miller Dussán and Elsa Ardila for the supposed crime of ‘blocking public roads in ways that affect public order’. We firmly believe that the legal cases being brought against these two environmental leaders are part of an overarching strategy of judicial intimidation, the final aim of which is to repress local resistance to mega-dams and other extractivist projects across the region.</w:t>
      </w:r>
    </w:p>
    <w:p w14:paraId="0CDFED44" w14:textId="77777777" w:rsidR="00DD37AE" w:rsidRDefault="00581707">
      <w:pPr>
        <w:pStyle w:val="Prrafodelista1"/>
        <w:numPr>
          <w:ilvl w:val="0"/>
          <w:numId w:val="1"/>
        </w:numPr>
        <w:jc w:val="both"/>
      </w:pPr>
      <w:r>
        <w:rPr>
          <w:rFonts w:ascii="Tahoma" w:hAnsi="Tahoma" w:cs="Tahoma"/>
          <w:sz w:val="22"/>
          <w:szCs w:val="22"/>
        </w:rPr>
        <w:t>The Corporation, ENEL-EMGESA, immediately desist from the judicial persecution</w:t>
      </w:r>
      <w:r w:rsidR="005B24B7">
        <w:rPr>
          <w:rFonts w:ascii="Tahoma" w:hAnsi="Tahoma" w:cs="Tahoma"/>
          <w:sz w:val="22"/>
          <w:szCs w:val="22"/>
        </w:rPr>
        <w:t xml:space="preserve"> of leaders of ASOQUIMBO; withdraw the two charges it has brought; and withdraw its plans for </w:t>
      </w:r>
      <w:r>
        <w:rPr>
          <w:rFonts w:ascii="Tahoma" w:hAnsi="Tahoma" w:cs="Tahoma"/>
          <w:sz w:val="22"/>
          <w:szCs w:val="22"/>
        </w:rPr>
        <w:t>building of any further socially and environmentally destructive megadams in Latin America.</w:t>
      </w:r>
    </w:p>
    <w:p w14:paraId="059DEE6C" w14:textId="77777777" w:rsidR="00DD37AE" w:rsidRDefault="00581707">
      <w:pPr>
        <w:pStyle w:val="Prrafodelista1"/>
        <w:numPr>
          <w:ilvl w:val="0"/>
          <w:numId w:val="1"/>
        </w:numPr>
        <w:jc w:val="both"/>
      </w:pPr>
      <w:r>
        <w:rPr>
          <w:rFonts w:ascii="Tahoma" w:hAnsi="Tahoma" w:cs="Tahoma"/>
          <w:sz w:val="22"/>
          <w:szCs w:val="22"/>
        </w:rPr>
        <w:t>Multinational corporations and Latin America governments stop using court proceedings as a way of criminalising protest and respect the legitimate right of people to defend their resources, their lands and life itself against the voracious capitalist model of development currently upheld –</w:t>
      </w:r>
      <w:r>
        <w:rPr>
          <w:rFonts w:ascii="Tahoma" w:hAnsi="Tahoma" w:cs="Tahoma"/>
          <w:sz w:val="22"/>
          <w:szCs w:val="22"/>
          <w:lang w:val="en-GB"/>
        </w:rPr>
        <w:t xml:space="preserve"> one that promotes the destruction of the environment and the killing of environmental defenders across the entire region. </w:t>
      </w:r>
    </w:p>
    <w:p w14:paraId="16D058DD" w14:textId="77777777" w:rsidR="00DD37AE" w:rsidRDefault="00581707">
      <w:pPr>
        <w:pStyle w:val="WW-DefaultStyle"/>
        <w:jc w:val="both"/>
      </w:pPr>
      <w:r>
        <w:rPr>
          <w:rFonts w:ascii="Tahoma" w:hAnsi="Tahoma" w:cs="Tahoma"/>
          <w:sz w:val="22"/>
          <w:szCs w:val="22"/>
          <w:lang w:val="en-GB"/>
        </w:rPr>
        <w:lastRenderedPageBreak/>
        <w:t xml:space="preserve">The signatories </w:t>
      </w:r>
      <w:r w:rsidR="0022258D">
        <w:rPr>
          <w:rFonts w:ascii="Tahoma" w:hAnsi="Tahoma" w:cs="Tahoma"/>
          <w:sz w:val="22"/>
          <w:szCs w:val="22"/>
          <w:lang w:val="en-GB"/>
        </w:rPr>
        <w:t xml:space="preserve">below </w:t>
      </w:r>
      <w:r>
        <w:rPr>
          <w:rFonts w:ascii="Tahoma" w:hAnsi="Tahoma" w:cs="Tahoma"/>
          <w:sz w:val="22"/>
          <w:szCs w:val="22"/>
          <w:lang w:val="en-GB"/>
        </w:rPr>
        <w:t xml:space="preserve">also </w:t>
      </w:r>
      <w:r w:rsidR="0022258D">
        <w:rPr>
          <w:rFonts w:ascii="Tahoma" w:hAnsi="Tahoma" w:cs="Tahoma"/>
          <w:sz w:val="22"/>
          <w:szCs w:val="22"/>
          <w:lang w:val="en-GB"/>
        </w:rPr>
        <w:t>express</w:t>
      </w:r>
      <w:r>
        <w:rPr>
          <w:rFonts w:ascii="Tahoma" w:hAnsi="Tahoma" w:cs="Tahoma"/>
          <w:sz w:val="22"/>
          <w:szCs w:val="22"/>
          <w:lang w:val="en-GB"/>
        </w:rPr>
        <w:t xml:space="preserve"> our most fervent support for the fight of ASOQUIMBO, and their struggle to defend their territories and life itself. </w:t>
      </w:r>
    </w:p>
    <w:p w14:paraId="51EDCF88" w14:textId="77777777" w:rsidR="00DD37AE" w:rsidRDefault="00DD37AE">
      <w:pPr>
        <w:pStyle w:val="WW-DefaultStyle"/>
        <w:jc w:val="both"/>
      </w:pPr>
    </w:p>
    <w:p w14:paraId="2B3F658E" w14:textId="77777777" w:rsidR="00DD37AE" w:rsidRDefault="00581707">
      <w:pPr>
        <w:pStyle w:val="WW-DefaultStyle"/>
        <w:jc w:val="both"/>
      </w:pPr>
      <w:r>
        <w:rPr>
          <w:rFonts w:ascii="Tahoma" w:hAnsi="Tahoma" w:cs="Tahoma"/>
          <w:b/>
          <w:bCs/>
          <w:color w:val="FF0000"/>
          <w:sz w:val="24"/>
          <w:szCs w:val="22"/>
          <w:lang w:val="en-GB"/>
        </w:rPr>
        <w:t xml:space="preserve">TO SIGN-ON TO THE LETTER, PLEASE GO TO THE FOLLOWING </w:t>
      </w:r>
      <w:hyperlink r:id="rId10">
        <w:r>
          <w:rPr>
            <w:rStyle w:val="InternetLink"/>
            <w:rFonts w:ascii="Tahoma" w:hAnsi="Tahoma" w:cs="Tahoma"/>
            <w:b/>
            <w:bCs/>
            <w:color w:val="0070C0"/>
            <w:sz w:val="24"/>
            <w:szCs w:val="22"/>
            <w:lang w:val="en-GB"/>
          </w:rPr>
          <w:t>LINK</w:t>
        </w:r>
      </w:hyperlink>
      <w:r>
        <w:rPr>
          <w:rFonts w:ascii="Tahoma" w:hAnsi="Tahoma" w:cs="Tahoma"/>
          <w:b/>
          <w:bCs/>
          <w:color w:val="0070C0"/>
          <w:sz w:val="24"/>
          <w:szCs w:val="22"/>
          <w:lang w:val="en-GB"/>
        </w:rPr>
        <w:t xml:space="preserve"> </w:t>
      </w:r>
    </w:p>
    <w:p w14:paraId="231FA406" w14:textId="77777777" w:rsidR="00DD37AE" w:rsidRDefault="00DD37AE">
      <w:pPr>
        <w:pStyle w:val="WW-DefaultStyle"/>
        <w:jc w:val="both"/>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544"/>
      </w:tblGrid>
      <w:tr w:rsidR="00DD37AE" w14:paraId="28E8EA4B" w14:textId="77777777">
        <w:tc>
          <w:tcPr>
            <w:tcW w:w="9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E44350" w14:textId="77777777" w:rsidR="00DD37AE" w:rsidRDefault="00581707">
            <w:pPr>
              <w:pStyle w:val="WW-DefaultStyle"/>
              <w:jc w:val="both"/>
            </w:pPr>
            <w:r>
              <w:rPr>
                <w:rFonts w:ascii="Tahoma" w:hAnsi="Tahoma" w:cs="Tahoma"/>
                <w:sz w:val="22"/>
                <w:szCs w:val="22"/>
                <w:lang w:val="en-GB"/>
              </w:rPr>
              <w:t>The letter complete with signatures will be delivered ahead of the hearing on the 6</w:t>
            </w:r>
            <w:r>
              <w:rPr>
                <w:rFonts w:ascii="Tahoma" w:hAnsi="Tahoma" w:cs="Tahoma"/>
                <w:sz w:val="22"/>
                <w:szCs w:val="22"/>
                <w:vertAlign w:val="superscript"/>
                <w:lang w:val="en-GB"/>
              </w:rPr>
              <w:t>th</w:t>
            </w:r>
            <w:r>
              <w:rPr>
                <w:rFonts w:ascii="Tahoma" w:hAnsi="Tahoma" w:cs="Tahoma"/>
                <w:sz w:val="22"/>
                <w:szCs w:val="22"/>
                <w:lang w:val="en-GB"/>
              </w:rPr>
              <w:t xml:space="preserve"> of February</w:t>
            </w:r>
            <w:r w:rsidR="0022258D">
              <w:rPr>
                <w:rFonts w:ascii="Tahoma" w:hAnsi="Tahoma" w:cs="Tahoma"/>
                <w:sz w:val="22"/>
                <w:szCs w:val="22"/>
                <w:lang w:val="en-GB"/>
              </w:rPr>
              <w:t xml:space="preserve"> to </w:t>
            </w:r>
            <w:r>
              <w:rPr>
                <w:rFonts w:ascii="Tahoma" w:hAnsi="Tahoma" w:cs="Tahoma"/>
                <w:sz w:val="22"/>
                <w:szCs w:val="22"/>
                <w:lang w:val="en-GB"/>
              </w:rPr>
              <w:t>:</w:t>
            </w:r>
          </w:p>
          <w:p w14:paraId="42F71254" w14:textId="77777777" w:rsidR="00DD37AE" w:rsidRDefault="00581707">
            <w:pPr>
              <w:pStyle w:val="Prrafodelista1"/>
              <w:numPr>
                <w:ilvl w:val="0"/>
                <w:numId w:val="2"/>
              </w:numPr>
              <w:spacing w:after="0" w:line="100" w:lineRule="atLeast"/>
              <w:ind w:left="714" w:hanging="357"/>
              <w:jc w:val="both"/>
            </w:pPr>
            <w:proofErr w:type="spellStart"/>
            <w:r>
              <w:rPr>
                <w:rFonts w:ascii="Tahoma" w:hAnsi="Tahoma" w:cs="Tahoma"/>
                <w:sz w:val="22"/>
                <w:szCs w:val="22"/>
                <w:lang w:val="en-GB"/>
              </w:rPr>
              <w:t>Garzon</w:t>
            </w:r>
            <w:proofErr w:type="spellEnd"/>
            <w:r>
              <w:rPr>
                <w:rFonts w:ascii="Tahoma" w:hAnsi="Tahoma" w:cs="Tahoma"/>
                <w:sz w:val="22"/>
                <w:szCs w:val="22"/>
                <w:lang w:val="en-GB"/>
              </w:rPr>
              <w:t xml:space="preserve"> Municipal Court, Huila. </w:t>
            </w:r>
          </w:p>
          <w:p w14:paraId="1B86F82F" w14:textId="77777777" w:rsidR="00DD37AE" w:rsidRDefault="00581707">
            <w:pPr>
              <w:pStyle w:val="Prrafodelista1"/>
              <w:numPr>
                <w:ilvl w:val="0"/>
                <w:numId w:val="2"/>
              </w:numPr>
              <w:spacing w:after="0" w:line="100" w:lineRule="atLeast"/>
              <w:ind w:left="714" w:hanging="357"/>
              <w:jc w:val="both"/>
            </w:pPr>
            <w:r>
              <w:rPr>
                <w:rFonts w:ascii="Tahoma" w:hAnsi="Tahoma" w:cs="Tahoma"/>
                <w:sz w:val="22"/>
                <w:szCs w:val="22"/>
                <w:lang w:val="en-GB"/>
              </w:rPr>
              <w:t xml:space="preserve">The CEO of ENEL, Francesco </w:t>
            </w:r>
            <w:proofErr w:type="spellStart"/>
            <w:r>
              <w:rPr>
                <w:rFonts w:ascii="Tahoma" w:hAnsi="Tahoma" w:cs="Tahoma"/>
                <w:sz w:val="22"/>
                <w:szCs w:val="22"/>
                <w:lang w:val="en-GB"/>
              </w:rPr>
              <w:t>Starace</w:t>
            </w:r>
            <w:proofErr w:type="spellEnd"/>
            <w:r>
              <w:rPr>
                <w:rFonts w:ascii="Tahoma" w:hAnsi="Tahoma" w:cs="Tahoma"/>
                <w:sz w:val="22"/>
                <w:szCs w:val="22"/>
                <w:lang w:val="en-GB"/>
              </w:rPr>
              <w:t xml:space="preserve">, as well as to </w:t>
            </w:r>
            <w:proofErr w:type="spellStart"/>
            <w:r>
              <w:rPr>
                <w:rFonts w:ascii="Tahoma" w:hAnsi="Tahoma" w:cs="Tahoma"/>
                <w:sz w:val="22"/>
                <w:szCs w:val="22"/>
                <w:lang w:val="en-GB"/>
              </w:rPr>
              <w:t>Lucio</w:t>
            </w:r>
            <w:proofErr w:type="spellEnd"/>
            <w:r>
              <w:rPr>
                <w:rFonts w:ascii="Tahoma" w:hAnsi="Tahoma" w:cs="Tahoma"/>
                <w:sz w:val="22"/>
                <w:szCs w:val="22"/>
                <w:lang w:val="en-GB"/>
              </w:rPr>
              <w:t xml:space="preserve"> Rubio </w:t>
            </w:r>
            <w:proofErr w:type="spellStart"/>
            <w:r>
              <w:rPr>
                <w:rFonts w:ascii="Tahoma" w:hAnsi="Tahoma" w:cs="Tahoma"/>
                <w:sz w:val="22"/>
                <w:szCs w:val="22"/>
                <w:lang w:val="en-GB"/>
              </w:rPr>
              <w:t>Díaz</w:t>
            </w:r>
            <w:proofErr w:type="spellEnd"/>
            <w:r>
              <w:rPr>
                <w:rFonts w:ascii="Tahoma" w:hAnsi="Tahoma" w:cs="Tahoma"/>
                <w:sz w:val="22"/>
                <w:szCs w:val="22"/>
                <w:lang w:val="en-GB"/>
              </w:rPr>
              <w:t>, director of EMGESA in Colombia.</w:t>
            </w:r>
          </w:p>
          <w:p w14:paraId="23EBEA7C" w14:textId="77777777" w:rsidR="00DD37AE" w:rsidRDefault="00581707">
            <w:pPr>
              <w:pStyle w:val="Prrafodelista1"/>
              <w:numPr>
                <w:ilvl w:val="0"/>
                <w:numId w:val="2"/>
              </w:numPr>
              <w:spacing w:after="0" w:line="100" w:lineRule="atLeast"/>
              <w:ind w:left="714" w:hanging="357"/>
              <w:jc w:val="both"/>
            </w:pPr>
            <w:r>
              <w:rPr>
                <w:rFonts w:ascii="Tahoma" w:hAnsi="Tahoma" w:cs="Tahoma"/>
                <w:sz w:val="22"/>
                <w:szCs w:val="22"/>
                <w:lang w:val="en-GB"/>
              </w:rPr>
              <w:t xml:space="preserve">A copy will also be sent to members of ASOQUIMBO as well as to Miller </w:t>
            </w:r>
            <w:proofErr w:type="spellStart"/>
            <w:r>
              <w:rPr>
                <w:rFonts w:ascii="Tahoma" w:hAnsi="Tahoma" w:cs="Tahoma"/>
                <w:sz w:val="22"/>
                <w:szCs w:val="22"/>
                <w:lang w:val="en-GB"/>
              </w:rPr>
              <w:t>Dussan</w:t>
            </w:r>
            <w:proofErr w:type="spellEnd"/>
            <w:r>
              <w:rPr>
                <w:rFonts w:ascii="Tahoma" w:hAnsi="Tahoma" w:cs="Tahoma"/>
                <w:sz w:val="22"/>
                <w:szCs w:val="22"/>
                <w:lang w:val="en-GB"/>
              </w:rPr>
              <w:t xml:space="preserve"> and to Elsa </w:t>
            </w:r>
            <w:proofErr w:type="spellStart"/>
            <w:r>
              <w:rPr>
                <w:rFonts w:ascii="Tahoma" w:hAnsi="Tahoma" w:cs="Tahoma"/>
                <w:sz w:val="22"/>
                <w:szCs w:val="22"/>
                <w:lang w:val="en-GB"/>
              </w:rPr>
              <w:t>Ardila</w:t>
            </w:r>
            <w:proofErr w:type="spellEnd"/>
            <w:r>
              <w:rPr>
                <w:rFonts w:ascii="Tahoma" w:hAnsi="Tahoma" w:cs="Tahoma"/>
                <w:sz w:val="22"/>
                <w:szCs w:val="22"/>
                <w:lang w:val="en-GB"/>
              </w:rPr>
              <w:t>.</w:t>
            </w:r>
          </w:p>
          <w:p w14:paraId="2C8F4E7F" w14:textId="77777777" w:rsidR="00DD37AE" w:rsidRDefault="00DD37AE">
            <w:pPr>
              <w:pStyle w:val="Prrafodelista1"/>
              <w:spacing w:after="0" w:line="100" w:lineRule="atLeast"/>
              <w:ind w:left="714"/>
              <w:jc w:val="both"/>
            </w:pPr>
          </w:p>
          <w:p w14:paraId="10C32180" w14:textId="77777777" w:rsidR="00DD37AE" w:rsidRDefault="00581707" w:rsidP="0022258D">
            <w:pPr>
              <w:pStyle w:val="WW-DefaultStyle"/>
              <w:jc w:val="both"/>
            </w:pPr>
            <w:r>
              <w:rPr>
                <w:rFonts w:ascii="Tahoma" w:hAnsi="Tahoma" w:cs="Tahoma"/>
                <w:b/>
                <w:sz w:val="22"/>
                <w:szCs w:val="22"/>
                <w:lang w:val="en-GB"/>
              </w:rPr>
              <w:t xml:space="preserve">ABOUT ENEL-EMGESA: </w:t>
            </w:r>
            <w:r>
              <w:rPr>
                <w:rFonts w:ascii="Tahoma" w:hAnsi="Tahoma" w:cs="Tahoma"/>
                <w:sz w:val="22"/>
                <w:szCs w:val="22"/>
              </w:rPr>
              <w:t>Despite engaging in bullyboy tactics across South America, the Ital</w:t>
            </w:r>
            <w:r w:rsidR="0022258D">
              <w:rPr>
                <w:rFonts w:ascii="Tahoma" w:hAnsi="Tahoma" w:cs="Tahoma"/>
                <w:sz w:val="22"/>
                <w:szCs w:val="22"/>
              </w:rPr>
              <w:t>ian</w:t>
            </w:r>
            <w:r>
              <w:rPr>
                <w:rFonts w:ascii="Tahoma" w:hAnsi="Tahoma" w:cs="Tahoma"/>
                <w:sz w:val="22"/>
                <w:szCs w:val="22"/>
              </w:rPr>
              <w:t xml:space="preserve"> energy giant presents a caring image of sustainability and climate action through its slick public relations campaigns and greenwash. In order to ensure ENEL-EMGESA is allowed to do what it does best - burn coal and gas and build socially and environmentally destructive megadams in South America - Enel and co. deploy a sprawling lobbying operation both at national and international level. </w:t>
            </w:r>
            <w:r>
              <w:rPr>
                <w:rFonts w:ascii="Tahoma" w:hAnsi="Tahoma" w:cs="Tahoma"/>
                <w:sz w:val="22"/>
                <w:szCs w:val="22"/>
                <w:lang w:val="en-GB"/>
              </w:rPr>
              <w:t xml:space="preserve">More information about ENEL in </w:t>
            </w:r>
            <w:hyperlink r:id="rId11" w:history="1">
              <w:r w:rsidRPr="00B82C6C">
                <w:rPr>
                  <w:rStyle w:val="Hipervnculo"/>
                  <w:rFonts w:ascii="Tahoma" w:hAnsi="Tahoma" w:cs="Tahoma"/>
                  <w:sz w:val="22"/>
                  <w:szCs w:val="22"/>
                  <w:lang w:val="en-GB"/>
                </w:rPr>
                <w:t>Corporate Conquistadors</w:t>
              </w:r>
            </w:hyperlink>
            <w:r>
              <w:rPr>
                <w:rFonts w:ascii="Tahoma" w:hAnsi="Tahoma" w:cs="Tahoma"/>
                <w:sz w:val="22"/>
                <w:szCs w:val="22"/>
                <w:lang w:val="en-GB"/>
              </w:rPr>
              <w:t>.</w:t>
            </w:r>
          </w:p>
        </w:tc>
      </w:tr>
    </w:tbl>
    <w:p w14:paraId="0A70FAF8" w14:textId="77777777" w:rsidR="00DD37AE" w:rsidRDefault="00DD37AE">
      <w:pPr>
        <w:pStyle w:val="WW-DefaultStyle"/>
        <w:jc w:val="both"/>
      </w:pPr>
    </w:p>
    <w:p w14:paraId="2B58A6A8" w14:textId="4B774E51" w:rsidR="00DD37AE" w:rsidRDefault="00A0581A">
      <w:pPr>
        <w:pStyle w:val="WW-DefaultStyle"/>
        <w:jc w:val="both"/>
      </w:pPr>
      <w:r>
        <w:rPr>
          <w:rFonts w:ascii="Tahoma" w:hAnsi="Tahoma" w:cs="Tahoma"/>
          <w:noProof/>
          <w:sz w:val="22"/>
          <w:szCs w:val="22"/>
          <w:lang w:val="es-BO" w:eastAsia="es-BO"/>
        </w:rPr>
        <w:drawing>
          <wp:anchor distT="0" distB="0" distL="0" distR="0" simplePos="0" relativeHeight="251659776" behindDoc="0" locked="0" layoutInCell="1" allowOverlap="1" wp14:anchorId="32031730" wp14:editId="254288CC">
            <wp:simplePos x="0" y="0"/>
            <wp:positionH relativeFrom="character">
              <wp:posOffset>890270</wp:posOffset>
            </wp:positionH>
            <wp:positionV relativeFrom="line">
              <wp:posOffset>81280</wp:posOffset>
            </wp:positionV>
            <wp:extent cx="3768090" cy="3340100"/>
            <wp:effectExtent l="0" t="0" r="3810" b="0"/>
            <wp:wrapSquare wrapText="bothSides"/>
            <wp:docPr id="2" name="Picture" descr="D:\Democracy Center\2016\Apoyo a Miller\quimbo_meme3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D:\Democracy Center\2016\Apoyo a Miller\quimbo_meme3_en.jpg"/>
                    <pic:cNvPicPr>
                      <a:picLocks noChangeAspect="1" noChangeArrowheads="1"/>
                    </pic:cNvPicPr>
                  </pic:nvPicPr>
                  <pic:blipFill>
                    <a:blip r:embed="rId12"/>
                    <a:srcRect/>
                    <a:stretch>
                      <a:fillRect/>
                    </a:stretch>
                  </pic:blipFill>
                  <pic:spPr bwMode="auto">
                    <a:xfrm>
                      <a:off x="0" y="0"/>
                      <a:ext cx="3768090" cy="3340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2FE351B" w14:textId="77777777" w:rsidR="00DD37AE" w:rsidRDefault="00DD37AE">
      <w:pPr>
        <w:pStyle w:val="WW-DefaultStyle"/>
        <w:jc w:val="both"/>
      </w:pPr>
    </w:p>
    <w:p w14:paraId="6D47F784" w14:textId="77777777" w:rsidR="00DD37AE" w:rsidRDefault="00DD37AE">
      <w:pPr>
        <w:pStyle w:val="WW-DefaultStyle"/>
        <w:jc w:val="both"/>
      </w:pPr>
    </w:p>
    <w:p w14:paraId="7CEF7152" w14:textId="77777777" w:rsidR="00DD37AE" w:rsidRDefault="00DD37AE">
      <w:pPr>
        <w:pStyle w:val="WW-DefaultStyle"/>
        <w:jc w:val="both"/>
      </w:pPr>
    </w:p>
    <w:p w14:paraId="08DB5CFD" w14:textId="77777777" w:rsidR="00DD37AE" w:rsidRDefault="00DD37AE">
      <w:pPr>
        <w:pStyle w:val="WW-DefaultStyle"/>
        <w:jc w:val="both"/>
      </w:pPr>
    </w:p>
    <w:p w14:paraId="628B15AC" w14:textId="77777777" w:rsidR="00DD37AE" w:rsidRDefault="00DD37AE">
      <w:pPr>
        <w:pStyle w:val="WW-DefaultStyle"/>
        <w:jc w:val="both"/>
      </w:pPr>
    </w:p>
    <w:p w14:paraId="0CCB576E" w14:textId="77777777" w:rsidR="00DD37AE" w:rsidRDefault="00DD37AE">
      <w:pPr>
        <w:pStyle w:val="WW-DefaultStyle"/>
        <w:jc w:val="both"/>
      </w:pPr>
    </w:p>
    <w:p w14:paraId="6FE5D8AC" w14:textId="77777777" w:rsidR="00DD37AE" w:rsidRDefault="00581707">
      <w:pPr>
        <w:pStyle w:val="WW-DefaultStyle"/>
        <w:jc w:val="both"/>
      </w:pPr>
      <w:r>
        <w:rPr>
          <w:rFonts w:ascii="Tahoma" w:hAnsi="Tahoma" w:cs="Tahoma"/>
          <w:sz w:val="22"/>
          <w:szCs w:val="22"/>
        </w:rPr>
        <w:br/>
      </w:r>
    </w:p>
    <w:p w14:paraId="5FB623C9" w14:textId="77777777" w:rsidR="00DD37AE" w:rsidRDefault="00DD37AE">
      <w:pPr>
        <w:pStyle w:val="WW-DefaultStyle"/>
        <w:jc w:val="both"/>
      </w:pPr>
    </w:p>
    <w:p w14:paraId="6987C609" w14:textId="77777777" w:rsidR="00DD37AE" w:rsidRDefault="00DD37AE">
      <w:pPr>
        <w:pStyle w:val="WW-DefaultStyle"/>
        <w:jc w:val="both"/>
      </w:pPr>
    </w:p>
    <w:p w14:paraId="18C53651" w14:textId="77777777" w:rsidR="00DD37AE" w:rsidRDefault="00DD37AE">
      <w:pPr>
        <w:pStyle w:val="WW-DefaultStyle"/>
        <w:jc w:val="both"/>
      </w:pPr>
    </w:p>
    <w:p w14:paraId="60C17C3E" w14:textId="77777777" w:rsidR="00DD37AE" w:rsidRDefault="00DD37AE">
      <w:pPr>
        <w:pStyle w:val="WW-DefaultStyle"/>
        <w:jc w:val="both"/>
      </w:pPr>
    </w:p>
    <w:p w14:paraId="79C846EA" w14:textId="77777777" w:rsidR="00DD37AE" w:rsidRDefault="00DD37AE">
      <w:pPr>
        <w:pStyle w:val="WW-DefaultStyle"/>
        <w:jc w:val="both"/>
      </w:pPr>
    </w:p>
    <w:p w14:paraId="044ABA02" w14:textId="77777777" w:rsidR="00B35899" w:rsidRDefault="00B35899">
      <w:pPr>
        <w:pStyle w:val="WW-DefaultStyle"/>
        <w:jc w:val="both"/>
        <w:rPr>
          <w:rFonts w:ascii="Tahoma" w:hAnsi="Tahoma" w:cs="Tahoma"/>
          <w:b/>
          <w:bCs/>
          <w:sz w:val="24"/>
          <w:szCs w:val="22"/>
          <w:lang w:val="en-GB"/>
        </w:rPr>
      </w:pPr>
    </w:p>
    <w:p w14:paraId="36430252" w14:textId="5172ED24" w:rsidR="00DD37AE" w:rsidRDefault="00581707">
      <w:pPr>
        <w:pStyle w:val="WW-DefaultStyle"/>
        <w:jc w:val="both"/>
        <w:rPr>
          <w:rFonts w:ascii="Tahoma" w:hAnsi="Tahoma" w:cs="Tahoma"/>
          <w:b/>
          <w:bCs/>
          <w:sz w:val="24"/>
          <w:szCs w:val="22"/>
          <w:lang w:val="en-GB"/>
        </w:rPr>
      </w:pPr>
      <w:r w:rsidRPr="00A0581A">
        <w:rPr>
          <w:rFonts w:ascii="Tahoma" w:hAnsi="Tahoma" w:cs="Tahoma"/>
          <w:b/>
          <w:bCs/>
          <w:sz w:val="24"/>
          <w:szCs w:val="22"/>
          <w:lang w:val="en-GB"/>
        </w:rPr>
        <w:lastRenderedPageBreak/>
        <w:t>SIGNATURES:</w:t>
      </w:r>
    </w:p>
    <w:p w14:paraId="4B08353B" w14:textId="77777777" w:rsidR="00D81896" w:rsidRDefault="00D81896" w:rsidP="00D81896">
      <w:pPr>
        <w:pStyle w:val="Prrafodelista"/>
        <w:numPr>
          <w:ilvl w:val="0"/>
          <w:numId w:val="4"/>
        </w:numPr>
        <w:rPr>
          <w:rFonts w:ascii="Tahoma" w:hAnsi="Tahoma" w:cs="Tahoma"/>
        </w:rPr>
      </w:pPr>
      <w:proofErr w:type="spellStart"/>
      <w:r>
        <w:rPr>
          <w:rFonts w:ascii="Tahoma" w:hAnsi="Tahoma" w:cs="Tahoma"/>
        </w:rPr>
        <w:t>Maude</w:t>
      </w:r>
      <w:proofErr w:type="spellEnd"/>
      <w:r>
        <w:rPr>
          <w:rFonts w:ascii="Tahoma" w:hAnsi="Tahoma" w:cs="Tahoma"/>
        </w:rPr>
        <w:t xml:space="preserve"> </w:t>
      </w:r>
      <w:proofErr w:type="spellStart"/>
      <w:r>
        <w:rPr>
          <w:rFonts w:ascii="Tahoma" w:hAnsi="Tahoma" w:cs="Tahoma"/>
        </w:rPr>
        <w:t>Barlow</w:t>
      </w:r>
      <w:proofErr w:type="spellEnd"/>
      <w:r>
        <w:rPr>
          <w:rFonts w:ascii="Tahoma" w:hAnsi="Tahoma" w:cs="Tahoma"/>
        </w:rPr>
        <w:t xml:space="preserve">, Council of </w:t>
      </w:r>
      <w:proofErr w:type="spellStart"/>
      <w:r>
        <w:rPr>
          <w:rFonts w:ascii="Tahoma" w:hAnsi="Tahoma" w:cs="Tahoma"/>
        </w:rPr>
        <w:t>Canadians</w:t>
      </w:r>
      <w:proofErr w:type="spellEnd"/>
      <w:r>
        <w:rPr>
          <w:rFonts w:ascii="Tahoma" w:hAnsi="Tahoma" w:cs="Tahoma"/>
        </w:rPr>
        <w:t xml:space="preserve"> </w:t>
      </w:r>
    </w:p>
    <w:p w14:paraId="14EEF366" w14:textId="77777777" w:rsidR="00D81896" w:rsidRPr="00D81896" w:rsidRDefault="00D81896" w:rsidP="00D81896">
      <w:pPr>
        <w:pStyle w:val="Prrafodelista"/>
        <w:numPr>
          <w:ilvl w:val="0"/>
          <w:numId w:val="4"/>
        </w:numPr>
        <w:rPr>
          <w:rFonts w:ascii="Tahoma" w:hAnsi="Tahoma" w:cs="Tahoma"/>
          <w:lang w:val="en-US"/>
        </w:rPr>
      </w:pPr>
      <w:r w:rsidRPr="00D81896">
        <w:rPr>
          <w:rFonts w:ascii="Tahoma" w:hAnsi="Tahoma" w:cs="Tahoma"/>
          <w:lang w:val="en-US"/>
        </w:rPr>
        <w:t>Nnimmo Bassey, Health of Mother Earth Foundation (Homef)</w:t>
      </w:r>
    </w:p>
    <w:p w14:paraId="2DFC572A" w14:textId="77777777" w:rsidR="00D81896" w:rsidRDefault="00D81896" w:rsidP="00D81896">
      <w:pPr>
        <w:pStyle w:val="Prrafodelista"/>
        <w:numPr>
          <w:ilvl w:val="0"/>
          <w:numId w:val="4"/>
        </w:numPr>
        <w:rPr>
          <w:rFonts w:ascii="Tahoma" w:hAnsi="Tahoma" w:cs="Tahoma"/>
        </w:rPr>
      </w:pPr>
      <w:r>
        <w:rPr>
          <w:rFonts w:ascii="Tahoma" w:hAnsi="Tahoma" w:cs="Tahoma"/>
        </w:rPr>
        <w:t xml:space="preserve">The </w:t>
      </w:r>
      <w:proofErr w:type="spellStart"/>
      <w:r>
        <w:rPr>
          <w:rFonts w:ascii="Tahoma" w:hAnsi="Tahoma" w:cs="Tahoma"/>
        </w:rPr>
        <w:t>Democracy</w:t>
      </w:r>
      <w:proofErr w:type="spellEnd"/>
      <w:r>
        <w:rPr>
          <w:rFonts w:ascii="Tahoma" w:hAnsi="Tahoma" w:cs="Tahoma"/>
        </w:rPr>
        <w:t xml:space="preserve"> Center </w:t>
      </w:r>
    </w:p>
    <w:p w14:paraId="44A8A832" w14:textId="77777777" w:rsidR="00D81896" w:rsidRDefault="00D81896" w:rsidP="00D81896">
      <w:pPr>
        <w:pStyle w:val="Prrafodelista"/>
        <w:numPr>
          <w:ilvl w:val="0"/>
          <w:numId w:val="4"/>
        </w:numPr>
        <w:rPr>
          <w:rFonts w:ascii="Tahoma" w:hAnsi="Tahoma" w:cs="Tahoma"/>
        </w:rPr>
      </w:pPr>
      <w:r>
        <w:rPr>
          <w:rFonts w:ascii="Tahoma" w:hAnsi="Tahoma" w:cs="Tahoma"/>
        </w:rPr>
        <w:t xml:space="preserve">Global </w:t>
      </w:r>
      <w:proofErr w:type="spellStart"/>
      <w:r>
        <w:rPr>
          <w:rFonts w:ascii="Tahoma" w:hAnsi="Tahoma" w:cs="Tahoma"/>
        </w:rPr>
        <w:t>Justice</w:t>
      </w:r>
      <w:proofErr w:type="spellEnd"/>
      <w:r>
        <w:rPr>
          <w:rFonts w:ascii="Tahoma" w:hAnsi="Tahoma" w:cs="Tahoma"/>
        </w:rPr>
        <w:t xml:space="preserve"> </w:t>
      </w:r>
      <w:proofErr w:type="spellStart"/>
      <w:r>
        <w:rPr>
          <w:rFonts w:ascii="Tahoma" w:hAnsi="Tahoma" w:cs="Tahoma"/>
        </w:rPr>
        <w:t>Now</w:t>
      </w:r>
      <w:proofErr w:type="spellEnd"/>
    </w:p>
    <w:p w14:paraId="15495A03" w14:textId="77777777" w:rsidR="00D81896" w:rsidRDefault="00D81896" w:rsidP="00D81896">
      <w:pPr>
        <w:pStyle w:val="Prrafodelista"/>
        <w:numPr>
          <w:ilvl w:val="0"/>
          <w:numId w:val="4"/>
        </w:numPr>
        <w:rPr>
          <w:rFonts w:ascii="Tahoma" w:hAnsi="Tahoma" w:cs="Tahoma"/>
        </w:rPr>
      </w:pPr>
      <w:proofErr w:type="spellStart"/>
      <w:r>
        <w:rPr>
          <w:rFonts w:ascii="Tahoma" w:hAnsi="Tahoma" w:cs="Tahoma"/>
        </w:rPr>
        <w:t>Corporate</w:t>
      </w:r>
      <w:proofErr w:type="spellEnd"/>
      <w:r>
        <w:rPr>
          <w:rFonts w:ascii="Tahoma" w:hAnsi="Tahoma" w:cs="Tahoma"/>
        </w:rPr>
        <w:t xml:space="preserve"> </w:t>
      </w:r>
      <w:proofErr w:type="spellStart"/>
      <w:r>
        <w:rPr>
          <w:rFonts w:ascii="Tahoma" w:hAnsi="Tahoma" w:cs="Tahoma"/>
        </w:rPr>
        <w:t>Accountability</w:t>
      </w:r>
      <w:proofErr w:type="spellEnd"/>
      <w:r>
        <w:rPr>
          <w:rFonts w:ascii="Tahoma" w:hAnsi="Tahoma" w:cs="Tahoma"/>
        </w:rPr>
        <w:t xml:space="preserve"> International </w:t>
      </w:r>
    </w:p>
    <w:p w14:paraId="3A0EE262" w14:textId="77777777" w:rsidR="00D81896" w:rsidRDefault="00D81896" w:rsidP="00D81896">
      <w:pPr>
        <w:pStyle w:val="Prrafodelista"/>
        <w:numPr>
          <w:ilvl w:val="0"/>
          <w:numId w:val="4"/>
        </w:numPr>
        <w:rPr>
          <w:rFonts w:ascii="Tahoma" w:hAnsi="Tahoma" w:cs="Tahoma"/>
        </w:rPr>
      </w:pPr>
      <w:proofErr w:type="spellStart"/>
      <w:r>
        <w:rPr>
          <w:rFonts w:ascii="Tahoma" w:hAnsi="Tahoma" w:cs="Tahoma"/>
        </w:rPr>
        <w:t>Corporate</w:t>
      </w:r>
      <w:proofErr w:type="spellEnd"/>
      <w:r>
        <w:rPr>
          <w:rFonts w:ascii="Tahoma" w:hAnsi="Tahoma" w:cs="Tahoma"/>
        </w:rPr>
        <w:t xml:space="preserve"> </w:t>
      </w:r>
      <w:proofErr w:type="spellStart"/>
      <w:r>
        <w:rPr>
          <w:rFonts w:ascii="Tahoma" w:hAnsi="Tahoma" w:cs="Tahoma"/>
        </w:rPr>
        <w:t>Europe</w:t>
      </w:r>
      <w:proofErr w:type="spellEnd"/>
      <w:r>
        <w:rPr>
          <w:rFonts w:ascii="Tahoma" w:hAnsi="Tahoma" w:cs="Tahoma"/>
        </w:rPr>
        <w:t xml:space="preserve"> </w:t>
      </w:r>
      <w:proofErr w:type="spellStart"/>
      <w:r>
        <w:rPr>
          <w:rFonts w:ascii="Tahoma" w:hAnsi="Tahoma" w:cs="Tahoma"/>
        </w:rPr>
        <w:t>Observatory</w:t>
      </w:r>
      <w:proofErr w:type="spellEnd"/>
      <w:r>
        <w:rPr>
          <w:rFonts w:ascii="Tahoma" w:hAnsi="Tahoma" w:cs="Tahoma"/>
        </w:rPr>
        <w:t xml:space="preserve"> (CEO)</w:t>
      </w:r>
    </w:p>
    <w:p w14:paraId="680F9367" w14:textId="77777777" w:rsidR="00D81896" w:rsidRDefault="00D81896" w:rsidP="00D81896">
      <w:pPr>
        <w:pStyle w:val="Prrafodelista"/>
        <w:numPr>
          <w:ilvl w:val="0"/>
          <w:numId w:val="4"/>
        </w:numPr>
        <w:rPr>
          <w:rFonts w:ascii="Tahoma" w:hAnsi="Tahoma" w:cs="Tahoma"/>
        </w:rPr>
      </w:pPr>
      <w:r>
        <w:rPr>
          <w:rFonts w:ascii="Tahoma" w:hAnsi="Tahoma" w:cs="Tahoma"/>
        </w:rPr>
        <w:t xml:space="preserve">Observatorio de la Deuda en la Globalización </w:t>
      </w:r>
    </w:p>
    <w:p w14:paraId="3896D366" w14:textId="77777777" w:rsidR="00D81896" w:rsidRDefault="00D81896" w:rsidP="00D81896">
      <w:pPr>
        <w:pStyle w:val="Prrafodelista"/>
        <w:numPr>
          <w:ilvl w:val="0"/>
          <w:numId w:val="4"/>
        </w:numPr>
        <w:rPr>
          <w:rFonts w:ascii="Tahoma" w:hAnsi="Tahoma" w:cs="Tahoma"/>
        </w:rPr>
      </w:pPr>
      <w:r>
        <w:rPr>
          <w:rFonts w:ascii="Tahoma" w:hAnsi="Tahoma" w:cs="Tahoma"/>
        </w:rPr>
        <w:t>Observatorio de Multinacionales en América Latina (OMAL)</w:t>
      </w:r>
    </w:p>
    <w:p w14:paraId="0D38C8FF" w14:textId="77777777" w:rsidR="00D81896" w:rsidRDefault="00D81896" w:rsidP="00D81896">
      <w:pPr>
        <w:pStyle w:val="Prrafodelista"/>
        <w:numPr>
          <w:ilvl w:val="0"/>
          <w:numId w:val="4"/>
        </w:numPr>
        <w:rPr>
          <w:rFonts w:ascii="Tahoma" w:hAnsi="Tahoma" w:cs="Tahoma"/>
        </w:rPr>
      </w:pPr>
      <w:proofErr w:type="spellStart"/>
      <w:r>
        <w:rPr>
          <w:rFonts w:ascii="Tahoma" w:hAnsi="Tahoma" w:cs="Tahoma"/>
        </w:rPr>
        <w:t>Frontline</w:t>
      </w:r>
      <w:proofErr w:type="spellEnd"/>
      <w:r>
        <w:rPr>
          <w:rFonts w:ascii="Tahoma" w:hAnsi="Tahoma" w:cs="Tahoma"/>
        </w:rPr>
        <w:t xml:space="preserve"> </w:t>
      </w:r>
      <w:proofErr w:type="spellStart"/>
      <w:r>
        <w:rPr>
          <w:rFonts w:ascii="Tahoma" w:hAnsi="Tahoma" w:cs="Tahoma"/>
        </w:rPr>
        <w:t>Defenders</w:t>
      </w:r>
      <w:proofErr w:type="spellEnd"/>
    </w:p>
    <w:p w14:paraId="5683A96A" w14:textId="77777777" w:rsidR="00D81896" w:rsidRDefault="00D81896" w:rsidP="00D81896">
      <w:pPr>
        <w:pStyle w:val="Prrafodelista"/>
        <w:numPr>
          <w:ilvl w:val="0"/>
          <w:numId w:val="4"/>
        </w:numPr>
        <w:rPr>
          <w:rFonts w:ascii="Tahoma" w:hAnsi="Tahoma" w:cs="Tahoma"/>
        </w:rPr>
      </w:pPr>
      <w:r>
        <w:rPr>
          <w:rFonts w:ascii="Tahoma" w:hAnsi="Tahoma" w:cs="Tahoma"/>
        </w:rPr>
        <w:t>Un Ponte Per</w:t>
      </w:r>
    </w:p>
    <w:p w14:paraId="14072BFD" w14:textId="77777777" w:rsidR="00D81896" w:rsidRDefault="00D81896" w:rsidP="00D81896">
      <w:pPr>
        <w:pStyle w:val="Prrafodelista"/>
        <w:numPr>
          <w:ilvl w:val="0"/>
          <w:numId w:val="4"/>
        </w:numPr>
        <w:rPr>
          <w:rFonts w:ascii="Tahoma" w:hAnsi="Tahoma" w:cs="Tahoma"/>
        </w:rPr>
      </w:pPr>
      <w:proofErr w:type="spellStart"/>
      <w:r>
        <w:rPr>
          <w:rFonts w:ascii="Tahoma" w:hAnsi="Tahoma" w:cs="Tahoma"/>
        </w:rPr>
        <w:t>Re:Common</w:t>
      </w:r>
      <w:proofErr w:type="spellEnd"/>
    </w:p>
    <w:p w14:paraId="722F52A3" w14:textId="77777777" w:rsidR="00D81896" w:rsidRDefault="00D81896" w:rsidP="00D81896">
      <w:pPr>
        <w:pStyle w:val="Prrafodelista"/>
        <w:numPr>
          <w:ilvl w:val="0"/>
          <w:numId w:val="4"/>
        </w:numPr>
        <w:rPr>
          <w:rFonts w:ascii="Tahoma" w:hAnsi="Tahoma" w:cs="Tahoma"/>
        </w:rPr>
      </w:pPr>
      <w:r>
        <w:rPr>
          <w:rFonts w:ascii="Tahoma" w:hAnsi="Tahoma" w:cs="Tahoma"/>
        </w:rPr>
        <w:t xml:space="preserve">The </w:t>
      </w:r>
      <w:proofErr w:type="spellStart"/>
      <w:r>
        <w:rPr>
          <w:rFonts w:ascii="Tahoma" w:hAnsi="Tahoma" w:cs="Tahoma"/>
        </w:rPr>
        <w:t>Transnational</w:t>
      </w:r>
      <w:proofErr w:type="spellEnd"/>
      <w:r>
        <w:rPr>
          <w:rFonts w:ascii="Tahoma" w:hAnsi="Tahoma" w:cs="Tahoma"/>
        </w:rPr>
        <w:t xml:space="preserve"> </w:t>
      </w:r>
      <w:proofErr w:type="spellStart"/>
      <w:r>
        <w:rPr>
          <w:rFonts w:ascii="Tahoma" w:hAnsi="Tahoma" w:cs="Tahoma"/>
        </w:rPr>
        <w:t>Institute</w:t>
      </w:r>
      <w:proofErr w:type="spellEnd"/>
      <w:r>
        <w:rPr>
          <w:rFonts w:ascii="Tahoma" w:hAnsi="Tahoma" w:cs="Tahoma"/>
        </w:rPr>
        <w:t xml:space="preserve"> (TNI)</w:t>
      </w:r>
    </w:p>
    <w:p w14:paraId="1C822D3B" w14:textId="77777777" w:rsidR="00D81896" w:rsidRDefault="00D81896" w:rsidP="00D81896">
      <w:pPr>
        <w:pStyle w:val="Prrafodelista"/>
        <w:numPr>
          <w:ilvl w:val="0"/>
          <w:numId w:val="4"/>
        </w:numPr>
        <w:rPr>
          <w:rFonts w:ascii="Tahoma" w:hAnsi="Tahoma" w:cs="Tahoma"/>
        </w:rPr>
      </w:pPr>
      <w:r>
        <w:rPr>
          <w:rFonts w:ascii="Tahoma" w:hAnsi="Tahoma" w:cs="Tahoma"/>
        </w:rPr>
        <w:t>Greenpeace</w:t>
      </w:r>
    </w:p>
    <w:p w14:paraId="490DE735" w14:textId="77777777" w:rsidR="00D81896" w:rsidRDefault="00D81896" w:rsidP="00D81896">
      <w:pPr>
        <w:pStyle w:val="Prrafodelista"/>
        <w:numPr>
          <w:ilvl w:val="0"/>
          <w:numId w:val="4"/>
        </w:numPr>
        <w:rPr>
          <w:rFonts w:ascii="Tahoma" w:hAnsi="Tahoma" w:cs="Tahoma"/>
        </w:rPr>
      </w:pPr>
      <w:proofErr w:type="spellStart"/>
      <w:r>
        <w:rPr>
          <w:rFonts w:ascii="Tahoma" w:hAnsi="Tahoma" w:cs="Tahoma"/>
        </w:rPr>
        <w:t>Wecan</w:t>
      </w:r>
      <w:proofErr w:type="spellEnd"/>
      <w:r>
        <w:rPr>
          <w:rFonts w:ascii="Tahoma" w:hAnsi="Tahoma" w:cs="Tahoma"/>
        </w:rPr>
        <w:t xml:space="preserve"> - LAC </w:t>
      </w:r>
    </w:p>
    <w:p w14:paraId="356BADA1" w14:textId="77777777" w:rsidR="00D81896" w:rsidRDefault="00D81896" w:rsidP="00D81896">
      <w:pPr>
        <w:pStyle w:val="Prrafodelista"/>
        <w:numPr>
          <w:ilvl w:val="0"/>
          <w:numId w:val="4"/>
        </w:numPr>
        <w:rPr>
          <w:rFonts w:ascii="Tahoma" w:hAnsi="Tahoma" w:cs="Tahoma"/>
        </w:rPr>
      </w:pPr>
      <w:r>
        <w:rPr>
          <w:rFonts w:ascii="Tahoma" w:hAnsi="Tahoma" w:cs="Tahoma"/>
        </w:rPr>
        <w:t xml:space="preserve">International </w:t>
      </w:r>
      <w:proofErr w:type="spellStart"/>
      <w:r>
        <w:rPr>
          <w:rFonts w:ascii="Tahoma" w:hAnsi="Tahoma" w:cs="Tahoma"/>
        </w:rPr>
        <w:t>Rivers</w:t>
      </w:r>
      <w:proofErr w:type="spellEnd"/>
      <w:r>
        <w:rPr>
          <w:rFonts w:ascii="Tahoma" w:hAnsi="Tahoma" w:cs="Tahoma"/>
        </w:rPr>
        <w:t xml:space="preserve"> </w:t>
      </w:r>
    </w:p>
    <w:p w14:paraId="7EF0B700" w14:textId="77777777" w:rsidR="00D81896" w:rsidRDefault="00D81896" w:rsidP="00D81896">
      <w:pPr>
        <w:pStyle w:val="Prrafodelista"/>
        <w:numPr>
          <w:ilvl w:val="0"/>
          <w:numId w:val="4"/>
        </w:numPr>
        <w:rPr>
          <w:rFonts w:ascii="Tahoma" w:hAnsi="Tahoma" w:cs="Tahoma"/>
        </w:rPr>
      </w:pPr>
      <w:r>
        <w:rPr>
          <w:rFonts w:ascii="Tahoma" w:hAnsi="Tahoma" w:cs="Tahoma"/>
        </w:rPr>
        <w:t>Movimiento Ríos Vivos</w:t>
      </w:r>
    </w:p>
    <w:p w14:paraId="73A98012" w14:textId="77777777" w:rsidR="00D81896" w:rsidRDefault="00D81896" w:rsidP="00D81896">
      <w:pPr>
        <w:pStyle w:val="Prrafodelista"/>
        <w:numPr>
          <w:ilvl w:val="0"/>
          <w:numId w:val="4"/>
        </w:numPr>
        <w:rPr>
          <w:rFonts w:ascii="Tahoma" w:hAnsi="Tahoma" w:cs="Tahoma"/>
        </w:rPr>
      </w:pPr>
      <w:r>
        <w:rPr>
          <w:rFonts w:ascii="Tahoma" w:hAnsi="Tahoma" w:cs="Tahoma"/>
        </w:rPr>
        <w:t xml:space="preserve">London </w:t>
      </w:r>
      <w:proofErr w:type="spellStart"/>
      <w:r>
        <w:rPr>
          <w:rFonts w:ascii="Tahoma" w:hAnsi="Tahoma" w:cs="Tahoma"/>
        </w:rPr>
        <w:t>Mining</w:t>
      </w:r>
      <w:proofErr w:type="spellEnd"/>
      <w:r>
        <w:rPr>
          <w:rFonts w:ascii="Tahoma" w:hAnsi="Tahoma" w:cs="Tahoma"/>
        </w:rPr>
        <w:t xml:space="preserve"> Network</w:t>
      </w:r>
    </w:p>
    <w:p w14:paraId="48A32328" w14:textId="77777777" w:rsidR="00D81896" w:rsidRDefault="00D81896" w:rsidP="00D81896">
      <w:pPr>
        <w:pStyle w:val="Prrafodelista"/>
        <w:numPr>
          <w:ilvl w:val="0"/>
          <w:numId w:val="4"/>
        </w:numPr>
        <w:rPr>
          <w:rFonts w:ascii="Tahoma" w:hAnsi="Tahoma" w:cs="Tahoma"/>
        </w:rPr>
      </w:pPr>
      <w:r>
        <w:rPr>
          <w:rFonts w:ascii="Tahoma" w:hAnsi="Tahoma" w:cs="Tahoma"/>
        </w:rPr>
        <w:t xml:space="preserve">Plataforma Interamericana de Derechos Humanos, Democracia y Desarrollo (PIDHDD Regional) </w:t>
      </w:r>
    </w:p>
    <w:p w14:paraId="35888FAC" w14:textId="77777777" w:rsidR="00D81896" w:rsidRDefault="00D81896" w:rsidP="00D81896">
      <w:pPr>
        <w:pStyle w:val="Prrafodelista"/>
        <w:numPr>
          <w:ilvl w:val="0"/>
          <w:numId w:val="4"/>
        </w:numPr>
        <w:rPr>
          <w:rFonts w:ascii="Tahoma" w:hAnsi="Tahoma" w:cs="Tahoma"/>
        </w:rPr>
      </w:pPr>
      <w:r>
        <w:rPr>
          <w:rFonts w:ascii="Tahoma" w:hAnsi="Tahoma" w:cs="Tahoma"/>
        </w:rPr>
        <w:t xml:space="preserve">Plataforma Boliviana frente al Cambio Climático </w:t>
      </w:r>
    </w:p>
    <w:p w14:paraId="52FC80AA" w14:textId="77777777" w:rsidR="00D81896" w:rsidRDefault="00D81896" w:rsidP="00D81896">
      <w:pPr>
        <w:pStyle w:val="Prrafodelista"/>
        <w:numPr>
          <w:ilvl w:val="0"/>
          <w:numId w:val="4"/>
        </w:numPr>
        <w:rPr>
          <w:rFonts w:ascii="Tahoma" w:hAnsi="Tahoma" w:cs="Tahoma"/>
        </w:rPr>
      </w:pPr>
      <w:r>
        <w:rPr>
          <w:rFonts w:ascii="Tahoma" w:hAnsi="Tahoma" w:cs="Tahoma"/>
        </w:rPr>
        <w:t xml:space="preserve">Asamblea por la paz, </w:t>
      </w:r>
      <w:proofErr w:type="spellStart"/>
      <w:r>
        <w:rPr>
          <w:rFonts w:ascii="Tahoma" w:hAnsi="Tahoma" w:cs="Tahoma"/>
        </w:rPr>
        <w:t>Siero</w:t>
      </w:r>
      <w:proofErr w:type="spellEnd"/>
      <w:r>
        <w:rPr>
          <w:rFonts w:ascii="Tahoma" w:hAnsi="Tahoma" w:cs="Tahoma"/>
        </w:rPr>
        <w:t xml:space="preserve"> </w:t>
      </w:r>
    </w:p>
    <w:p w14:paraId="3BE0E907" w14:textId="77777777" w:rsidR="00D81896" w:rsidRDefault="00D81896" w:rsidP="00D81896">
      <w:pPr>
        <w:pStyle w:val="Prrafodelista"/>
        <w:numPr>
          <w:ilvl w:val="0"/>
          <w:numId w:val="4"/>
        </w:numPr>
        <w:rPr>
          <w:rFonts w:ascii="Tahoma" w:hAnsi="Tahoma" w:cs="Tahoma"/>
        </w:rPr>
      </w:pPr>
      <w:r>
        <w:rPr>
          <w:rFonts w:ascii="Tahoma" w:hAnsi="Tahoma" w:cs="Tahoma"/>
        </w:rPr>
        <w:t xml:space="preserve">Centro de Documentación en Derechos Humanos "Segundo Montes Mozo S.J." (CSMM) </w:t>
      </w:r>
    </w:p>
    <w:p w14:paraId="3E588144" w14:textId="77777777" w:rsidR="00D81896" w:rsidRDefault="00D81896" w:rsidP="00D81896">
      <w:pPr>
        <w:pStyle w:val="Prrafodelista"/>
        <w:numPr>
          <w:ilvl w:val="0"/>
          <w:numId w:val="4"/>
        </w:numPr>
        <w:rPr>
          <w:rFonts w:ascii="Tahoma" w:hAnsi="Tahoma" w:cs="Tahoma"/>
        </w:rPr>
      </w:pPr>
      <w:r>
        <w:rPr>
          <w:rFonts w:ascii="Tahoma" w:hAnsi="Tahoma" w:cs="Tahoma"/>
        </w:rPr>
        <w:t>WIDE+</w:t>
      </w:r>
    </w:p>
    <w:p w14:paraId="6463F1BB" w14:textId="77777777" w:rsidR="00D81896" w:rsidRDefault="00D81896" w:rsidP="00D81896">
      <w:pPr>
        <w:pStyle w:val="Prrafodelista"/>
        <w:numPr>
          <w:ilvl w:val="0"/>
          <w:numId w:val="4"/>
        </w:numPr>
        <w:rPr>
          <w:rFonts w:ascii="Tahoma" w:hAnsi="Tahoma" w:cs="Tahoma"/>
        </w:rPr>
      </w:pPr>
      <w:proofErr w:type="spellStart"/>
      <w:r>
        <w:rPr>
          <w:rFonts w:ascii="Tahoma" w:hAnsi="Tahoma" w:cs="Tahoma"/>
        </w:rPr>
        <w:t>An</w:t>
      </w:r>
      <w:proofErr w:type="spellEnd"/>
      <w:r>
        <w:rPr>
          <w:rFonts w:ascii="Tahoma" w:hAnsi="Tahoma" w:cs="Tahoma"/>
        </w:rPr>
        <w:t xml:space="preserve"> </w:t>
      </w:r>
      <w:proofErr w:type="spellStart"/>
      <w:r>
        <w:rPr>
          <w:rFonts w:ascii="Tahoma" w:hAnsi="Tahoma" w:cs="Tahoma"/>
        </w:rPr>
        <w:t>Claoimh</w:t>
      </w:r>
      <w:proofErr w:type="spellEnd"/>
      <w:r>
        <w:rPr>
          <w:rFonts w:ascii="Tahoma" w:hAnsi="Tahoma" w:cs="Tahoma"/>
        </w:rPr>
        <w:t xml:space="preserve"> Glas </w:t>
      </w:r>
    </w:p>
    <w:p w14:paraId="693D7F94" w14:textId="77777777" w:rsidR="00D81896" w:rsidRDefault="00D81896" w:rsidP="00D81896">
      <w:pPr>
        <w:pStyle w:val="Prrafodelista"/>
        <w:numPr>
          <w:ilvl w:val="0"/>
          <w:numId w:val="4"/>
        </w:numPr>
        <w:rPr>
          <w:rFonts w:ascii="Tahoma" w:hAnsi="Tahoma" w:cs="Tahoma"/>
        </w:rPr>
      </w:pPr>
      <w:proofErr w:type="spellStart"/>
      <w:r>
        <w:rPr>
          <w:rFonts w:ascii="Tahoma" w:hAnsi="Tahoma" w:cs="Tahoma"/>
        </w:rPr>
        <w:t>Coordination</w:t>
      </w:r>
      <w:proofErr w:type="spellEnd"/>
      <w:r>
        <w:rPr>
          <w:rFonts w:ascii="Tahoma" w:hAnsi="Tahoma" w:cs="Tahoma"/>
        </w:rPr>
        <w:t xml:space="preserve"> </w:t>
      </w:r>
      <w:proofErr w:type="spellStart"/>
      <w:r>
        <w:rPr>
          <w:rFonts w:ascii="Tahoma" w:hAnsi="Tahoma" w:cs="Tahoma"/>
        </w:rPr>
        <w:t>Climat</w:t>
      </w:r>
      <w:proofErr w:type="spellEnd"/>
      <w:r>
        <w:rPr>
          <w:rFonts w:ascii="Tahoma" w:hAnsi="Tahoma" w:cs="Tahoma"/>
        </w:rPr>
        <w:t xml:space="preserve"> </w:t>
      </w:r>
      <w:proofErr w:type="spellStart"/>
      <w:r>
        <w:rPr>
          <w:rFonts w:ascii="Tahoma" w:hAnsi="Tahoma" w:cs="Tahoma"/>
        </w:rPr>
        <w:t>Justice</w:t>
      </w:r>
      <w:proofErr w:type="spellEnd"/>
      <w:r>
        <w:rPr>
          <w:rFonts w:ascii="Tahoma" w:hAnsi="Tahoma" w:cs="Tahoma"/>
        </w:rPr>
        <w:t xml:space="preserve"> </w:t>
      </w:r>
      <w:proofErr w:type="spellStart"/>
      <w:r>
        <w:rPr>
          <w:rFonts w:ascii="Tahoma" w:hAnsi="Tahoma" w:cs="Tahoma"/>
        </w:rPr>
        <w:t>Sociale</w:t>
      </w:r>
      <w:proofErr w:type="spellEnd"/>
      <w:r>
        <w:rPr>
          <w:rFonts w:ascii="Tahoma" w:hAnsi="Tahoma" w:cs="Tahoma"/>
        </w:rPr>
        <w:t xml:space="preserve">, </w:t>
      </w:r>
      <w:proofErr w:type="spellStart"/>
      <w:r>
        <w:rPr>
          <w:rFonts w:ascii="Tahoma" w:hAnsi="Tahoma" w:cs="Tahoma"/>
        </w:rPr>
        <w:t>Genève</w:t>
      </w:r>
      <w:proofErr w:type="spellEnd"/>
    </w:p>
    <w:p w14:paraId="77543923" w14:textId="77777777" w:rsidR="00D81896" w:rsidRDefault="00D81896" w:rsidP="00D81896">
      <w:pPr>
        <w:pStyle w:val="Prrafodelista"/>
        <w:numPr>
          <w:ilvl w:val="0"/>
          <w:numId w:val="4"/>
        </w:numPr>
        <w:rPr>
          <w:rFonts w:ascii="Tahoma" w:hAnsi="Tahoma" w:cs="Tahoma"/>
        </w:rPr>
      </w:pPr>
      <w:r>
        <w:rPr>
          <w:rFonts w:ascii="Tahoma" w:hAnsi="Tahoma" w:cs="Tahoma"/>
        </w:rPr>
        <w:t xml:space="preserve">Coordinadora de Afectados por Grandes Embalses y Trasvases, COAGRET </w:t>
      </w:r>
    </w:p>
    <w:p w14:paraId="7520F4E3" w14:textId="77777777" w:rsidR="00D81896" w:rsidRDefault="00D81896" w:rsidP="00D81896">
      <w:pPr>
        <w:pStyle w:val="Prrafodelista"/>
        <w:numPr>
          <w:ilvl w:val="0"/>
          <w:numId w:val="4"/>
        </w:numPr>
        <w:rPr>
          <w:rFonts w:ascii="Tahoma" w:hAnsi="Tahoma" w:cs="Tahoma"/>
        </w:rPr>
      </w:pPr>
      <w:r>
        <w:rPr>
          <w:rFonts w:ascii="Tahoma" w:hAnsi="Tahoma" w:cs="Tahoma"/>
        </w:rPr>
        <w:t xml:space="preserve">Red Vida (Vigilancia Interamericana para la Defensa y Derecho al Agua) </w:t>
      </w:r>
    </w:p>
    <w:p w14:paraId="0C5FAE5D" w14:textId="77777777" w:rsidR="00D81896" w:rsidRDefault="00D81896" w:rsidP="00D81896">
      <w:pPr>
        <w:pStyle w:val="Prrafodelista"/>
        <w:numPr>
          <w:ilvl w:val="0"/>
          <w:numId w:val="4"/>
        </w:numPr>
        <w:rPr>
          <w:rFonts w:ascii="Tahoma" w:hAnsi="Tahoma" w:cs="Tahoma"/>
        </w:rPr>
      </w:pPr>
      <w:proofErr w:type="spellStart"/>
      <w:r>
        <w:rPr>
          <w:rFonts w:ascii="Tahoma" w:hAnsi="Tahoma" w:cs="Tahoma"/>
        </w:rPr>
        <w:t>TierrActiva</w:t>
      </w:r>
      <w:proofErr w:type="spellEnd"/>
      <w:r>
        <w:rPr>
          <w:rFonts w:ascii="Tahoma" w:hAnsi="Tahoma" w:cs="Tahoma"/>
        </w:rPr>
        <w:t xml:space="preserve">, Bolivia </w:t>
      </w:r>
    </w:p>
    <w:p w14:paraId="4DB0F00A" w14:textId="77777777" w:rsidR="00D81896" w:rsidRDefault="00D81896" w:rsidP="00D81896">
      <w:pPr>
        <w:pStyle w:val="Prrafodelista"/>
        <w:numPr>
          <w:ilvl w:val="0"/>
          <w:numId w:val="4"/>
        </w:numPr>
        <w:rPr>
          <w:rFonts w:ascii="Tahoma" w:hAnsi="Tahoma" w:cs="Tahoma"/>
        </w:rPr>
      </w:pPr>
      <w:proofErr w:type="spellStart"/>
      <w:r>
        <w:rPr>
          <w:rFonts w:ascii="Tahoma" w:hAnsi="Tahoma" w:cs="Tahoma"/>
        </w:rPr>
        <w:t>Entrepobles</w:t>
      </w:r>
      <w:proofErr w:type="spellEnd"/>
      <w:r>
        <w:rPr>
          <w:rFonts w:ascii="Tahoma" w:hAnsi="Tahoma" w:cs="Tahoma"/>
        </w:rPr>
        <w:t xml:space="preserve"> </w:t>
      </w:r>
    </w:p>
    <w:p w14:paraId="17F589B3" w14:textId="77777777" w:rsidR="00D81896" w:rsidRPr="00BF4DCB" w:rsidRDefault="00D81896" w:rsidP="00D81896">
      <w:pPr>
        <w:pStyle w:val="Prrafodelista"/>
        <w:numPr>
          <w:ilvl w:val="0"/>
          <w:numId w:val="4"/>
        </w:numPr>
        <w:rPr>
          <w:rFonts w:ascii="Tahoma" w:hAnsi="Tahoma" w:cs="Tahoma"/>
          <w:lang w:val="en-US"/>
        </w:rPr>
      </w:pPr>
      <w:r w:rsidRPr="00BF4DCB">
        <w:rPr>
          <w:rFonts w:ascii="Tahoma" w:hAnsi="Tahoma" w:cs="Tahoma"/>
          <w:lang w:val="en-US"/>
        </w:rPr>
        <w:t xml:space="preserve">Institute for Intercultural Research and Cooperation, Vienna </w:t>
      </w:r>
    </w:p>
    <w:p w14:paraId="41B0583E" w14:textId="77777777" w:rsidR="00D81896" w:rsidRDefault="00D81896" w:rsidP="00D81896">
      <w:pPr>
        <w:pStyle w:val="Prrafodelista"/>
        <w:numPr>
          <w:ilvl w:val="0"/>
          <w:numId w:val="4"/>
        </w:numPr>
        <w:rPr>
          <w:rFonts w:ascii="Tahoma" w:hAnsi="Tahoma" w:cs="Tahoma"/>
        </w:rPr>
      </w:pPr>
      <w:proofErr w:type="spellStart"/>
      <w:r>
        <w:rPr>
          <w:rFonts w:ascii="Tahoma" w:hAnsi="Tahoma" w:cs="Tahoma"/>
        </w:rPr>
        <w:t>Maynooth</w:t>
      </w:r>
      <w:proofErr w:type="spellEnd"/>
      <w:r>
        <w:rPr>
          <w:rFonts w:ascii="Tahoma" w:hAnsi="Tahoma" w:cs="Tahoma"/>
        </w:rPr>
        <w:t xml:space="preserve"> </w:t>
      </w:r>
      <w:proofErr w:type="spellStart"/>
      <w:r>
        <w:rPr>
          <w:rFonts w:ascii="Tahoma" w:hAnsi="Tahoma" w:cs="Tahoma"/>
        </w:rPr>
        <w:t>University</w:t>
      </w:r>
      <w:proofErr w:type="spellEnd"/>
    </w:p>
    <w:p w14:paraId="25360F8D" w14:textId="77777777" w:rsidR="00D81896" w:rsidRDefault="00D81896" w:rsidP="00D81896">
      <w:pPr>
        <w:pStyle w:val="Prrafodelista"/>
        <w:numPr>
          <w:ilvl w:val="0"/>
          <w:numId w:val="4"/>
        </w:numPr>
        <w:rPr>
          <w:rFonts w:ascii="Tahoma" w:hAnsi="Tahoma" w:cs="Tahoma"/>
        </w:rPr>
      </w:pPr>
      <w:proofErr w:type="spellStart"/>
      <w:r>
        <w:rPr>
          <w:rFonts w:ascii="Tahoma" w:hAnsi="Tahoma" w:cs="Tahoma"/>
        </w:rPr>
        <w:t>Informationsgruppe</w:t>
      </w:r>
      <w:proofErr w:type="spellEnd"/>
      <w:r>
        <w:rPr>
          <w:rFonts w:ascii="Tahoma" w:hAnsi="Tahoma" w:cs="Tahoma"/>
        </w:rPr>
        <w:t xml:space="preserve"> </w:t>
      </w:r>
      <w:proofErr w:type="spellStart"/>
      <w:r>
        <w:rPr>
          <w:rFonts w:ascii="Tahoma" w:hAnsi="Tahoma" w:cs="Tahoma"/>
        </w:rPr>
        <w:t>Lateinamerika</w:t>
      </w:r>
      <w:proofErr w:type="spellEnd"/>
      <w:r>
        <w:rPr>
          <w:rFonts w:ascii="Tahoma" w:hAnsi="Tahoma" w:cs="Tahoma"/>
        </w:rPr>
        <w:t xml:space="preserve"> (IGLA) </w:t>
      </w:r>
    </w:p>
    <w:p w14:paraId="25FF6393" w14:textId="77777777" w:rsidR="00D81896" w:rsidRPr="00BF4DCB" w:rsidRDefault="00D81896" w:rsidP="00D81896">
      <w:pPr>
        <w:pStyle w:val="Prrafodelista"/>
        <w:numPr>
          <w:ilvl w:val="0"/>
          <w:numId w:val="4"/>
        </w:numPr>
        <w:rPr>
          <w:rFonts w:ascii="Tahoma" w:hAnsi="Tahoma" w:cs="Tahoma"/>
          <w:lang w:val="en-US"/>
        </w:rPr>
      </w:pPr>
      <w:r w:rsidRPr="00BF4DCB">
        <w:rPr>
          <w:rFonts w:ascii="Tahoma" w:hAnsi="Tahoma" w:cs="Tahoma"/>
          <w:lang w:val="en-US"/>
        </w:rPr>
        <w:t xml:space="preserve">Institute for Policy Studies, Global Economy Project </w:t>
      </w:r>
    </w:p>
    <w:p w14:paraId="519BBF97" w14:textId="77777777" w:rsidR="00D81896" w:rsidRDefault="00D81896" w:rsidP="00D81896">
      <w:pPr>
        <w:pStyle w:val="Prrafodelista"/>
        <w:numPr>
          <w:ilvl w:val="0"/>
          <w:numId w:val="4"/>
        </w:numPr>
        <w:rPr>
          <w:rFonts w:ascii="Tahoma" w:hAnsi="Tahoma" w:cs="Tahoma"/>
        </w:rPr>
      </w:pPr>
      <w:r>
        <w:rPr>
          <w:rFonts w:ascii="Tahoma" w:hAnsi="Tahoma" w:cs="Tahoma"/>
        </w:rPr>
        <w:t xml:space="preserve">Campaña No al TTIP, Cataluña </w:t>
      </w:r>
    </w:p>
    <w:p w14:paraId="5F11DEBE" w14:textId="77777777" w:rsidR="00D81896" w:rsidRDefault="00D81896" w:rsidP="00D81896">
      <w:pPr>
        <w:pStyle w:val="Prrafodelista"/>
        <w:numPr>
          <w:ilvl w:val="0"/>
          <w:numId w:val="4"/>
        </w:numPr>
        <w:rPr>
          <w:rFonts w:ascii="Tahoma" w:hAnsi="Tahoma" w:cs="Tahoma"/>
        </w:rPr>
      </w:pPr>
      <w:proofErr w:type="spellStart"/>
      <w:r>
        <w:rPr>
          <w:rFonts w:ascii="Tahoma" w:hAnsi="Tahoma" w:cs="Tahoma"/>
        </w:rPr>
        <w:t>Africando</w:t>
      </w:r>
      <w:proofErr w:type="spellEnd"/>
      <w:r>
        <w:rPr>
          <w:rFonts w:ascii="Tahoma" w:hAnsi="Tahoma" w:cs="Tahoma"/>
        </w:rPr>
        <w:t xml:space="preserve"> </w:t>
      </w:r>
    </w:p>
    <w:p w14:paraId="4B9B0586" w14:textId="77777777" w:rsidR="00D81896" w:rsidRDefault="00D81896" w:rsidP="00D81896">
      <w:pPr>
        <w:pStyle w:val="Prrafodelista"/>
        <w:numPr>
          <w:ilvl w:val="0"/>
          <w:numId w:val="4"/>
        </w:numPr>
        <w:rPr>
          <w:rFonts w:ascii="Tahoma" w:hAnsi="Tahoma" w:cs="Tahoma"/>
        </w:rPr>
      </w:pPr>
      <w:proofErr w:type="spellStart"/>
      <w:r>
        <w:rPr>
          <w:rFonts w:ascii="Tahoma" w:hAnsi="Tahoma" w:cs="Tahoma"/>
        </w:rPr>
        <w:t>Biolife</w:t>
      </w:r>
      <w:proofErr w:type="spellEnd"/>
    </w:p>
    <w:p w14:paraId="152FD21B" w14:textId="77777777" w:rsidR="00D81896" w:rsidRDefault="00D81896" w:rsidP="00D81896">
      <w:pPr>
        <w:pStyle w:val="Prrafodelista"/>
        <w:numPr>
          <w:ilvl w:val="0"/>
          <w:numId w:val="4"/>
        </w:numPr>
        <w:rPr>
          <w:rFonts w:ascii="Tahoma" w:hAnsi="Tahoma" w:cs="Tahoma"/>
        </w:rPr>
      </w:pPr>
      <w:proofErr w:type="spellStart"/>
      <w:r>
        <w:rPr>
          <w:rFonts w:ascii="Tahoma" w:hAnsi="Tahoma" w:cs="Tahoma"/>
        </w:rPr>
        <w:t>Ekologistak</w:t>
      </w:r>
      <w:proofErr w:type="spellEnd"/>
      <w:r>
        <w:rPr>
          <w:rFonts w:ascii="Tahoma" w:hAnsi="Tahoma" w:cs="Tahoma"/>
        </w:rPr>
        <w:t xml:space="preserve"> </w:t>
      </w:r>
      <w:proofErr w:type="spellStart"/>
      <w:r>
        <w:rPr>
          <w:rFonts w:ascii="Tahoma" w:hAnsi="Tahoma" w:cs="Tahoma"/>
        </w:rPr>
        <w:t>Martxan</w:t>
      </w:r>
      <w:proofErr w:type="spellEnd"/>
      <w:r>
        <w:rPr>
          <w:rFonts w:ascii="Tahoma" w:hAnsi="Tahoma" w:cs="Tahoma"/>
        </w:rPr>
        <w:t xml:space="preserve"> </w:t>
      </w:r>
    </w:p>
    <w:p w14:paraId="669C02EA" w14:textId="77777777" w:rsidR="00D81896" w:rsidRDefault="00D81896" w:rsidP="00D81896">
      <w:pPr>
        <w:pStyle w:val="Prrafodelista"/>
        <w:numPr>
          <w:ilvl w:val="0"/>
          <w:numId w:val="4"/>
        </w:numPr>
        <w:rPr>
          <w:rFonts w:ascii="Tahoma" w:hAnsi="Tahoma" w:cs="Tahoma"/>
        </w:rPr>
      </w:pPr>
      <w:r>
        <w:rPr>
          <w:rFonts w:ascii="Tahoma" w:hAnsi="Tahoma" w:cs="Tahoma"/>
        </w:rPr>
        <w:t xml:space="preserve">Colectivo Educación para la Paz y los Derechos Humanos, A.C. </w:t>
      </w:r>
    </w:p>
    <w:p w14:paraId="0A28B230" w14:textId="77777777" w:rsidR="00D81896" w:rsidRDefault="00D81896" w:rsidP="00D81896">
      <w:pPr>
        <w:pStyle w:val="Prrafodelista"/>
        <w:numPr>
          <w:ilvl w:val="0"/>
          <w:numId w:val="4"/>
        </w:numPr>
        <w:rPr>
          <w:rFonts w:ascii="Tahoma" w:hAnsi="Tahoma" w:cs="Tahoma"/>
        </w:rPr>
      </w:pPr>
      <w:r>
        <w:rPr>
          <w:rFonts w:ascii="Tahoma" w:hAnsi="Tahoma" w:cs="Tahoma"/>
        </w:rPr>
        <w:t xml:space="preserve">Ecologistas en Acción </w:t>
      </w:r>
    </w:p>
    <w:p w14:paraId="5648937C" w14:textId="77777777" w:rsidR="00D81896" w:rsidRDefault="00D81896" w:rsidP="00D81896">
      <w:pPr>
        <w:pStyle w:val="Prrafodelista"/>
        <w:numPr>
          <w:ilvl w:val="0"/>
          <w:numId w:val="4"/>
        </w:numPr>
        <w:rPr>
          <w:rFonts w:ascii="Tahoma" w:hAnsi="Tahoma" w:cs="Tahoma"/>
        </w:rPr>
      </w:pPr>
      <w:proofErr w:type="spellStart"/>
      <w:r>
        <w:rPr>
          <w:rFonts w:ascii="Tahoma" w:hAnsi="Tahoma" w:cs="Tahoma"/>
        </w:rPr>
        <w:t>Ecoloxistes</w:t>
      </w:r>
      <w:proofErr w:type="spellEnd"/>
      <w:r>
        <w:rPr>
          <w:rFonts w:ascii="Tahoma" w:hAnsi="Tahoma" w:cs="Tahoma"/>
        </w:rPr>
        <w:t xml:space="preserve"> </w:t>
      </w:r>
      <w:proofErr w:type="spellStart"/>
      <w:r>
        <w:rPr>
          <w:rFonts w:ascii="Tahoma" w:hAnsi="Tahoma" w:cs="Tahoma"/>
        </w:rPr>
        <w:t>n´Aiccion</w:t>
      </w:r>
      <w:proofErr w:type="spellEnd"/>
      <w:r>
        <w:rPr>
          <w:rFonts w:ascii="Tahoma" w:hAnsi="Tahoma" w:cs="Tahoma"/>
        </w:rPr>
        <w:t xml:space="preserve"> </w:t>
      </w:r>
    </w:p>
    <w:p w14:paraId="394ED0CB" w14:textId="77777777" w:rsidR="00D81896" w:rsidRDefault="00D81896" w:rsidP="00D81896">
      <w:pPr>
        <w:pStyle w:val="Prrafodelista"/>
        <w:numPr>
          <w:ilvl w:val="0"/>
          <w:numId w:val="4"/>
        </w:numPr>
        <w:rPr>
          <w:rFonts w:ascii="Tahoma" w:hAnsi="Tahoma" w:cs="Tahoma"/>
        </w:rPr>
      </w:pPr>
      <w:r>
        <w:rPr>
          <w:rFonts w:ascii="Tahoma" w:hAnsi="Tahoma" w:cs="Tahoma"/>
        </w:rPr>
        <w:t xml:space="preserve">Ecologistas en Acción, Valladolid </w:t>
      </w:r>
    </w:p>
    <w:p w14:paraId="1FACBFEF" w14:textId="77777777" w:rsidR="00D81896" w:rsidRDefault="00D81896" w:rsidP="00D81896">
      <w:pPr>
        <w:pStyle w:val="Prrafodelista"/>
        <w:numPr>
          <w:ilvl w:val="0"/>
          <w:numId w:val="4"/>
        </w:numPr>
        <w:rPr>
          <w:rFonts w:ascii="Tahoma" w:hAnsi="Tahoma" w:cs="Tahoma"/>
        </w:rPr>
      </w:pPr>
      <w:r>
        <w:rPr>
          <w:rFonts w:ascii="Tahoma" w:hAnsi="Tahoma" w:cs="Tahoma"/>
        </w:rPr>
        <w:t xml:space="preserve">South </w:t>
      </w:r>
      <w:proofErr w:type="spellStart"/>
      <w:r>
        <w:rPr>
          <w:rFonts w:ascii="Tahoma" w:hAnsi="Tahoma" w:cs="Tahoma"/>
        </w:rPr>
        <w:t>Durban</w:t>
      </w:r>
      <w:proofErr w:type="spellEnd"/>
      <w:r>
        <w:rPr>
          <w:rFonts w:ascii="Tahoma" w:hAnsi="Tahoma" w:cs="Tahoma"/>
        </w:rPr>
        <w:t xml:space="preserve"> </w:t>
      </w:r>
      <w:proofErr w:type="spellStart"/>
      <w:r>
        <w:rPr>
          <w:rFonts w:ascii="Tahoma" w:hAnsi="Tahoma" w:cs="Tahoma"/>
        </w:rPr>
        <w:t>Community</w:t>
      </w:r>
      <w:proofErr w:type="spellEnd"/>
      <w:r>
        <w:rPr>
          <w:rFonts w:ascii="Tahoma" w:hAnsi="Tahoma" w:cs="Tahoma"/>
        </w:rPr>
        <w:t xml:space="preserve"> </w:t>
      </w:r>
      <w:proofErr w:type="spellStart"/>
      <w:r>
        <w:rPr>
          <w:rFonts w:ascii="Tahoma" w:hAnsi="Tahoma" w:cs="Tahoma"/>
        </w:rPr>
        <w:t>Environmental</w:t>
      </w:r>
      <w:proofErr w:type="spellEnd"/>
      <w:r>
        <w:rPr>
          <w:rFonts w:ascii="Tahoma" w:hAnsi="Tahoma" w:cs="Tahoma"/>
        </w:rPr>
        <w:t xml:space="preserve"> Alliance</w:t>
      </w:r>
    </w:p>
    <w:p w14:paraId="414BF28A" w14:textId="77777777" w:rsidR="00D81896" w:rsidRDefault="00D81896" w:rsidP="00D81896">
      <w:pPr>
        <w:pStyle w:val="Prrafodelista"/>
        <w:numPr>
          <w:ilvl w:val="0"/>
          <w:numId w:val="4"/>
        </w:numPr>
        <w:rPr>
          <w:rFonts w:ascii="Tahoma" w:hAnsi="Tahoma" w:cs="Tahoma"/>
        </w:rPr>
      </w:pPr>
      <w:proofErr w:type="spellStart"/>
      <w:r>
        <w:rPr>
          <w:rFonts w:ascii="Tahoma" w:hAnsi="Tahoma" w:cs="Tahoma"/>
        </w:rPr>
        <w:lastRenderedPageBreak/>
        <w:t>Xarxa</w:t>
      </w:r>
      <w:proofErr w:type="spellEnd"/>
      <w:r>
        <w:rPr>
          <w:rFonts w:ascii="Tahoma" w:hAnsi="Tahoma" w:cs="Tahoma"/>
        </w:rPr>
        <w:t xml:space="preserve"> per la </w:t>
      </w:r>
      <w:proofErr w:type="spellStart"/>
      <w:r>
        <w:rPr>
          <w:rFonts w:ascii="Tahoma" w:hAnsi="Tahoma" w:cs="Tahoma"/>
        </w:rPr>
        <w:t>Sobirania</w:t>
      </w:r>
      <w:proofErr w:type="spellEnd"/>
      <w:r>
        <w:rPr>
          <w:rFonts w:ascii="Tahoma" w:hAnsi="Tahoma" w:cs="Tahoma"/>
        </w:rPr>
        <w:t xml:space="preserve"> </w:t>
      </w:r>
      <w:proofErr w:type="spellStart"/>
      <w:r>
        <w:rPr>
          <w:rFonts w:ascii="Tahoma" w:hAnsi="Tahoma" w:cs="Tahoma"/>
        </w:rPr>
        <w:t>Energetica</w:t>
      </w:r>
      <w:proofErr w:type="spellEnd"/>
      <w:r>
        <w:rPr>
          <w:rFonts w:ascii="Tahoma" w:hAnsi="Tahoma" w:cs="Tahoma"/>
        </w:rPr>
        <w:t xml:space="preserve">, Catalunya </w:t>
      </w:r>
    </w:p>
    <w:p w14:paraId="19A47340" w14:textId="77777777" w:rsidR="00D81896" w:rsidRDefault="00D81896" w:rsidP="00D81896">
      <w:pPr>
        <w:pStyle w:val="Prrafodelista"/>
        <w:numPr>
          <w:ilvl w:val="0"/>
          <w:numId w:val="4"/>
        </w:numPr>
        <w:rPr>
          <w:rFonts w:ascii="Tahoma" w:hAnsi="Tahoma" w:cs="Tahoma"/>
        </w:rPr>
      </w:pPr>
      <w:r>
        <w:rPr>
          <w:rFonts w:ascii="Tahoma" w:hAnsi="Tahoma" w:cs="Tahoma"/>
        </w:rPr>
        <w:t xml:space="preserve">ISS, Erasmus </w:t>
      </w:r>
      <w:proofErr w:type="spellStart"/>
      <w:r>
        <w:rPr>
          <w:rFonts w:ascii="Tahoma" w:hAnsi="Tahoma" w:cs="Tahoma"/>
        </w:rPr>
        <w:t>University</w:t>
      </w:r>
      <w:proofErr w:type="spellEnd"/>
      <w:r>
        <w:rPr>
          <w:rFonts w:ascii="Tahoma" w:hAnsi="Tahoma" w:cs="Tahoma"/>
        </w:rPr>
        <w:t xml:space="preserve"> Rotterdam </w:t>
      </w:r>
    </w:p>
    <w:p w14:paraId="54E60CEE" w14:textId="77777777" w:rsidR="00D81896" w:rsidRPr="00D81896" w:rsidRDefault="00D81896" w:rsidP="00D81896">
      <w:pPr>
        <w:pStyle w:val="Prrafodelista"/>
        <w:numPr>
          <w:ilvl w:val="0"/>
          <w:numId w:val="4"/>
        </w:numPr>
        <w:rPr>
          <w:rFonts w:ascii="Tahoma" w:hAnsi="Tahoma" w:cs="Tahoma"/>
          <w:lang w:val="en-US"/>
        </w:rPr>
      </w:pPr>
      <w:r w:rsidRPr="00D81896">
        <w:rPr>
          <w:rFonts w:ascii="Tahoma" w:hAnsi="Tahoma" w:cs="Tahoma"/>
          <w:lang w:val="en-US"/>
        </w:rPr>
        <w:t xml:space="preserve">Center for International Environmental Law (CIEL) </w:t>
      </w:r>
    </w:p>
    <w:p w14:paraId="188AE686" w14:textId="77777777" w:rsidR="00D81896" w:rsidRDefault="00D81896" w:rsidP="00D81896">
      <w:pPr>
        <w:pStyle w:val="Prrafodelista"/>
        <w:numPr>
          <w:ilvl w:val="0"/>
          <w:numId w:val="4"/>
        </w:numPr>
        <w:rPr>
          <w:rFonts w:ascii="Tahoma" w:hAnsi="Tahoma" w:cs="Tahoma"/>
        </w:rPr>
      </w:pPr>
      <w:bookmarkStart w:id="0" w:name="__DdeLink__2_2026192622"/>
      <w:bookmarkEnd w:id="0"/>
      <w:r>
        <w:rPr>
          <w:rFonts w:ascii="Tahoma" w:hAnsi="Tahoma" w:cs="Tahoma"/>
        </w:rPr>
        <w:t xml:space="preserve">CEAR-Euskadi </w:t>
      </w:r>
    </w:p>
    <w:p w14:paraId="23BA50EA" w14:textId="77777777" w:rsidR="00D81896" w:rsidRDefault="00D81896" w:rsidP="00D81896">
      <w:pPr>
        <w:pStyle w:val="Prrafodelista"/>
        <w:numPr>
          <w:ilvl w:val="0"/>
          <w:numId w:val="4"/>
        </w:numPr>
        <w:rPr>
          <w:rFonts w:ascii="Tahoma" w:hAnsi="Tahoma" w:cs="Tahoma"/>
        </w:rPr>
      </w:pPr>
      <w:r>
        <w:rPr>
          <w:rFonts w:ascii="Tahoma" w:hAnsi="Tahoma" w:cs="Tahoma"/>
        </w:rPr>
        <w:t xml:space="preserve">Prensa Indígena </w:t>
      </w:r>
      <w:proofErr w:type="spellStart"/>
      <w:r>
        <w:rPr>
          <w:rFonts w:ascii="Tahoma" w:hAnsi="Tahoma" w:cs="Tahoma"/>
        </w:rPr>
        <w:t>org</w:t>
      </w:r>
      <w:proofErr w:type="spellEnd"/>
      <w:r>
        <w:rPr>
          <w:rFonts w:ascii="Tahoma" w:hAnsi="Tahoma" w:cs="Tahoma"/>
        </w:rPr>
        <w:t xml:space="preserve"> </w:t>
      </w:r>
    </w:p>
    <w:p w14:paraId="3DBED742" w14:textId="77777777" w:rsidR="00D81896" w:rsidRDefault="00D81896" w:rsidP="00D81896">
      <w:pPr>
        <w:pStyle w:val="Prrafodelista"/>
        <w:numPr>
          <w:ilvl w:val="0"/>
          <w:numId w:val="4"/>
        </w:numPr>
        <w:rPr>
          <w:rFonts w:ascii="Tahoma" w:hAnsi="Tahoma" w:cs="Tahoma"/>
        </w:rPr>
      </w:pPr>
      <w:proofErr w:type="spellStart"/>
      <w:r>
        <w:rPr>
          <w:rFonts w:ascii="Tahoma" w:hAnsi="Tahoma" w:cs="Tahoma"/>
        </w:rPr>
        <w:t>Université</w:t>
      </w:r>
      <w:proofErr w:type="spellEnd"/>
      <w:r>
        <w:rPr>
          <w:rFonts w:ascii="Tahoma" w:hAnsi="Tahoma" w:cs="Tahoma"/>
        </w:rPr>
        <w:t xml:space="preserve"> de </w:t>
      </w:r>
      <w:proofErr w:type="spellStart"/>
      <w:r>
        <w:rPr>
          <w:rFonts w:ascii="Tahoma" w:hAnsi="Tahoma" w:cs="Tahoma"/>
        </w:rPr>
        <w:t>Montréal</w:t>
      </w:r>
      <w:proofErr w:type="spellEnd"/>
      <w:r>
        <w:rPr>
          <w:rFonts w:ascii="Tahoma" w:hAnsi="Tahoma" w:cs="Tahoma"/>
        </w:rPr>
        <w:t xml:space="preserve"> </w:t>
      </w:r>
    </w:p>
    <w:p w14:paraId="5D54C5EF" w14:textId="77777777" w:rsidR="00D81896" w:rsidRDefault="00D81896" w:rsidP="00D81896">
      <w:pPr>
        <w:pStyle w:val="Prrafodelista"/>
        <w:numPr>
          <w:ilvl w:val="0"/>
          <w:numId w:val="4"/>
        </w:numPr>
        <w:rPr>
          <w:rFonts w:ascii="Tahoma" w:hAnsi="Tahoma" w:cs="Tahoma"/>
        </w:rPr>
      </w:pPr>
      <w:r>
        <w:rPr>
          <w:rFonts w:ascii="Tahoma" w:hAnsi="Tahoma" w:cs="Tahoma"/>
        </w:rPr>
        <w:t xml:space="preserve">Comité por los Derechos Humanos en América Latina (CDHAL) </w:t>
      </w:r>
    </w:p>
    <w:p w14:paraId="183A3C31" w14:textId="77777777" w:rsidR="00D81896" w:rsidRDefault="00D81896" w:rsidP="00D81896">
      <w:pPr>
        <w:pStyle w:val="Prrafodelista"/>
        <w:numPr>
          <w:ilvl w:val="0"/>
          <w:numId w:val="4"/>
        </w:numPr>
        <w:rPr>
          <w:rFonts w:ascii="Tahoma" w:hAnsi="Tahoma" w:cs="Tahoma"/>
        </w:rPr>
      </w:pPr>
      <w:r>
        <w:rPr>
          <w:rFonts w:ascii="Tahoma" w:hAnsi="Tahoma" w:cs="Tahoma"/>
        </w:rPr>
        <w:t xml:space="preserve">Salva la Selva </w:t>
      </w:r>
    </w:p>
    <w:p w14:paraId="0D23D987" w14:textId="77777777" w:rsidR="00D81896" w:rsidRDefault="00D81896" w:rsidP="00D81896">
      <w:pPr>
        <w:pStyle w:val="Prrafodelista"/>
        <w:numPr>
          <w:ilvl w:val="0"/>
          <w:numId w:val="4"/>
        </w:numPr>
        <w:rPr>
          <w:rFonts w:ascii="Tahoma" w:hAnsi="Tahoma" w:cs="Tahoma"/>
        </w:rPr>
      </w:pPr>
      <w:r>
        <w:rPr>
          <w:rFonts w:ascii="Tahoma" w:hAnsi="Tahoma" w:cs="Tahoma"/>
        </w:rPr>
        <w:t xml:space="preserve">Comité de solidaridad con América Latina (COSAL) </w:t>
      </w:r>
    </w:p>
    <w:p w14:paraId="335CCC96" w14:textId="77777777" w:rsidR="00D81896" w:rsidRDefault="00D81896" w:rsidP="00D81896">
      <w:pPr>
        <w:pStyle w:val="Prrafodelista"/>
        <w:numPr>
          <w:ilvl w:val="0"/>
          <w:numId w:val="4"/>
        </w:numPr>
        <w:rPr>
          <w:rFonts w:ascii="Tahoma" w:hAnsi="Tahoma" w:cs="Tahoma"/>
        </w:rPr>
      </w:pPr>
      <w:r>
        <w:rPr>
          <w:rFonts w:ascii="Tahoma" w:hAnsi="Tahoma" w:cs="Tahoma"/>
        </w:rPr>
        <w:t xml:space="preserve">Otros Mundos AC/Amigos de la </w:t>
      </w:r>
      <w:proofErr w:type="spellStart"/>
      <w:r>
        <w:rPr>
          <w:rFonts w:ascii="Tahoma" w:hAnsi="Tahoma" w:cs="Tahoma"/>
        </w:rPr>
        <w:t>Tierrra</w:t>
      </w:r>
      <w:proofErr w:type="spellEnd"/>
      <w:r>
        <w:rPr>
          <w:rFonts w:ascii="Tahoma" w:hAnsi="Tahoma" w:cs="Tahoma"/>
        </w:rPr>
        <w:t xml:space="preserve"> México </w:t>
      </w:r>
    </w:p>
    <w:p w14:paraId="0A216758" w14:textId="77777777" w:rsidR="00D81896" w:rsidRDefault="00D81896" w:rsidP="00D81896">
      <w:pPr>
        <w:pStyle w:val="Prrafodelista"/>
        <w:numPr>
          <w:ilvl w:val="0"/>
          <w:numId w:val="4"/>
        </w:numPr>
        <w:rPr>
          <w:rFonts w:ascii="Tahoma" w:hAnsi="Tahoma" w:cs="Tahoma"/>
        </w:rPr>
      </w:pPr>
      <w:r>
        <w:rPr>
          <w:rFonts w:ascii="Tahoma" w:hAnsi="Tahoma" w:cs="Tahoma"/>
        </w:rPr>
        <w:t>Unión Universal Desarrollo Solidario</w:t>
      </w:r>
    </w:p>
    <w:p w14:paraId="3E864E12" w14:textId="77777777" w:rsidR="00D81896" w:rsidRDefault="00D81896" w:rsidP="00D81896">
      <w:pPr>
        <w:pStyle w:val="Prrafodelista"/>
        <w:numPr>
          <w:ilvl w:val="0"/>
          <w:numId w:val="4"/>
        </w:numPr>
        <w:rPr>
          <w:rFonts w:ascii="Tahoma" w:hAnsi="Tahoma" w:cs="Tahoma"/>
        </w:rPr>
      </w:pPr>
      <w:r>
        <w:rPr>
          <w:rFonts w:ascii="Tahoma" w:hAnsi="Tahoma" w:cs="Tahoma"/>
        </w:rPr>
        <w:t xml:space="preserve">La Asamblea Veracruzana de Iniciativas y Defensa Ambiental - México </w:t>
      </w:r>
    </w:p>
    <w:p w14:paraId="416DDDBC" w14:textId="77777777" w:rsidR="00D81896" w:rsidRDefault="00D81896" w:rsidP="00D81896">
      <w:pPr>
        <w:pStyle w:val="Prrafodelista"/>
        <w:numPr>
          <w:ilvl w:val="0"/>
          <w:numId w:val="4"/>
        </w:numPr>
        <w:rPr>
          <w:rFonts w:ascii="Tahoma" w:hAnsi="Tahoma" w:cs="Tahoma"/>
        </w:rPr>
      </w:pPr>
      <w:r>
        <w:rPr>
          <w:rFonts w:ascii="Tahoma" w:hAnsi="Tahoma" w:cs="Tahoma"/>
        </w:rPr>
        <w:t>LASC</w:t>
      </w:r>
    </w:p>
    <w:p w14:paraId="2EE03CEE" w14:textId="77777777" w:rsidR="00D81896" w:rsidRDefault="00D81896" w:rsidP="00D81896">
      <w:pPr>
        <w:pStyle w:val="Prrafodelista"/>
        <w:numPr>
          <w:ilvl w:val="0"/>
          <w:numId w:val="4"/>
        </w:numPr>
        <w:rPr>
          <w:rFonts w:ascii="Tahoma" w:hAnsi="Tahoma" w:cs="Tahoma"/>
        </w:rPr>
      </w:pPr>
      <w:proofErr w:type="spellStart"/>
      <w:r>
        <w:rPr>
          <w:rFonts w:ascii="Tahoma" w:hAnsi="Tahoma" w:cs="Tahoma"/>
        </w:rPr>
        <w:t>Informationsgruppe</w:t>
      </w:r>
      <w:proofErr w:type="spellEnd"/>
      <w:r>
        <w:rPr>
          <w:rFonts w:ascii="Tahoma" w:hAnsi="Tahoma" w:cs="Tahoma"/>
        </w:rPr>
        <w:t xml:space="preserve"> </w:t>
      </w:r>
      <w:proofErr w:type="spellStart"/>
      <w:r>
        <w:rPr>
          <w:rFonts w:ascii="Tahoma" w:hAnsi="Tahoma" w:cs="Tahoma"/>
        </w:rPr>
        <w:t>Lateinamerika</w:t>
      </w:r>
      <w:proofErr w:type="spellEnd"/>
      <w:r>
        <w:rPr>
          <w:rFonts w:ascii="Tahoma" w:hAnsi="Tahoma" w:cs="Tahoma"/>
        </w:rPr>
        <w:t xml:space="preserve"> (IGLA), </w:t>
      </w:r>
      <w:proofErr w:type="spellStart"/>
      <w:r>
        <w:rPr>
          <w:rFonts w:ascii="Tahoma" w:hAnsi="Tahoma" w:cs="Tahoma"/>
        </w:rPr>
        <w:t>Vienna</w:t>
      </w:r>
      <w:proofErr w:type="spellEnd"/>
      <w:r>
        <w:rPr>
          <w:rFonts w:ascii="Tahoma" w:hAnsi="Tahoma" w:cs="Tahoma"/>
        </w:rPr>
        <w:t xml:space="preserve">, </w:t>
      </w:r>
    </w:p>
    <w:p w14:paraId="6B8E42CF" w14:textId="77777777" w:rsidR="00D81896" w:rsidRDefault="00D81896" w:rsidP="00D81896">
      <w:pPr>
        <w:pStyle w:val="Prrafodelista"/>
        <w:numPr>
          <w:ilvl w:val="0"/>
          <w:numId w:val="4"/>
        </w:numPr>
        <w:rPr>
          <w:rFonts w:ascii="Tahoma" w:hAnsi="Tahoma" w:cs="Tahoma"/>
        </w:rPr>
      </w:pPr>
      <w:proofErr w:type="spellStart"/>
      <w:r>
        <w:rPr>
          <w:rFonts w:ascii="Tahoma" w:hAnsi="Tahoma" w:cs="Tahoma"/>
        </w:rPr>
        <w:t>Corporacion</w:t>
      </w:r>
      <w:proofErr w:type="spellEnd"/>
      <w:r>
        <w:rPr>
          <w:rFonts w:ascii="Tahoma" w:hAnsi="Tahoma" w:cs="Tahoma"/>
        </w:rPr>
        <w:t xml:space="preserve"> ecológica y cultural, penca de </w:t>
      </w:r>
      <w:proofErr w:type="spellStart"/>
      <w:r>
        <w:rPr>
          <w:rFonts w:ascii="Tahoma" w:hAnsi="Tahoma" w:cs="Tahoma"/>
        </w:rPr>
        <w:t>Sabila</w:t>
      </w:r>
      <w:proofErr w:type="spellEnd"/>
      <w:r>
        <w:rPr>
          <w:rFonts w:ascii="Tahoma" w:hAnsi="Tahoma" w:cs="Tahoma"/>
        </w:rPr>
        <w:t xml:space="preserve"> </w:t>
      </w:r>
    </w:p>
    <w:p w14:paraId="4BA602EC" w14:textId="77777777" w:rsidR="00D81896" w:rsidRDefault="00D81896" w:rsidP="00D81896">
      <w:pPr>
        <w:pStyle w:val="Prrafodelista"/>
        <w:numPr>
          <w:ilvl w:val="0"/>
          <w:numId w:val="4"/>
        </w:numPr>
        <w:rPr>
          <w:rFonts w:ascii="Tahoma" w:hAnsi="Tahoma" w:cs="Tahoma"/>
        </w:rPr>
      </w:pPr>
      <w:proofErr w:type="spellStart"/>
      <w:r>
        <w:rPr>
          <w:rFonts w:ascii="Tahoma" w:hAnsi="Tahoma" w:cs="Tahoma"/>
        </w:rPr>
        <w:t>Associació</w:t>
      </w:r>
      <w:proofErr w:type="spellEnd"/>
      <w:r>
        <w:rPr>
          <w:rFonts w:ascii="Tahoma" w:hAnsi="Tahoma" w:cs="Tahoma"/>
        </w:rPr>
        <w:t xml:space="preserve"> la ruda </w:t>
      </w:r>
      <w:proofErr w:type="spellStart"/>
      <w:r>
        <w:rPr>
          <w:rFonts w:ascii="Tahoma" w:hAnsi="Tahoma" w:cs="Tahoma"/>
        </w:rPr>
        <w:t>amics</w:t>
      </w:r>
      <w:proofErr w:type="spellEnd"/>
      <w:r>
        <w:rPr>
          <w:rFonts w:ascii="Tahoma" w:hAnsi="Tahoma" w:cs="Tahoma"/>
        </w:rPr>
        <w:t xml:space="preserve"> de Can </w:t>
      </w:r>
      <w:proofErr w:type="spellStart"/>
      <w:r>
        <w:rPr>
          <w:rFonts w:ascii="Tahoma" w:hAnsi="Tahoma" w:cs="Tahoma"/>
        </w:rPr>
        <w:t>Deu</w:t>
      </w:r>
      <w:proofErr w:type="spellEnd"/>
      <w:r>
        <w:rPr>
          <w:rFonts w:ascii="Tahoma" w:hAnsi="Tahoma" w:cs="Tahoma"/>
        </w:rPr>
        <w:t xml:space="preserve"> per a </w:t>
      </w:r>
      <w:proofErr w:type="spellStart"/>
      <w:r>
        <w:rPr>
          <w:rFonts w:ascii="Tahoma" w:hAnsi="Tahoma" w:cs="Tahoma"/>
        </w:rPr>
        <w:t>l'agricultura</w:t>
      </w:r>
      <w:proofErr w:type="spellEnd"/>
      <w:r>
        <w:rPr>
          <w:rFonts w:ascii="Tahoma" w:hAnsi="Tahoma" w:cs="Tahoma"/>
        </w:rPr>
        <w:t xml:space="preserve"> </w:t>
      </w:r>
      <w:proofErr w:type="spellStart"/>
      <w:r>
        <w:rPr>
          <w:rFonts w:ascii="Tahoma" w:hAnsi="Tahoma" w:cs="Tahoma"/>
        </w:rPr>
        <w:t>ecològica</w:t>
      </w:r>
      <w:proofErr w:type="spellEnd"/>
      <w:r>
        <w:rPr>
          <w:rFonts w:ascii="Tahoma" w:hAnsi="Tahoma" w:cs="Tahoma"/>
        </w:rPr>
        <w:t xml:space="preserve"> </w:t>
      </w:r>
    </w:p>
    <w:p w14:paraId="3ACAFE03" w14:textId="77777777" w:rsidR="00D81896" w:rsidRDefault="00D81896" w:rsidP="00D81896">
      <w:pPr>
        <w:pStyle w:val="Prrafodelista"/>
        <w:numPr>
          <w:ilvl w:val="0"/>
          <w:numId w:val="4"/>
        </w:numPr>
        <w:rPr>
          <w:rFonts w:ascii="Tahoma" w:hAnsi="Tahoma" w:cs="Tahoma"/>
        </w:rPr>
      </w:pPr>
      <w:r>
        <w:rPr>
          <w:rFonts w:ascii="Tahoma" w:hAnsi="Tahoma" w:cs="Tahoma"/>
        </w:rPr>
        <w:t>CESTA Amigos de la Tierra, El Salvador</w:t>
      </w:r>
    </w:p>
    <w:p w14:paraId="187F909C" w14:textId="77777777" w:rsidR="00D81896" w:rsidRDefault="00D81896" w:rsidP="00D81896">
      <w:pPr>
        <w:pStyle w:val="Prrafodelista"/>
        <w:numPr>
          <w:ilvl w:val="0"/>
          <w:numId w:val="4"/>
        </w:numPr>
        <w:rPr>
          <w:rFonts w:ascii="Tahoma" w:hAnsi="Tahoma" w:cs="Tahoma"/>
        </w:rPr>
      </w:pPr>
      <w:r>
        <w:rPr>
          <w:rFonts w:ascii="Tahoma" w:hAnsi="Tahoma" w:cs="Tahoma"/>
        </w:rPr>
        <w:t xml:space="preserve">ECOTROS </w:t>
      </w:r>
    </w:p>
    <w:p w14:paraId="41CE9DD1" w14:textId="77777777" w:rsidR="00B35899" w:rsidRPr="00A0581A" w:rsidRDefault="00B35899">
      <w:pPr>
        <w:pStyle w:val="WW-DefaultStyle"/>
        <w:jc w:val="both"/>
        <w:rPr>
          <w:sz w:val="22"/>
        </w:rPr>
      </w:pPr>
      <w:bookmarkStart w:id="1" w:name="_GoBack"/>
      <w:bookmarkEnd w:id="1"/>
    </w:p>
    <w:sectPr w:rsidR="00B35899" w:rsidRPr="00A0581A">
      <w:pgSz w:w="12240" w:h="15840"/>
      <w:pgMar w:top="1134" w:right="1418" w:bottom="1134" w:left="1418" w:header="0" w:footer="0" w:gutter="0"/>
      <w:cols w:space="720"/>
      <w:formProt w:val="0"/>
      <w:docGrid w:linePitch="360" w:charSpace="14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071E"/>
    <w:multiLevelType w:val="multilevel"/>
    <w:tmpl w:val="8BE0A33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nsid w:val="42C428B9"/>
    <w:multiLevelType w:val="hybridMultilevel"/>
    <w:tmpl w:val="E4D44F60"/>
    <w:lvl w:ilvl="0" w:tplc="400A000F">
      <w:start w:val="1"/>
      <w:numFmt w:val="decimal"/>
      <w:lvlText w:val="%1."/>
      <w:lvlJc w:val="left"/>
      <w:pPr>
        <w:ind w:left="720" w:hanging="36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2">
    <w:nsid w:val="5A8E3D2F"/>
    <w:multiLevelType w:val="multilevel"/>
    <w:tmpl w:val="E3860C6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63C70C6C"/>
    <w:multiLevelType w:val="multilevel"/>
    <w:tmpl w:val="9CB68FA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7AE"/>
    <w:rsid w:val="000110F5"/>
    <w:rsid w:val="0022258D"/>
    <w:rsid w:val="00581707"/>
    <w:rsid w:val="005B24B7"/>
    <w:rsid w:val="00635FA4"/>
    <w:rsid w:val="006F6194"/>
    <w:rsid w:val="00A0581A"/>
    <w:rsid w:val="00B35899"/>
    <w:rsid w:val="00B82C6C"/>
    <w:rsid w:val="00BF4DCB"/>
    <w:rsid w:val="00D81896"/>
    <w:rsid w:val="00DD37AE"/>
    <w:rsid w:val="00E32658"/>
    <w:rsid w:val="00F712C7"/>
    <w:rsid w:val="00FD2BA0"/>
  </w:rsids>
  <m:mathPr>
    <m:mathFont m:val="Cambria Math"/>
    <m:brkBin m:val="before"/>
    <m:brkBinSub m:val="--"/>
    <m:smallFrac m:val="0"/>
    <m:dispDef/>
    <m:lMargin m:val="0"/>
    <m:rMargin m:val="0"/>
    <m:defJc m:val="centerGroup"/>
    <m:wrapIndent m:val="1440"/>
    <m:intLim m:val="subSup"/>
    <m:naryLim m:val="undOvr"/>
  </m:mathPr>
  <w:themeFontLang w:val="es-B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9BF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BO" w:eastAsia="es-B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Style">
    <w:name w:val="Default Style"/>
    <w:pPr>
      <w:widowControl w:val="0"/>
      <w:suppressAutoHyphens/>
    </w:pPr>
    <w:rPr>
      <w:rFonts w:ascii="Times New Roman" w:eastAsia="Times New Roman" w:hAnsi="Times New Roman" w:cs="Times New Roman"/>
      <w:sz w:val="20"/>
      <w:szCs w:val="20"/>
      <w:lang w:val="en-IE" w:eastAsia="zh-CN"/>
    </w:rPr>
  </w:style>
  <w:style w:type="character" w:customStyle="1" w:styleId="WW8Num1z0">
    <w:name w:val="WW8Num1z0"/>
    <w:rPr>
      <w:rFonts w:ascii="Symbol" w:hAnsi="Symbol" w:cs="Symbol"/>
      <w:lang w:val="en-GB"/>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false">
    <w:name w:val="WW8Num3zfalse"/>
  </w:style>
  <w:style w:type="character" w:customStyle="1" w:styleId="WW8Num3ztrue">
    <w:name w:val="WW8Num3ztrue"/>
  </w:style>
  <w:style w:type="character" w:customStyle="1" w:styleId="Fuentedeprrafopredeter1">
    <w:name w:val="Fuente de párrafo predeter.1"/>
  </w:style>
  <w:style w:type="character" w:customStyle="1" w:styleId="WW-DefaultParagraphFont">
    <w:name w:val="WW-Default Paragraph Font"/>
  </w:style>
  <w:style w:type="character" w:customStyle="1" w:styleId="StrongEmphasis">
    <w:name w:val="Strong Emphasis"/>
    <w:rPr>
      <w:b/>
      <w:bCs/>
    </w:rPr>
  </w:style>
  <w:style w:type="character" w:customStyle="1" w:styleId="apple-converted-space">
    <w:name w:val="apple-converted-space"/>
    <w:basedOn w:val="WW-DefaultParagraphFont"/>
  </w:style>
  <w:style w:type="character" w:customStyle="1" w:styleId="InternetLink">
    <w:name w:val="Internet Link"/>
    <w:basedOn w:val="WW-DefaultParagraphFont"/>
    <w:rPr>
      <w:color w:val="000080"/>
      <w:u w:val="single"/>
    </w:rPr>
  </w:style>
  <w:style w:type="character" w:customStyle="1" w:styleId="Refdecomentario1">
    <w:name w:val="Ref. de comentario1"/>
    <w:rPr>
      <w:sz w:val="16"/>
      <w:szCs w:val="16"/>
    </w:rPr>
  </w:style>
  <w:style w:type="character" w:customStyle="1" w:styleId="CommentTextChar">
    <w:name w:val="Comment Text Char"/>
    <w:rPr>
      <w:sz w:val="20"/>
      <w:szCs w:val="20"/>
    </w:rPr>
  </w:style>
  <w:style w:type="character" w:customStyle="1" w:styleId="CommentSubjectChar">
    <w:name w:val="Comment Subject Char"/>
    <w:basedOn w:val="CommentTextChar"/>
    <w:rPr>
      <w:sz w:val="20"/>
      <w:szCs w:val="20"/>
    </w:rPr>
  </w:style>
  <w:style w:type="character" w:customStyle="1" w:styleId="BalloonTextChar">
    <w:name w:val="Balloon Text Char"/>
    <w:basedOn w:val="WW-DefaultParagraphFont"/>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sz w:val="20"/>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TextodegloboCar">
    <w:name w:val="Texto de globo Car"/>
    <w:basedOn w:val="Fuentedeprrafopredeter"/>
    <w:rPr>
      <w:rFonts w:ascii="Tahoma" w:hAnsi="Tahoma" w:cs="Tahoma"/>
      <w:sz w:val="16"/>
      <w:szCs w:val="16"/>
      <w:lang w:val="en-IE" w:eastAsia="zh-CN"/>
    </w:rPr>
  </w:style>
  <w:style w:type="character" w:customStyle="1" w:styleId="tl8wme">
    <w:name w:val="tl8wme"/>
    <w:basedOn w:val="Fuentedeprrafopredeter"/>
  </w:style>
  <w:style w:type="character" w:customStyle="1" w:styleId="ListLabel7">
    <w:name w:val="ListLabel 7"/>
    <w:rPr>
      <w:rFonts w:cs="Symbol"/>
      <w:lang w:val="en-GB"/>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paragraph" w:customStyle="1" w:styleId="Heading">
    <w:name w:val="Heading"/>
    <w:next w:val="TextBody"/>
    <w:pPr>
      <w:keepNext/>
      <w:widowControl w:val="0"/>
      <w:suppressAutoHyphens/>
      <w:spacing w:before="240" w:after="120"/>
    </w:pPr>
    <w:rPr>
      <w:rFonts w:ascii="Arial" w:eastAsia="Microsoft YaHei" w:hAnsi="Arial" w:cs="Mangal"/>
      <w:sz w:val="28"/>
      <w:szCs w:val="28"/>
    </w:rPr>
  </w:style>
  <w:style w:type="paragraph" w:customStyle="1" w:styleId="TextBody">
    <w:name w:val="Text Body"/>
    <w:basedOn w:val="DefaultStyle"/>
    <w:pPr>
      <w:spacing w:after="120"/>
    </w:pPr>
  </w:style>
  <w:style w:type="paragraph" w:styleId="Lista">
    <w:name w:val="List"/>
    <w:pPr>
      <w:widowControl w:val="0"/>
      <w:suppressAutoHyphens/>
    </w:pPr>
    <w:rPr>
      <w:rFonts w:ascii="Times New Roman" w:eastAsia="Times New Roman" w:hAnsi="Times New Roman" w:cs="Mangal"/>
      <w:sz w:val="20"/>
      <w:szCs w:val="20"/>
    </w:rPr>
  </w:style>
  <w:style w:type="paragraph" w:styleId="Epgrafe">
    <w:name w:val="caption"/>
    <w:pPr>
      <w:widowControl w:val="0"/>
      <w:suppressLineNumbers/>
      <w:suppressAutoHyphens/>
      <w:spacing w:before="120" w:after="120"/>
    </w:pPr>
    <w:rPr>
      <w:rFonts w:ascii="Times New Roman" w:eastAsia="Times New Roman" w:hAnsi="Times New Roman" w:cs="Times New Roman"/>
      <w:sz w:val="20"/>
      <w:szCs w:val="20"/>
    </w:rPr>
  </w:style>
  <w:style w:type="paragraph" w:customStyle="1" w:styleId="Index">
    <w:name w:val="Index"/>
    <w:pPr>
      <w:widowControl w:val="0"/>
      <w:suppressLineNumbers/>
      <w:suppressAutoHyphens/>
    </w:pPr>
    <w:rPr>
      <w:rFonts w:ascii="Times New Roman" w:eastAsia="Times New Roman" w:hAnsi="Times New Roman" w:cs="Mangal"/>
      <w:sz w:val="20"/>
      <w:szCs w:val="20"/>
    </w:rPr>
  </w:style>
  <w:style w:type="paragraph" w:customStyle="1" w:styleId="WW-DefaultStyle">
    <w:name w:val="WW-Default Style"/>
    <w:pPr>
      <w:suppressAutoHyphens/>
    </w:pPr>
    <w:rPr>
      <w:rFonts w:ascii="Times New Roman" w:eastAsia="Times New Roman" w:hAnsi="Times New Roman" w:cs="Times New Roman"/>
      <w:sz w:val="20"/>
      <w:szCs w:val="20"/>
      <w:lang w:val="en-IE" w:eastAsia="zh-CN"/>
    </w:rPr>
  </w:style>
  <w:style w:type="paragraph" w:customStyle="1" w:styleId="WW-TextBody">
    <w:name w:val="WW-Text Body"/>
    <w:basedOn w:val="WW-DefaultStyle"/>
    <w:pPr>
      <w:spacing w:after="120"/>
    </w:pPr>
  </w:style>
  <w:style w:type="paragraph" w:customStyle="1" w:styleId="Prrafodelista1">
    <w:name w:val="Párrafo de lista1"/>
    <w:basedOn w:val="WW-DefaultStyle"/>
    <w:pPr>
      <w:ind w:left="720"/>
    </w:pPr>
  </w:style>
  <w:style w:type="paragraph" w:customStyle="1" w:styleId="Textocomentario1">
    <w:name w:val="Texto comentario1"/>
    <w:basedOn w:val="WW-DefaultStyle"/>
    <w:pPr>
      <w:spacing w:line="100" w:lineRule="atLeast"/>
    </w:pPr>
  </w:style>
  <w:style w:type="paragraph" w:customStyle="1" w:styleId="Asuntodelcomentario1">
    <w:name w:val="Asunto del comentario1"/>
    <w:basedOn w:val="Textocomentario1"/>
    <w:rPr>
      <w:b/>
      <w:bCs/>
    </w:rPr>
  </w:style>
  <w:style w:type="paragraph" w:customStyle="1" w:styleId="Textodeglobo1">
    <w:name w:val="Texto de globo1"/>
    <w:basedOn w:val="WW-DefaultStyle"/>
    <w:pPr>
      <w:spacing w:after="0" w:line="100" w:lineRule="atLeast"/>
    </w:pPr>
  </w:style>
  <w:style w:type="paragraph" w:styleId="Textodeglobo">
    <w:name w:val="Balloon Text"/>
    <w:basedOn w:val="DefaultStyle"/>
    <w:rPr>
      <w:rFonts w:ascii="Tahoma" w:hAnsi="Tahoma" w:cs="Tahoma"/>
      <w:sz w:val="16"/>
      <w:szCs w:val="16"/>
    </w:rPr>
  </w:style>
  <w:style w:type="character" w:styleId="Hipervnculo">
    <w:name w:val="Hyperlink"/>
    <w:basedOn w:val="Fuentedeprrafopredeter"/>
    <w:uiPriority w:val="99"/>
    <w:unhideWhenUsed/>
    <w:rsid w:val="00581707"/>
    <w:rPr>
      <w:color w:val="0000FF" w:themeColor="hyperlink"/>
      <w:u w:val="single"/>
    </w:rPr>
  </w:style>
  <w:style w:type="character" w:styleId="Refdecomentario">
    <w:name w:val="annotation reference"/>
    <w:basedOn w:val="Fuentedeprrafopredeter"/>
    <w:uiPriority w:val="99"/>
    <w:semiHidden/>
    <w:unhideWhenUsed/>
    <w:rsid w:val="0022258D"/>
    <w:rPr>
      <w:sz w:val="18"/>
      <w:szCs w:val="18"/>
    </w:rPr>
  </w:style>
  <w:style w:type="paragraph" w:styleId="Textocomentario">
    <w:name w:val="annotation text"/>
    <w:basedOn w:val="Normal"/>
    <w:link w:val="TextocomentarioCar"/>
    <w:uiPriority w:val="99"/>
    <w:semiHidden/>
    <w:unhideWhenUsed/>
    <w:rsid w:val="0022258D"/>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22258D"/>
    <w:rPr>
      <w:sz w:val="24"/>
      <w:szCs w:val="24"/>
    </w:rPr>
  </w:style>
  <w:style w:type="paragraph" w:styleId="Asuntodelcomentario">
    <w:name w:val="annotation subject"/>
    <w:basedOn w:val="Textocomentario"/>
    <w:next w:val="Textocomentario"/>
    <w:link w:val="AsuntodelcomentarioCar"/>
    <w:uiPriority w:val="99"/>
    <w:semiHidden/>
    <w:unhideWhenUsed/>
    <w:rsid w:val="0022258D"/>
    <w:rPr>
      <w:b/>
      <w:bCs/>
      <w:sz w:val="20"/>
      <w:szCs w:val="20"/>
    </w:rPr>
  </w:style>
  <w:style w:type="character" w:customStyle="1" w:styleId="AsuntodelcomentarioCar">
    <w:name w:val="Asunto del comentario Car"/>
    <w:basedOn w:val="TextocomentarioCar"/>
    <w:link w:val="Asuntodelcomentario"/>
    <w:uiPriority w:val="99"/>
    <w:semiHidden/>
    <w:rsid w:val="0022258D"/>
    <w:rPr>
      <w:b/>
      <w:bCs/>
      <w:sz w:val="20"/>
      <w:szCs w:val="20"/>
    </w:rPr>
  </w:style>
  <w:style w:type="paragraph" w:styleId="Prrafodelista">
    <w:name w:val="List Paragraph"/>
    <w:basedOn w:val="Normal"/>
    <w:uiPriority w:val="34"/>
    <w:qFormat/>
    <w:rsid w:val="00B35899"/>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BO" w:eastAsia="es-B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Style">
    <w:name w:val="Default Style"/>
    <w:pPr>
      <w:widowControl w:val="0"/>
      <w:suppressAutoHyphens/>
    </w:pPr>
    <w:rPr>
      <w:rFonts w:ascii="Times New Roman" w:eastAsia="Times New Roman" w:hAnsi="Times New Roman" w:cs="Times New Roman"/>
      <w:sz w:val="20"/>
      <w:szCs w:val="20"/>
      <w:lang w:val="en-IE" w:eastAsia="zh-CN"/>
    </w:rPr>
  </w:style>
  <w:style w:type="character" w:customStyle="1" w:styleId="WW8Num1z0">
    <w:name w:val="WW8Num1z0"/>
    <w:rPr>
      <w:rFonts w:ascii="Symbol" w:hAnsi="Symbol" w:cs="Symbol"/>
      <w:lang w:val="en-GB"/>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false">
    <w:name w:val="WW8Num3zfalse"/>
  </w:style>
  <w:style w:type="character" w:customStyle="1" w:styleId="WW8Num3ztrue">
    <w:name w:val="WW8Num3ztrue"/>
  </w:style>
  <w:style w:type="character" w:customStyle="1" w:styleId="Fuentedeprrafopredeter1">
    <w:name w:val="Fuente de párrafo predeter.1"/>
  </w:style>
  <w:style w:type="character" w:customStyle="1" w:styleId="WW-DefaultParagraphFont">
    <w:name w:val="WW-Default Paragraph Font"/>
  </w:style>
  <w:style w:type="character" w:customStyle="1" w:styleId="StrongEmphasis">
    <w:name w:val="Strong Emphasis"/>
    <w:rPr>
      <w:b/>
      <w:bCs/>
    </w:rPr>
  </w:style>
  <w:style w:type="character" w:customStyle="1" w:styleId="apple-converted-space">
    <w:name w:val="apple-converted-space"/>
    <w:basedOn w:val="WW-DefaultParagraphFont"/>
  </w:style>
  <w:style w:type="character" w:customStyle="1" w:styleId="InternetLink">
    <w:name w:val="Internet Link"/>
    <w:basedOn w:val="WW-DefaultParagraphFont"/>
    <w:rPr>
      <w:color w:val="000080"/>
      <w:u w:val="single"/>
    </w:rPr>
  </w:style>
  <w:style w:type="character" w:customStyle="1" w:styleId="Refdecomentario1">
    <w:name w:val="Ref. de comentario1"/>
    <w:rPr>
      <w:sz w:val="16"/>
      <w:szCs w:val="16"/>
    </w:rPr>
  </w:style>
  <w:style w:type="character" w:customStyle="1" w:styleId="CommentTextChar">
    <w:name w:val="Comment Text Char"/>
    <w:rPr>
      <w:sz w:val="20"/>
      <w:szCs w:val="20"/>
    </w:rPr>
  </w:style>
  <w:style w:type="character" w:customStyle="1" w:styleId="CommentSubjectChar">
    <w:name w:val="Comment Subject Char"/>
    <w:basedOn w:val="CommentTextChar"/>
    <w:rPr>
      <w:sz w:val="20"/>
      <w:szCs w:val="20"/>
    </w:rPr>
  </w:style>
  <w:style w:type="character" w:customStyle="1" w:styleId="BalloonTextChar">
    <w:name w:val="Balloon Text Char"/>
    <w:basedOn w:val="WW-DefaultParagraphFont"/>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sz w:val="20"/>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TextodegloboCar">
    <w:name w:val="Texto de globo Car"/>
    <w:basedOn w:val="Fuentedeprrafopredeter"/>
    <w:rPr>
      <w:rFonts w:ascii="Tahoma" w:hAnsi="Tahoma" w:cs="Tahoma"/>
      <w:sz w:val="16"/>
      <w:szCs w:val="16"/>
      <w:lang w:val="en-IE" w:eastAsia="zh-CN"/>
    </w:rPr>
  </w:style>
  <w:style w:type="character" w:customStyle="1" w:styleId="tl8wme">
    <w:name w:val="tl8wme"/>
    <w:basedOn w:val="Fuentedeprrafopredeter"/>
  </w:style>
  <w:style w:type="character" w:customStyle="1" w:styleId="ListLabel7">
    <w:name w:val="ListLabel 7"/>
    <w:rPr>
      <w:rFonts w:cs="Symbol"/>
      <w:lang w:val="en-GB"/>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paragraph" w:customStyle="1" w:styleId="Heading">
    <w:name w:val="Heading"/>
    <w:next w:val="TextBody"/>
    <w:pPr>
      <w:keepNext/>
      <w:widowControl w:val="0"/>
      <w:suppressAutoHyphens/>
      <w:spacing w:before="240" w:after="120"/>
    </w:pPr>
    <w:rPr>
      <w:rFonts w:ascii="Arial" w:eastAsia="Microsoft YaHei" w:hAnsi="Arial" w:cs="Mangal"/>
      <w:sz w:val="28"/>
      <w:szCs w:val="28"/>
    </w:rPr>
  </w:style>
  <w:style w:type="paragraph" w:customStyle="1" w:styleId="TextBody">
    <w:name w:val="Text Body"/>
    <w:basedOn w:val="DefaultStyle"/>
    <w:pPr>
      <w:spacing w:after="120"/>
    </w:pPr>
  </w:style>
  <w:style w:type="paragraph" w:styleId="Lista">
    <w:name w:val="List"/>
    <w:pPr>
      <w:widowControl w:val="0"/>
      <w:suppressAutoHyphens/>
    </w:pPr>
    <w:rPr>
      <w:rFonts w:ascii="Times New Roman" w:eastAsia="Times New Roman" w:hAnsi="Times New Roman" w:cs="Mangal"/>
      <w:sz w:val="20"/>
      <w:szCs w:val="20"/>
    </w:rPr>
  </w:style>
  <w:style w:type="paragraph" w:styleId="Epgrafe">
    <w:name w:val="caption"/>
    <w:pPr>
      <w:widowControl w:val="0"/>
      <w:suppressLineNumbers/>
      <w:suppressAutoHyphens/>
      <w:spacing w:before="120" w:after="120"/>
    </w:pPr>
    <w:rPr>
      <w:rFonts w:ascii="Times New Roman" w:eastAsia="Times New Roman" w:hAnsi="Times New Roman" w:cs="Times New Roman"/>
      <w:sz w:val="20"/>
      <w:szCs w:val="20"/>
    </w:rPr>
  </w:style>
  <w:style w:type="paragraph" w:customStyle="1" w:styleId="Index">
    <w:name w:val="Index"/>
    <w:pPr>
      <w:widowControl w:val="0"/>
      <w:suppressLineNumbers/>
      <w:suppressAutoHyphens/>
    </w:pPr>
    <w:rPr>
      <w:rFonts w:ascii="Times New Roman" w:eastAsia="Times New Roman" w:hAnsi="Times New Roman" w:cs="Mangal"/>
      <w:sz w:val="20"/>
      <w:szCs w:val="20"/>
    </w:rPr>
  </w:style>
  <w:style w:type="paragraph" w:customStyle="1" w:styleId="WW-DefaultStyle">
    <w:name w:val="WW-Default Style"/>
    <w:pPr>
      <w:suppressAutoHyphens/>
    </w:pPr>
    <w:rPr>
      <w:rFonts w:ascii="Times New Roman" w:eastAsia="Times New Roman" w:hAnsi="Times New Roman" w:cs="Times New Roman"/>
      <w:sz w:val="20"/>
      <w:szCs w:val="20"/>
      <w:lang w:val="en-IE" w:eastAsia="zh-CN"/>
    </w:rPr>
  </w:style>
  <w:style w:type="paragraph" w:customStyle="1" w:styleId="WW-TextBody">
    <w:name w:val="WW-Text Body"/>
    <w:basedOn w:val="WW-DefaultStyle"/>
    <w:pPr>
      <w:spacing w:after="120"/>
    </w:pPr>
  </w:style>
  <w:style w:type="paragraph" w:customStyle="1" w:styleId="Prrafodelista1">
    <w:name w:val="Párrafo de lista1"/>
    <w:basedOn w:val="WW-DefaultStyle"/>
    <w:pPr>
      <w:ind w:left="720"/>
    </w:pPr>
  </w:style>
  <w:style w:type="paragraph" w:customStyle="1" w:styleId="Textocomentario1">
    <w:name w:val="Texto comentario1"/>
    <w:basedOn w:val="WW-DefaultStyle"/>
    <w:pPr>
      <w:spacing w:line="100" w:lineRule="atLeast"/>
    </w:pPr>
  </w:style>
  <w:style w:type="paragraph" w:customStyle="1" w:styleId="Asuntodelcomentario1">
    <w:name w:val="Asunto del comentario1"/>
    <w:basedOn w:val="Textocomentario1"/>
    <w:rPr>
      <w:b/>
      <w:bCs/>
    </w:rPr>
  </w:style>
  <w:style w:type="paragraph" w:customStyle="1" w:styleId="Textodeglobo1">
    <w:name w:val="Texto de globo1"/>
    <w:basedOn w:val="WW-DefaultStyle"/>
    <w:pPr>
      <w:spacing w:after="0" w:line="100" w:lineRule="atLeast"/>
    </w:pPr>
  </w:style>
  <w:style w:type="paragraph" w:styleId="Textodeglobo">
    <w:name w:val="Balloon Text"/>
    <w:basedOn w:val="DefaultStyle"/>
    <w:rPr>
      <w:rFonts w:ascii="Tahoma" w:hAnsi="Tahoma" w:cs="Tahoma"/>
      <w:sz w:val="16"/>
      <w:szCs w:val="16"/>
    </w:rPr>
  </w:style>
  <w:style w:type="character" w:styleId="Hipervnculo">
    <w:name w:val="Hyperlink"/>
    <w:basedOn w:val="Fuentedeprrafopredeter"/>
    <w:uiPriority w:val="99"/>
    <w:unhideWhenUsed/>
    <w:rsid w:val="00581707"/>
    <w:rPr>
      <w:color w:val="0000FF" w:themeColor="hyperlink"/>
      <w:u w:val="single"/>
    </w:rPr>
  </w:style>
  <w:style w:type="character" w:styleId="Refdecomentario">
    <w:name w:val="annotation reference"/>
    <w:basedOn w:val="Fuentedeprrafopredeter"/>
    <w:uiPriority w:val="99"/>
    <w:semiHidden/>
    <w:unhideWhenUsed/>
    <w:rsid w:val="0022258D"/>
    <w:rPr>
      <w:sz w:val="18"/>
      <w:szCs w:val="18"/>
    </w:rPr>
  </w:style>
  <w:style w:type="paragraph" w:styleId="Textocomentario">
    <w:name w:val="annotation text"/>
    <w:basedOn w:val="Normal"/>
    <w:link w:val="TextocomentarioCar"/>
    <w:uiPriority w:val="99"/>
    <w:semiHidden/>
    <w:unhideWhenUsed/>
    <w:rsid w:val="0022258D"/>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22258D"/>
    <w:rPr>
      <w:sz w:val="24"/>
      <w:szCs w:val="24"/>
    </w:rPr>
  </w:style>
  <w:style w:type="paragraph" w:styleId="Asuntodelcomentario">
    <w:name w:val="annotation subject"/>
    <w:basedOn w:val="Textocomentario"/>
    <w:next w:val="Textocomentario"/>
    <w:link w:val="AsuntodelcomentarioCar"/>
    <w:uiPriority w:val="99"/>
    <w:semiHidden/>
    <w:unhideWhenUsed/>
    <w:rsid w:val="0022258D"/>
    <w:rPr>
      <w:b/>
      <w:bCs/>
      <w:sz w:val="20"/>
      <w:szCs w:val="20"/>
    </w:rPr>
  </w:style>
  <w:style w:type="character" w:customStyle="1" w:styleId="AsuntodelcomentarioCar">
    <w:name w:val="Asunto del comentario Car"/>
    <w:basedOn w:val="TextocomentarioCar"/>
    <w:link w:val="Asuntodelcomentario"/>
    <w:uiPriority w:val="99"/>
    <w:semiHidden/>
    <w:rsid w:val="0022258D"/>
    <w:rPr>
      <w:b/>
      <w:bCs/>
      <w:sz w:val="20"/>
      <w:szCs w:val="20"/>
    </w:rPr>
  </w:style>
  <w:style w:type="paragraph" w:styleId="Prrafodelista">
    <w:name w:val="List Paragraph"/>
    <w:basedOn w:val="Normal"/>
    <w:uiPriority w:val="34"/>
    <w:qFormat/>
    <w:rsid w:val="00B35899"/>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6569">
      <w:bodyDiv w:val="1"/>
      <w:marLeft w:val="0"/>
      <w:marRight w:val="0"/>
      <w:marTop w:val="0"/>
      <w:marBottom w:val="0"/>
      <w:divBdr>
        <w:top w:val="none" w:sz="0" w:space="0" w:color="auto"/>
        <w:left w:val="none" w:sz="0" w:space="0" w:color="auto"/>
        <w:bottom w:val="none" w:sz="0" w:space="0" w:color="auto"/>
        <w:right w:val="none" w:sz="0" w:space="0" w:color="auto"/>
      </w:divBdr>
    </w:div>
    <w:div w:id="922184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quimbo.com.co/2016/11/audiencia-de-preclusion-de.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rive.google.com/file/d/0B5TUDva1EFXFTzQzaDR5S0U3ODA/view"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democracyctr.org/corporate/resources-for-action-2/corporate-conquistadors/" TargetMode="External"/><Relationship Id="rId5" Type="http://schemas.openxmlformats.org/officeDocument/2006/relationships/webSettings" Target="webSettings.xml"/><Relationship Id="rId10" Type="http://schemas.openxmlformats.org/officeDocument/2006/relationships/hyperlink" Target="https://docs.google.com/forms/d/1g4ktP6l_EvokPkDyOJtViKj4iFDL_DAyJB3JBhd6qkM/viewform?edit_requested=true" TargetMode="External"/><Relationship Id="rId4" Type="http://schemas.openxmlformats.org/officeDocument/2006/relationships/settings" Target="settings.xml"/><Relationship Id="rId9" Type="http://schemas.openxmlformats.org/officeDocument/2006/relationships/hyperlink" Target="http://www.quimbo.com.co/"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1270</Words>
  <Characters>6986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dc:creator>
  <cp:lastModifiedBy>Aldo</cp:lastModifiedBy>
  <cp:revision>2</cp:revision>
  <cp:lastPrinted>2016-12-08T15:43:00Z</cp:lastPrinted>
  <dcterms:created xsi:type="dcterms:W3CDTF">2017-02-01T18:41:00Z</dcterms:created>
  <dcterms:modified xsi:type="dcterms:W3CDTF">2017-02-01T18:41:00Z</dcterms:modified>
</cp:coreProperties>
</file>