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F1F8" w14:textId="77777777" w:rsidR="00FD50EA" w:rsidRPr="00E70962" w:rsidRDefault="00FD50EA" w:rsidP="00E70962">
      <w:pPr>
        <w:pStyle w:val="H1G"/>
        <w:ind w:left="0" w:firstLine="0"/>
        <w:rPr>
          <w:szCs w:val="24"/>
        </w:rPr>
      </w:pPr>
      <w:bookmarkStart w:id="0" w:name="_GoBack"/>
      <w:bookmarkEnd w:id="0"/>
      <w:r w:rsidRPr="007747CC">
        <w:rPr>
          <w:szCs w:val="24"/>
          <w:u w:val="single"/>
        </w:rPr>
        <w:t>Subject:</w:t>
      </w:r>
      <w:r w:rsidRPr="007747CC">
        <w:rPr>
          <w:szCs w:val="24"/>
        </w:rPr>
        <w:t xml:space="preserve"> </w:t>
      </w:r>
      <w:r w:rsidR="00E70962" w:rsidRPr="00E70962">
        <w:rPr>
          <w:szCs w:val="24"/>
        </w:rPr>
        <w:t>New and emerging digital technologies and human rights</w:t>
      </w:r>
    </w:p>
    <w:p w14:paraId="142E7B5B" w14:textId="77777777" w:rsidR="00FD50EA" w:rsidRPr="007747CC" w:rsidRDefault="00FD50EA" w:rsidP="00FD50EA">
      <w:pPr>
        <w:tabs>
          <w:tab w:val="left" w:pos="993"/>
        </w:tabs>
        <w:rPr>
          <w:sz w:val="24"/>
          <w:szCs w:val="24"/>
        </w:rPr>
      </w:pPr>
    </w:p>
    <w:p w14:paraId="563F17BE" w14:textId="77777777" w:rsidR="00FD50EA" w:rsidRPr="007747CC" w:rsidRDefault="00FD50EA" w:rsidP="00E70962">
      <w:pPr>
        <w:tabs>
          <w:tab w:val="left" w:pos="993"/>
        </w:tabs>
        <w:jc w:val="both"/>
        <w:rPr>
          <w:sz w:val="24"/>
          <w:szCs w:val="24"/>
        </w:rPr>
      </w:pPr>
      <w:r w:rsidRPr="007747CC">
        <w:rPr>
          <w:sz w:val="24"/>
          <w:szCs w:val="24"/>
        </w:rPr>
        <w:tab/>
        <w:t xml:space="preserve">The Secretariat of the Human Rights Council Advisory Committee, on behalf of the Advisory Committee, has the honour to refer to resolution </w:t>
      </w:r>
      <w:r w:rsidR="00E70962">
        <w:rPr>
          <w:sz w:val="24"/>
          <w:szCs w:val="24"/>
        </w:rPr>
        <w:t>41/11</w:t>
      </w:r>
      <w:r w:rsidRPr="007747CC">
        <w:rPr>
          <w:sz w:val="24"/>
          <w:szCs w:val="24"/>
        </w:rPr>
        <w:t xml:space="preserve"> of </w:t>
      </w:r>
      <w:r w:rsidR="00E70962">
        <w:rPr>
          <w:sz w:val="24"/>
          <w:szCs w:val="24"/>
        </w:rPr>
        <w:t>11 July 2019</w:t>
      </w:r>
      <w:r w:rsidRPr="007747CC">
        <w:rPr>
          <w:sz w:val="24"/>
          <w:szCs w:val="24"/>
        </w:rPr>
        <w:t xml:space="preserve"> of the Human Rights Council entitled “</w:t>
      </w:r>
      <w:r w:rsidR="00E70962" w:rsidRPr="00E70962">
        <w:rPr>
          <w:sz w:val="24"/>
          <w:szCs w:val="24"/>
        </w:rPr>
        <w:t>New and emerging digital technologies and human rights</w:t>
      </w:r>
      <w:r w:rsidRPr="007747CC">
        <w:rPr>
          <w:sz w:val="24"/>
          <w:szCs w:val="24"/>
        </w:rPr>
        <w:t>”. The</w:t>
      </w:r>
      <w:r w:rsidR="001E286D">
        <w:rPr>
          <w:sz w:val="24"/>
          <w:szCs w:val="24"/>
        </w:rPr>
        <w:t xml:space="preserve"> advance edited version of the</w:t>
      </w:r>
      <w:r w:rsidRPr="007747CC">
        <w:rPr>
          <w:sz w:val="24"/>
          <w:szCs w:val="24"/>
        </w:rPr>
        <w:t xml:space="preserve"> resolution is attached for ease of reference.</w:t>
      </w:r>
    </w:p>
    <w:p w14:paraId="4D7EAB04" w14:textId="77777777" w:rsidR="00FD50EA" w:rsidRPr="007747CC" w:rsidRDefault="00FD50EA" w:rsidP="00FD50EA">
      <w:pPr>
        <w:tabs>
          <w:tab w:val="left" w:pos="993"/>
        </w:tabs>
        <w:jc w:val="both"/>
        <w:rPr>
          <w:sz w:val="24"/>
          <w:szCs w:val="24"/>
        </w:rPr>
      </w:pPr>
    </w:p>
    <w:p w14:paraId="0F738DE0" w14:textId="77777777" w:rsidR="00F62454" w:rsidRDefault="00FD50EA" w:rsidP="00F62454">
      <w:pPr>
        <w:tabs>
          <w:tab w:val="left" w:pos="993"/>
        </w:tabs>
        <w:jc w:val="both"/>
        <w:rPr>
          <w:sz w:val="24"/>
          <w:szCs w:val="24"/>
        </w:rPr>
      </w:pPr>
      <w:r w:rsidRPr="007747CC">
        <w:rPr>
          <w:color w:val="FF0000"/>
          <w:sz w:val="24"/>
          <w:szCs w:val="24"/>
        </w:rPr>
        <w:tab/>
      </w:r>
      <w:r w:rsidRPr="007747CC">
        <w:rPr>
          <w:sz w:val="24"/>
          <w:szCs w:val="24"/>
        </w:rPr>
        <w:t xml:space="preserve">In </w:t>
      </w:r>
      <w:r w:rsidR="00C55DF5">
        <w:rPr>
          <w:sz w:val="24"/>
          <w:szCs w:val="24"/>
        </w:rPr>
        <w:t xml:space="preserve">its </w:t>
      </w:r>
      <w:r w:rsidRPr="007747CC">
        <w:rPr>
          <w:sz w:val="24"/>
          <w:szCs w:val="24"/>
        </w:rPr>
        <w:t xml:space="preserve">resolution, the Council </w:t>
      </w:r>
      <w:r w:rsidR="00F62454">
        <w:rPr>
          <w:sz w:val="24"/>
          <w:szCs w:val="24"/>
        </w:rPr>
        <w:t xml:space="preserve">requested the Advisory </w:t>
      </w:r>
      <w:r w:rsidR="00E70962" w:rsidRPr="00E70962">
        <w:rPr>
          <w:sz w:val="24"/>
          <w:szCs w:val="24"/>
        </w:rPr>
        <w:t xml:space="preserve">Committee </w:t>
      </w:r>
      <w:r w:rsidR="00F62454" w:rsidRPr="00F62454">
        <w:rPr>
          <w:sz w:val="24"/>
          <w:szCs w:val="24"/>
        </w:rPr>
        <w:t>to prepare a report, from within existing resources, on the possible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Human Rights Council and its special procedures and subsidiary bodies in a holistic, inclusive and pragmatic manner, and to present the report to the Council at its forty-seventh session</w:t>
      </w:r>
      <w:r w:rsidR="00F62454">
        <w:rPr>
          <w:sz w:val="24"/>
          <w:szCs w:val="24"/>
        </w:rPr>
        <w:t xml:space="preserve">. </w:t>
      </w:r>
    </w:p>
    <w:p w14:paraId="5F16808C" w14:textId="77777777" w:rsidR="00FD50EA" w:rsidRPr="007747CC" w:rsidRDefault="00FD50EA" w:rsidP="00FD50EA">
      <w:pPr>
        <w:tabs>
          <w:tab w:val="left" w:pos="993"/>
        </w:tabs>
        <w:jc w:val="both"/>
      </w:pPr>
    </w:p>
    <w:p w14:paraId="7D4E6135" w14:textId="77777777" w:rsidR="00FD50EA" w:rsidRPr="007747CC" w:rsidRDefault="00FD50EA" w:rsidP="005A0833">
      <w:pPr>
        <w:tabs>
          <w:tab w:val="left" w:pos="993"/>
        </w:tabs>
        <w:jc w:val="both"/>
        <w:rPr>
          <w:sz w:val="24"/>
          <w:szCs w:val="24"/>
        </w:rPr>
      </w:pPr>
      <w:r w:rsidRPr="007747CC">
        <w:rPr>
          <w:sz w:val="24"/>
          <w:szCs w:val="24"/>
        </w:rPr>
        <w:tab/>
        <w:t xml:space="preserve">In this regard, the Human Rights Council Advisory Committee </w:t>
      </w:r>
      <w:r w:rsidR="005A0833">
        <w:rPr>
          <w:sz w:val="24"/>
          <w:szCs w:val="24"/>
        </w:rPr>
        <w:t>invites</w:t>
      </w:r>
      <w:r w:rsidRPr="007747CC">
        <w:rPr>
          <w:sz w:val="24"/>
          <w:szCs w:val="24"/>
        </w:rPr>
        <w:t xml:space="preserve"> inputs from Member States and other stakeholders, including international </w:t>
      </w:r>
      <w:r w:rsidR="00D019BF">
        <w:rPr>
          <w:sz w:val="24"/>
          <w:szCs w:val="24"/>
        </w:rPr>
        <w:t>o</w:t>
      </w:r>
      <w:r w:rsidRPr="007747CC">
        <w:rPr>
          <w:sz w:val="24"/>
          <w:szCs w:val="24"/>
        </w:rPr>
        <w:t>rganizations, nat</w:t>
      </w:r>
      <w:r w:rsidR="00D019BF">
        <w:rPr>
          <w:sz w:val="24"/>
          <w:szCs w:val="24"/>
        </w:rPr>
        <w:t xml:space="preserve">ional human rights institutions, </w:t>
      </w:r>
      <w:r w:rsidRPr="007747CC">
        <w:rPr>
          <w:sz w:val="24"/>
          <w:szCs w:val="24"/>
        </w:rPr>
        <w:t>non-governmental organizations</w:t>
      </w:r>
      <w:r w:rsidR="00D019BF">
        <w:rPr>
          <w:sz w:val="24"/>
          <w:szCs w:val="24"/>
        </w:rPr>
        <w:t xml:space="preserve">, </w:t>
      </w:r>
      <w:r w:rsidR="00D019BF" w:rsidRPr="00D019BF">
        <w:rPr>
          <w:sz w:val="24"/>
          <w:szCs w:val="24"/>
        </w:rPr>
        <w:t>private sector, technical community and academic institutions</w:t>
      </w:r>
      <w:r w:rsidRPr="00D019BF">
        <w:rPr>
          <w:sz w:val="24"/>
          <w:szCs w:val="24"/>
        </w:rPr>
        <w:t xml:space="preserve"> </w:t>
      </w:r>
      <w:r w:rsidRPr="007747CC">
        <w:rPr>
          <w:sz w:val="24"/>
          <w:szCs w:val="24"/>
        </w:rPr>
        <w:t xml:space="preserve">on </w:t>
      </w:r>
      <w:r w:rsidR="00D019BF">
        <w:rPr>
          <w:sz w:val="24"/>
          <w:szCs w:val="24"/>
        </w:rPr>
        <w:t>n</w:t>
      </w:r>
      <w:r w:rsidR="00D019BF" w:rsidRPr="00D019BF">
        <w:rPr>
          <w:sz w:val="24"/>
          <w:szCs w:val="24"/>
        </w:rPr>
        <w:t>ew and emerging digital technologies and human rights</w:t>
      </w:r>
      <w:r w:rsidR="00D019BF">
        <w:rPr>
          <w:sz w:val="24"/>
          <w:szCs w:val="24"/>
        </w:rPr>
        <w:t xml:space="preserve">. </w:t>
      </w:r>
      <w:r w:rsidR="00DD2F7E">
        <w:rPr>
          <w:sz w:val="24"/>
          <w:szCs w:val="24"/>
        </w:rPr>
        <w:t>In addition</w:t>
      </w:r>
      <w:r w:rsidR="00D019BF">
        <w:rPr>
          <w:sz w:val="24"/>
          <w:szCs w:val="24"/>
        </w:rPr>
        <w:t>, the Advisory Commit</w:t>
      </w:r>
      <w:r w:rsidR="005A0833">
        <w:rPr>
          <w:sz w:val="24"/>
          <w:szCs w:val="24"/>
        </w:rPr>
        <w:t xml:space="preserve">tee prepared the attached </w:t>
      </w:r>
      <w:r w:rsidR="00831B6E">
        <w:rPr>
          <w:sz w:val="24"/>
          <w:szCs w:val="24"/>
        </w:rPr>
        <w:t>questionnaire on the topic</w:t>
      </w:r>
      <w:r w:rsidR="005A0833">
        <w:rPr>
          <w:sz w:val="24"/>
          <w:szCs w:val="24"/>
        </w:rPr>
        <w:t xml:space="preserve"> to facilitate the submission of inputs for the report</w:t>
      </w:r>
      <w:r w:rsidR="00DD2F7E">
        <w:rPr>
          <w:sz w:val="24"/>
          <w:szCs w:val="24"/>
        </w:rPr>
        <w:t>.</w:t>
      </w:r>
      <w:r w:rsidR="00D019BF">
        <w:rPr>
          <w:sz w:val="24"/>
          <w:szCs w:val="24"/>
        </w:rPr>
        <w:t xml:space="preserve">  </w:t>
      </w:r>
    </w:p>
    <w:p w14:paraId="42F4331A" w14:textId="77777777" w:rsidR="00FD50EA" w:rsidRPr="007747CC" w:rsidRDefault="00FD50EA" w:rsidP="00FD50EA">
      <w:pPr>
        <w:tabs>
          <w:tab w:val="left" w:pos="993"/>
        </w:tabs>
        <w:jc w:val="both"/>
        <w:rPr>
          <w:sz w:val="24"/>
          <w:szCs w:val="24"/>
        </w:rPr>
      </w:pPr>
    </w:p>
    <w:p w14:paraId="2D59483C" w14:textId="77777777" w:rsidR="00FD50EA" w:rsidRPr="007747CC" w:rsidRDefault="00FD50EA" w:rsidP="005A0833">
      <w:pPr>
        <w:tabs>
          <w:tab w:val="left" w:pos="993"/>
        </w:tabs>
        <w:jc w:val="both"/>
        <w:rPr>
          <w:sz w:val="24"/>
          <w:szCs w:val="24"/>
        </w:rPr>
      </w:pPr>
      <w:r w:rsidRPr="007747CC">
        <w:rPr>
          <w:sz w:val="24"/>
          <w:szCs w:val="24"/>
        </w:rPr>
        <w:tab/>
      </w:r>
      <w:r w:rsidR="005A0833">
        <w:rPr>
          <w:sz w:val="24"/>
          <w:szCs w:val="24"/>
        </w:rPr>
        <w:t xml:space="preserve">The </w:t>
      </w:r>
      <w:r w:rsidR="005A0833" w:rsidRPr="005A0833">
        <w:rPr>
          <w:sz w:val="24"/>
          <w:szCs w:val="24"/>
        </w:rPr>
        <w:t xml:space="preserve">Secretariat of the Advisory Committee </w:t>
      </w:r>
      <w:r w:rsidRPr="007747CC">
        <w:rPr>
          <w:sz w:val="24"/>
          <w:szCs w:val="24"/>
        </w:rPr>
        <w:t xml:space="preserve">would be grateful if any information you wish to provide could be </w:t>
      </w:r>
      <w:r w:rsidR="005A0833">
        <w:rPr>
          <w:sz w:val="24"/>
          <w:szCs w:val="24"/>
        </w:rPr>
        <w:t>submitted</w:t>
      </w:r>
      <w:r w:rsidRPr="007747CC">
        <w:rPr>
          <w:sz w:val="24"/>
          <w:szCs w:val="24"/>
        </w:rPr>
        <w:t xml:space="preserve"> by </w:t>
      </w:r>
      <w:r w:rsidR="00E70962">
        <w:rPr>
          <w:b/>
          <w:sz w:val="24"/>
          <w:szCs w:val="24"/>
          <w:u w:val="single"/>
        </w:rPr>
        <w:t>15 October</w:t>
      </w:r>
      <w:r>
        <w:rPr>
          <w:b/>
          <w:sz w:val="24"/>
          <w:szCs w:val="24"/>
          <w:u w:val="single"/>
        </w:rPr>
        <w:t xml:space="preserve"> 2019</w:t>
      </w:r>
      <w:r w:rsidRPr="007747CC">
        <w:rPr>
          <w:sz w:val="24"/>
          <w:szCs w:val="24"/>
        </w:rPr>
        <w:t xml:space="preserve"> to the following address: </w:t>
      </w:r>
    </w:p>
    <w:p w14:paraId="5534ECD4"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r>
    </w:p>
    <w:p w14:paraId="6A6E6258"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Secretariat of the Human Rights Council Advisory Committee</w:t>
      </w:r>
    </w:p>
    <w:p w14:paraId="27BFC84D"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t>OHCHR - United Nations Office at Geneva</w:t>
      </w:r>
    </w:p>
    <w:p w14:paraId="0373EEE5"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CH-1211 Geneva 10, Switzerland</w:t>
      </w:r>
    </w:p>
    <w:p w14:paraId="11A06E28"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 xml:space="preserve">E-mail: </w:t>
      </w:r>
      <w:hyperlink r:id="rId12" w:history="1">
        <w:r w:rsidRPr="007747CC">
          <w:rPr>
            <w:color w:val="0000FF"/>
            <w:sz w:val="24"/>
            <w:szCs w:val="24"/>
            <w:u w:val="single"/>
            <w:lang w:val="de-DE"/>
          </w:rPr>
          <w:t>hrcadvisorycommittee@ohchr.org</w:t>
        </w:r>
      </w:hyperlink>
    </w:p>
    <w:p w14:paraId="52AEB964"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Fax: +41 22 917 9011</w:t>
      </w:r>
    </w:p>
    <w:p w14:paraId="140B0866" w14:textId="77777777" w:rsidR="00FD50EA" w:rsidRPr="007747CC" w:rsidRDefault="00FD50EA" w:rsidP="00FD50EA">
      <w:pPr>
        <w:tabs>
          <w:tab w:val="left" w:pos="993"/>
        </w:tabs>
        <w:jc w:val="both"/>
        <w:rPr>
          <w:sz w:val="24"/>
          <w:szCs w:val="24"/>
        </w:rPr>
      </w:pPr>
    </w:p>
    <w:p w14:paraId="064DE715" w14:textId="77777777" w:rsidR="00FD50EA" w:rsidRPr="007747CC" w:rsidRDefault="00FD50EA" w:rsidP="00FD50EA">
      <w:pPr>
        <w:tabs>
          <w:tab w:val="left" w:pos="993"/>
        </w:tabs>
        <w:jc w:val="both"/>
        <w:rPr>
          <w:sz w:val="24"/>
          <w:szCs w:val="24"/>
        </w:rPr>
      </w:pPr>
      <w:r w:rsidRPr="007747CC">
        <w:rPr>
          <w:sz w:val="24"/>
          <w:szCs w:val="24"/>
        </w:rPr>
        <w:tab/>
        <w:t>The Secretariat of the Human Rights Council Advisory Committee avails itself of this opportunity to renew the assurances of its highest consideration.</w:t>
      </w:r>
    </w:p>
    <w:p w14:paraId="75A6C2AE" w14:textId="77777777" w:rsidR="00FD50EA" w:rsidRPr="007747CC" w:rsidRDefault="00FD50EA" w:rsidP="00FD50EA">
      <w:pPr>
        <w:tabs>
          <w:tab w:val="left" w:pos="993"/>
        </w:tabs>
        <w:jc w:val="both"/>
        <w:rPr>
          <w:sz w:val="24"/>
          <w:szCs w:val="24"/>
        </w:rPr>
      </w:pPr>
    </w:p>
    <w:p w14:paraId="198773F1" w14:textId="77777777" w:rsidR="00FD50EA" w:rsidRPr="007747CC" w:rsidRDefault="00FD50EA" w:rsidP="00FD50EA">
      <w:pPr>
        <w:tabs>
          <w:tab w:val="left" w:pos="993"/>
        </w:tabs>
        <w:jc w:val="both"/>
        <w:rPr>
          <w:sz w:val="24"/>
          <w:szCs w:val="24"/>
        </w:rPr>
      </w:pPr>
    </w:p>
    <w:p w14:paraId="7C779939" w14:textId="77777777" w:rsidR="00FD50EA" w:rsidRPr="007747CC" w:rsidRDefault="00CE18A9" w:rsidP="00FD50EA">
      <w:pPr>
        <w:tabs>
          <w:tab w:val="left" w:pos="993"/>
        </w:tabs>
        <w:jc w:val="right"/>
        <w:rPr>
          <w:sz w:val="24"/>
          <w:szCs w:val="24"/>
        </w:rPr>
      </w:pPr>
      <w:r w:rsidRPr="00CE18A9">
        <w:rPr>
          <w:sz w:val="24"/>
          <w:szCs w:val="24"/>
        </w:rPr>
        <w:t>14</w:t>
      </w:r>
      <w:r w:rsidR="00E70962" w:rsidRPr="00CE18A9">
        <w:rPr>
          <w:sz w:val="24"/>
          <w:szCs w:val="24"/>
        </w:rPr>
        <w:t xml:space="preserve"> August</w:t>
      </w:r>
      <w:r w:rsidR="00FD50EA" w:rsidRPr="00CE18A9">
        <w:rPr>
          <w:sz w:val="24"/>
          <w:szCs w:val="24"/>
        </w:rPr>
        <w:t xml:space="preserve"> 2019</w:t>
      </w:r>
    </w:p>
    <w:p w14:paraId="133E1426" w14:textId="77777777" w:rsidR="00FD50EA" w:rsidRPr="007747CC" w:rsidRDefault="00FD50EA" w:rsidP="00FD50EA">
      <w:pPr>
        <w:rPr>
          <w:lang w:val="fr-CH"/>
        </w:rPr>
      </w:pPr>
    </w:p>
    <w:p w14:paraId="4F97B3C5" w14:textId="77777777" w:rsidR="00C82CCE" w:rsidRPr="00FD50EA" w:rsidRDefault="00C82CCE" w:rsidP="00FD50EA"/>
    <w:sectPr w:rsidR="00C82CCE" w:rsidRPr="00FD50EA"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9A76" w14:textId="77777777" w:rsidR="008F2AFB" w:rsidRDefault="008F2AFB">
      <w:r>
        <w:separator/>
      </w:r>
    </w:p>
  </w:endnote>
  <w:endnote w:type="continuationSeparator" w:id="0">
    <w:p w14:paraId="192036D8" w14:textId="77777777" w:rsidR="008F2AFB" w:rsidRDefault="008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9B3F"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3861" w14:textId="77777777" w:rsidR="008F2AFB" w:rsidRDefault="008F2AFB">
      <w:r>
        <w:separator/>
      </w:r>
    </w:p>
  </w:footnote>
  <w:footnote w:type="continuationSeparator" w:id="0">
    <w:p w14:paraId="2B8BEF96" w14:textId="77777777" w:rsidR="008F2AFB" w:rsidRDefault="008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8F63" w14:textId="77777777" w:rsidR="00440E30" w:rsidRPr="00AD4CA9" w:rsidRDefault="008F2AFB" w:rsidP="00F80A14">
    <w:pPr>
      <w:pStyle w:val="Header"/>
      <w:tabs>
        <w:tab w:val="clear" w:pos="4153"/>
        <w:tab w:val="clear" w:pos="8306"/>
        <w:tab w:val="right" w:pos="9214"/>
      </w:tabs>
      <w:spacing w:before="360" w:after="840"/>
      <w:rPr>
        <w:sz w:val="14"/>
        <w:szCs w:val="14"/>
        <w:lang w:val="en-GB"/>
      </w:rPr>
    </w:pPr>
    <w:r>
      <w:rPr>
        <w:noProof/>
      </w:rPr>
      <w:pict w14:anchorId="46882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1;visibility:visible;mso-position-horizontal:center" wrapcoords="-83 0 -83 21140 21600 21140 21600 0 -83 0">
          <v:imagedata r:id="rId1" o:title=""/>
          <w10:wrap type="tight"/>
        </v:shape>
      </w:pict>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F62454">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6DBA" w14:textId="77777777" w:rsidR="00440E30" w:rsidRPr="00925A9D" w:rsidRDefault="008F2AFB" w:rsidP="00D3608E">
    <w:pPr>
      <w:pStyle w:val="Header"/>
      <w:tabs>
        <w:tab w:val="clear" w:pos="4153"/>
        <w:tab w:val="clear" w:pos="8306"/>
      </w:tabs>
      <w:spacing w:before="1680" w:after="60"/>
      <w:jc w:val="center"/>
      <w:rPr>
        <w:sz w:val="14"/>
        <w:szCs w:val="14"/>
        <w:lang w:val="en-GB"/>
      </w:rPr>
    </w:pPr>
    <w:r>
      <w:rPr>
        <w:noProof/>
      </w:rPr>
      <w:pict w14:anchorId="717C5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visibility:visible;mso-position-horizontal:center" wrapcoords="-52 0 -52 21316 21600 21316 21600 0 -52 0">
          <v:imagedata r:id="rId1" o:title=""/>
          <w10:wrap type="tight"/>
        </v:shape>
      </w:pict>
    </w:r>
    <w:r w:rsidR="00440E30" w:rsidRPr="00925A9D">
      <w:rPr>
        <w:sz w:val="14"/>
        <w:szCs w:val="14"/>
        <w:lang w:val="en-GB"/>
      </w:rPr>
      <w:t>HAUT-COMMISSARIAT AUX DROITS DE L’HOMME • OFFICE OF THE HIGH COMMISSIONER FOR HUMAN RIGHTS</w:t>
    </w:r>
  </w:p>
  <w:p w14:paraId="59A55422"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69974D8" w14:textId="77777777"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9"/>
  </w:num>
  <w:num w:numId="5">
    <w:abstractNumId w:val="18"/>
  </w:num>
  <w:num w:numId="6">
    <w:abstractNumId w:val="11"/>
  </w:num>
  <w:num w:numId="7">
    <w:abstractNumId w:val="2"/>
  </w:num>
  <w:num w:numId="8">
    <w:abstractNumId w:val="12"/>
  </w:num>
  <w:num w:numId="9">
    <w:abstractNumId w:val="4"/>
  </w:num>
  <w:num w:numId="10">
    <w:abstractNumId w:val="1"/>
  </w:num>
  <w:num w:numId="11">
    <w:abstractNumId w:val="10"/>
  </w:num>
  <w:num w:numId="12">
    <w:abstractNumId w:val="21"/>
  </w:num>
  <w:num w:numId="13">
    <w:abstractNumId w:val="22"/>
  </w:num>
  <w:num w:numId="14">
    <w:abstractNumId w:val="14"/>
  </w:num>
  <w:num w:numId="15">
    <w:abstractNumId w:val="6"/>
  </w:num>
  <w:num w:numId="16">
    <w:abstractNumId w:val="0"/>
  </w:num>
  <w:num w:numId="17">
    <w:abstractNumId w:val="20"/>
  </w:num>
  <w:num w:numId="18">
    <w:abstractNumId w:val="8"/>
  </w:num>
  <w:num w:numId="19">
    <w:abstractNumId w:val="13"/>
  </w:num>
  <w:num w:numId="20">
    <w:abstractNumId w:val="5"/>
  </w:num>
  <w:num w:numId="21">
    <w:abstractNumId w:val="19"/>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H" w:vendorID="64" w:dllVersion="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7066"/>
    <w:rsid w:val="002D1B96"/>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8F2AFB"/>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04F77"/>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D6E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advisorycommittee@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08E6A00BF8942A780EDDADC15925D" ma:contentTypeVersion="4" ma:contentTypeDescription="Create a new document." ma:contentTypeScope="" ma:versionID="8758ccea88271ae6a29799f0d91f2c36">
  <xsd:schema xmlns:xsd="http://www.w3.org/2001/XMLSchema" xmlns:xs="http://www.w3.org/2001/XMLSchema" xmlns:p="http://schemas.microsoft.com/office/2006/metadata/properties" xmlns:ns2="821b3d08-a5e2-4f02-8982-bc11301f3769" targetNamespace="http://schemas.microsoft.com/office/2006/metadata/properties" ma:root="true" ma:fieldsID="2319183d69808e6c71b98c25d20790c0" ns2:_="">
    <xsd:import namespace="821b3d08-a5e2-4f02-8982-bc11301f3769"/>
    <xsd:element name="properties">
      <xsd:complexType>
        <xsd:sequence>
          <xsd:element name="documentManagement">
            <xsd:complexType>
              <xsd:all>
                <xsd:element ref="ns2:Offic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b3d08-a5e2-4f02-8982-bc11301f3769" elementFormDefault="qualified">
    <xsd:import namespace="http://schemas.microsoft.com/office/2006/documentManagement/types"/>
    <xsd:import namespace="http://schemas.microsoft.com/office/infopath/2007/PartnerControls"/>
    <xsd:element name="Office_x0020_Template" ma:index="8" nillable="true" ma:displayName="Office Template" ma:default="Letterhead (Word)" ma:format="Dropdown" ma:internalName="Office_x0020_Template">
      <xsd:simpleType>
        <xsd:restriction base="dms:Choice">
          <xsd:enumeration value="Letterhead (Word)"/>
          <xsd:enumeration value="Memo (Word)"/>
          <xsd:enumeration value="Fax (Word)"/>
          <xsd:enumeration value="Presentation (Power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_x0020_Template xmlns="821b3d08-a5e2-4f02-8982-bc11301f3769">Letterhead (Word)</Office_x0020_Templat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4A05-13B0-4DDA-B83D-435CB1870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b3d08-a5e2-4f02-8982-bc11301f3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0AFA9045-E373-4026-B1AC-29676D1A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2164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2019-08-19T15:18:00Z</dcterms:created>
  <dcterms:modified xsi:type="dcterms:W3CDTF">2019-08-19T15:18:00Z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