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FB48" w14:textId="77777777" w:rsidR="00E72332" w:rsidRPr="00644D4C" w:rsidRDefault="00E72332" w:rsidP="00644D4C">
      <w:pPr>
        <w:jc w:val="both"/>
        <w:rPr>
          <w:rFonts w:ascii="Myriad Pro" w:hAnsi="Myriad Pro" w:cs="Arial"/>
          <w:lang w:val="en-US"/>
        </w:rPr>
      </w:pPr>
    </w:p>
    <w:p w14:paraId="0F18DC84" w14:textId="7E0C80CA" w:rsidR="00DF5926" w:rsidRPr="007D439F" w:rsidRDefault="00E70027" w:rsidP="00644D4C">
      <w:pPr>
        <w:jc w:val="both"/>
        <w:rPr>
          <w:rFonts w:ascii="Myriad Pro" w:hAnsi="Myriad Pro" w:cs="Arial"/>
          <w:b/>
          <w:lang w:val="es-CO"/>
        </w:rPr>
      </w:pPr>
      <w:r w:rsidRPr="007D439F">
        <w:rPr>
          <w:rFonts w:ascii="Myriad Pro" w:hAnsi="Myriad Pro" w:cs="Arial"/>
          <w:b/>
          <w:lang w:val="es-CO"/>
        </w:rPr>
        <w:t xml:space="preserve">Respuesta de </w:t>
      </w:r>
      <w:proofErr w:type="spellStart"/>
      <w:r w:rsidR="00E72332" w:rsidRPr="007D439F">
        <w:rPr>
          <w:rFonts w:ascii="Myriad Pro" w:hAnsi="Myriad Pro" w:cs="Arial"/>
          <w:b/>
          <w:lang w:val="es-CO"/>
        </w:rPr>
        <w:t>AngloGold</w:t>
      </w:r>
      <w:proofErr w:type="spellEnd"/>
      <w:r w:rsidR="00E72332" w:rsidRPr="007D439F">
        <w:rPr>
          <w:rFonts w:ascii="Myriad Pro" w:hAnsi="Myriad Pro" w:cs="Arial"/>
          <w:b/>
          <w:lang w:val="es-CO"/>
        </w:rPr>
        <w:t xml:space="preserve"> Ashanti Colombia </w:t>
      </w:r>
      <w:r w:rsidRPr="007D439F">
        <w:rPr>
          <w:rFonts w:ascii="Myriad Pro" w:hAnsi="Myriad Pro" w:cs="Arial"/>
          <w:b/>
          <w:lang w:val="es-CO"/>
        </w:rPr>
        <w:t xml:space="preserve">al informe </w:t>
      </w:r>
      <w:r w:rsidR="00201312">
        <w:rPr>
          <w:rFonts w:ascii="Myriad Pro" w:hAnsi="Myriad Pro" w:cs="Arial"/>
          <w:b/>
          <w:lang w:val="es-CO"/>
        </w:rPr>
        <w:t xml:space="preserve">de PAX </w:t>
      </w:r>
      <w:r w:rsidR="009A3332">
        <w:rPr>
          <w:rFonts w:ascii="Myriad Pro" w:hAnsi="Myriad Pro" w:cs="Arial"/>
          <w:b/>
          <w:lang w:val="es-CO"/>
        </w:rPr>
        <w:t>“</w:t>
      </w:r>
      <w:r w:rsidR="007D439F">
        <w:rPr>
          <w:rFonts w:ascii="Myriad Pro" w:hAnsi="Myriad Pro" w:cs="Arial"/>
          <w:b/>
          <w:lang w:val="es-CO"/>
        </w:rPr>
        <w:t>Democracia v</w:t>
      </w:r>
      <w:r w:rsidRPr="007D439F">
        <w:rPr>
          <w:rFonts w:ascii="Myriad Pro" w:hAnsi="Myriad Pro" w:cs="Arial"/>
          <w:b/>
          <w:lang w:val="es-CO"/>
        </w:rPr>
        <w:t xml:space="preserve">ale </w:t>
      </w:r>
      <w:r w:rsidR="007D439F">
        <w:rPr>
          <w:rFonts w:ascii="Myriad Pro" w:hAnsi="Myriad Pro" w:cs="Arial"/>
          <w:b/>
          <w:lang w:val="es-CO"/>
        </w:rPr>
        <w:t>m</w:t>
      </w:r>
      <w:r w:rsidRPr="007D439F">
        <w:rPr>
          <w:rFonts w:ascii="Myriad Pro" w:hAnsi="Myriad Pro" w:cs="Arial"/>
          <w:b/>
          <w:lang w:val="es-CO"/>
        </w:rPr>
        <w:t xml:space="preserve">ás que </w:t>
      </w:r>
      <w:r w:rsidR="007D439F">
        <w:rPr>
          <w:rFonts w:ascii="Myriad Pro" w:hAnsi="Myriad Pro" w:cs="Arial"/>
          <w:b/>
          <w:lang w:val="es-CO"/>
        </w:rPr>
        <w:t>o</w:t>
      </w:r>
      <w:r w:rsidRPr="007D439F">
        <w:rPr>
          <w:rFonts w:ascii="Myriad Pro" w:hAnsi="Myriad Pro" w:cs="Arial"/>
          <w:b/>
          <w:lang w:val="es-CO"/>
        </w:rPr>
        <w:t>ro</w:t>
      </w:r>
      <w:r w:rsidR="000778D0" w:rsidRPr="007D439F">
        <w:rPr>
          <w:rFonts w:ascii="Myriad Pro" w:hAnsi="Myriad Pro" w:cs="Arial"/>
          <w:b/>
          <w:lang w:val="es-CO"/>
        </w:rPr>
        <w:t xml:space="preserve">: </w:t>
      </w:r>
      <w:r w:rsidR="007D439F" w:rsidRPr="007D439F">
        <w:rPr>
          <w:rFonts w:ascii="Myriad Pro" w:hAnsi="Myriad Pro" w:cs="Arial"/>
          <w:b/>
          <w:lang w:val="es-CO"/>
        </w:rPr>
        <w:t xml:space="preserve">el </w:t>
      </w:r>
      <w:r w:rsidR="007D439F">
        <w:rPr>
          <w:rFonts w:ascii="Myriad Pro" w:hAnsi="Myriad Pro" w:cs="Arial"/>
          <w:b/>
          <w:lang w:val="es-CO"/>
        </w:rPr>
        <w:t>p</w:t>
      </w:r>
      <w:r w:rsidR="007D439F" w:rsidRPr="007D439F">
        <w:rPr>
          <w:rFonts w:ascii="Myriad Pro" w:hAnsi="Myriad Pro" w:cs="Arial"/>
          <w:b/>
          <w:lang w:val="es-CO"/>
        </w:rPr>
        <w:t xml:space="preserve">royecto minero </w:t>
      </w:r>
      <w:r w:rsidR="00DF5926" w:rsidRPr="007D439F">
        <w:rPr>
          <w:rFonts w:ascii="Myriad Pro" w:hAnsi="Myriad Pro" w:cs="Arial"/>
          <w:b/>
          <w:lang w:val="es-CO"/>
        </w:rPr>
        <w:t xml:space="preserve">La </w:t>
      </w:r>
      <w:r w:rsidR="005B75B5" w:rsidRPr="007D439F">
        <w:rPr>
          <w:rFonts w:ascii="Myriad Pro" w:hAnsi="Myriad Pro" w:cs="Arial"/>
          <w:b/>
          <w:lang w:val="es-CO"/>
        </w:rPr>
        <w:t>Colo</w:t>
      </w:r>
      <w:r w:rsidR="00644D4C" w:rsidRPr="007D439F">
        <w:rPr>
          <w:rFonts w:ascii="Myriad Pro" w:hAnsi="Myriad Pro" w:cs="Arial"/>
          <w:b/>
          <w:lang w:val="es-CO"/>
        </w:rPr>
        <w:t>sa</w:t>
      </w:r>
      <w:r w:rsidR="00DF5926" w:rsidRPr="007D439F">
        <w:rPr>
          <w:rFonts w:ascii="Myriad Pro" w:hAnsi="Myriad Pro" w:cs="Arial"/>
          <w:b/>
          <w:lang w:val="es-CO"/>
        </w:rPr>
        <w:t xml:space="preserve"> </w:t>
      </w:r>
      <w:r w:rsidR="007D439F" w:rsidRPr="007D439F">
        <w:rPr>
          <w:rFonts w:ascii="Myriad Pro" w:hAnsi="Myriad Pro" w:cs="Arial"/>
          <w:b/>
          <w:lang w:val="es-CO"/>
        </w:rPr>
        <w:t>y el derecho civil a la participaci</w:t>
      </w:r>
      <w:r w:rsidR="007D439F">
        <w:rPr>
          <w:rFonts w:ascii="Myriad Pro" w:hAnsi="Myriad Pro" w:cs="Arial"/>
          <w:b/>
          <w:lang w:val="es-CO"/>
        </w:rPr>
        <w:t>ón</w:t>
      </w:r>
      <w:r w:rsidR="009A3332">
        <w:rPr>
          <w:rFonts w:ascii="Myriad Pro" w:hAnsi="Myriad Pro" w:cs="Arial"/>
          <w:b/>
          <w:lang w:val="es-CO"/>
        </w:rPr>
        <w:t>”</w:t>
      </w:r>
      <w:r w:rsidR="00570F17" w:rsidRPr="007D439F">
        <w:rPr>
          <w:rFonts w:ascii="Myriad Pro" w:hAnsi="Myriad Pro" w:cs="Arial"/>
          <w:b/>
          <w:lang w:val="es-CO"/>
        </w:rPr>
        <w:t xml:space="preserve"> </w:t>
      </w:r>
    </w:p>
    <w:p w14:paraId="47D061E2" w14:textId="77777777" w:rsidR="000778D0" w:rsidRPr="007D439F" w:rsidRDefault="000778D0" w:rsidP="00644D4C">
      <w:pPr>
        <w:jc w:val="both"/>
        <w:rPr>
          <w:rFonts w:ascii="Myriad Pro" w:hAnsi="Myriad Pro" w:cs="Arial"/>
          <w:b/>
          <w:lang w:val="es-CO"/>
        </w:rPr>
      </w:pPr>
    </w:p>
    <w:p w14:paraId="20480235" w14:textId="14E345DA" w:rsidR="000778D0" w:rsidRPr="007D439F" w:rsidRDefault="007D439F" w:rsidP="00644D4C">
      <w:pPr>
        <w:pStyle w:val="ListParagraph"/>
        <w:numPr>
          <w:ilvl w:val="0"/>
          <w:numId w:val="1"/>
        </w:numPr>
        <w:jc w:val="both"/>
        <w:rPr>
          <w:rFonts w:ascii="Myriad Pro" w:hAnsi="Myriad Pro" w:cs="Arial"/>
          <w:b/>
          <w:lang w:val="es-CO"/>
        </w:rPr>
      </w:pPr>
      <w:r w:rsidRPr="007D439F">
        <w:rPr>
          <w:rFonts w:ascii="Myriad Pro" w:hAnsi="Myriad Pro" w:cs="Arial"/>
          <w:b/>
          <w:lang w:val="es-CO"/>
        </w:rPr>
        <w:t xml:space="preserve">Nuestro compromiso con los derechos humanos en los </w:t>
      </w:r>
      <w:r w:rsidR="00201312">
        <w:rPr>
          <w:rFonts w:ascii="Myriad Pro" w:hAnsi="Myriad Pro" w:cs="Arial"/>
          <w:b/>
          <w:lang w:val="es-CO"/>
        </w:rPr>
        <w:t>n</w:t>
      </w:r>
      <w:r w:rsidR="00EC5CA7">
        <w:rPr>
          <w:rFonts w:ascii="Myriad Pro" w:hAnsi="Myriad Pro" w:cs="Arial"/>
          <w:b/>
          <w:lang w:val="es-CO"/>
        </w:rPr>
        <w:t xml:space="preserve">egocios </w:t>
      </w:r>
    </w:p>
    <w:p w14:paraId="1FCCE05B" w14:textId="77777777" w:rsidR="00C474D9" w:rsidRPr="007D439F" w:rsidRDefault="00C474D9" w:rsidP="00644D4C">
      <w:pPr>
        <w:jc w:val="both"/>
        <w:rPr>
          <w:rFonts w:ascii="Myriad Pro" w:hAnsi="Myriad Pro" w:cs="Arial"/>
          <w:lang w:val="es-CO"/>
        </w:rPr>
      </w:pPr>
    </w:p>
    <w:p w14:paraId="1DAA7A50" w14:textId="5AE0F8D3" w:rsidR="00EC5CA7" w:rsidRDefault="00C474D9" w:rsidP="00644D4C">
      <w:pPr>
        <w:jc w:val="both"/>
        <w:rPr>
          <w:rFonts w:ascii="Myriad Pro" w:hAnsi="Myriad Pro" w:cs="Arial"/>
          <w:lang w:val="es-CO"/>
        </w:rPr>
      </w:pPr>
      <w:proofErr w:type="spellStart"/>
      <w:r w:rsidRPr="00EC5CA7">
        <w:rPr>
          <w:rFonts w:ascii="Myriad Pro" w:hAnsi="Myriad Pro" w:cs="Arial"/>
          <w:lang w:val="es-CO"/>
        </w:rPr>
        <w:t>AngloGold</w:t>
      </w:r>
      <w:proofErr w:type="spellEnd"/>
      <w:r w:rsidRPr="00EC5CA7">
        <w:rPr>
          <w:rFonts w:ascii="Myriad Pro" w:hAnsi="Myriad Pro" w:cs="Arial"/>
          <w:lang w:val="es-CO"/>
        </w:rPr>
        <w:t xml:space="preserve"> Ashanti Colombia (AGAC) </w:t>
      </w:r>
      <w:r w:rsidR="00EC5CA7" w:rsidRPr="00EC5CA7">
        <w:rPr>
          <w:rFonts w:ascii="Myriad Pro" w:hAnsi="Myriad Pro" w:cs="Arial"/>
          <w:lang w:val="es-CO"/>
        </w:rPr>
        <w:t>promueve y respeta los derechos humanos</w:t>
      </w:r>
      <w:r w:rsidR="003C3B91" w:rsidRPr="00EC5CA7">
        <w:rPr>
          <w:rFonts w:ascii="Myriad Pro" w:hAnsi="Myriad Pro" w:cs="Arial"/>
          <w:lang w:val="es-CO"/>
        </w:rPr>
        <w:t xml:space="preserve">. </w:t>
      </w:r>
      <w:r w:rsidR="00EC5CA7" w:rsidRPr="00EC5CA7">
        <w:rPr>
          <w:rFonts w:ascii="Myriad Pro" w:hAnsi="Myriad Pro" w:cs="Arial"/>
          <w:lang w:val="es-CO"/>
        </w:rPr>
        <w:t xml:space="preserve">En nuestros valores </w:t>
      </w:r>
      <w:r w:rsidR="009A3332">
        <w:rPr>
          <w:rFonts w:ascii="Myriad Pro" w:hAnsi="Myriad Pro" w:cs="Arial"/>
          <w:lang w:val="es-CO"/>
        </w:rPr>
        <w:t xml:space="preserve">estamos comprometidos con </w:t>
      </w:r>
      <w:r w:rsidR="00EC5CA7" w:rsidRPr="00EC5CA7">
        <w:rPr>
          <w:rFonts w:ascii="Myriad Pro" w:hAnsi="Myriad Pro" w:cs="Arial"/>
          <w:lang w:val="es-CO"/>
        </w:rPr>
        <w:t>un trato digno y respetuoso a los demás</w:t>
      </w:r>
      <w:r w:rsidRPr="00EC5CA7">
        <w:rPr>
          <w:rFonts w:ascii="Myriad Pro" w:hAnsi="Myriad Pro" w:cs="Arial"/>
          <w:lang w:val="es-CO"/>
        </w:rPr>
        <w:t>,</w:t>
      </w:r>
      <w:r w:rsidR="00EC5CA7" w:rsidRPr="00EC5CA7">
        <w:rPr>
          <w:rFonts w:ascii="Myriad Pro" w:hAnsi="Myriad Pro" w:cs="Arial"/>
          <w:lang w:val="es-CO"/>
        </w:rPr>
        <w:t xml:space="preserve"> </w:t>
      </w:r>
      <w:r w:rsidR="009A3332">
        <w:rPr>
          <w:rFonts w:ascii="Myriad Pro" w:hAnsi="Myriad Pro" w:cs="Arial"/>
          <w:lang w:val="es-CO"/>
        </w:rPr>
        <w:t xml:space="preserve">y eso </w:t>
      </w:r>
      <w:r w:rsidR="00EC5CA7" w:rsidRPr="00EC5CA7">
        <w:rPr>
          <w:rFonts w:ascii="Myriad Pro" w:hAnsi="Myriad Pro" w:cs="Arial"/>
          <w:lang w:val="es-CO"/>
        </w:rPr>
        <w:t xml:space="preserve">incluye </w:t>
      </w:r>
      <w:r w:rsidR="009A3332">
        <w:rPr>
          <w:rFonts w:ascii="Myriad Pro" w:hAnsi="Myriad Pro" w:cs="Arial"/>
          <w:lang w:val="es-CO"/>
        </w:rPr>
        <w:t xml:space="preserve">el </w:t>
      </w:r>
      <w:r w:rsidR="00EC5CA7" w:rsidRPr="00EC5CA7">
        <w:rPr>
          <w:rFonts w:ascii="Myriad Pro" w:hAnsi="Myriad Pro" w:cs="Arial"/>
          <w:lang w:val="es-CO"/>
        </w:rPr>
        <w:t>respeto por los derechos humanos y esfuerzo</w:t>
      </w:r>
      <w:r w:rsidR="009A3332">
        <w:rPr>
          <w:rFonts w:ascii="Myriad Pro" w:hAnsi="Myriad Pro" w:cs="Arial"/>
          <w:lang w:val="es-CO"/>
        </w:rPr>
        <w:t>s</w:t>
      </w:r>
      <w:r w:rsidR="00EC5CA7" w:rsidRPr="00EC5CA7">
        <w:rPr>
          <w:rFonts w:ascii="Myriad Pro" w:hAnsi="Myriad Pro" w:cs="Arial"/>
          <w:lang w:val="es-CO"/>
        </w:rPr>
        <w:t xml:space="preserve"> por operar seg</w:t>
      </w:r>
      <w:r w:rsidR="00EC5CA7">
        <w:rPr>
          <w:rFonts w:ascii="Myriad Pro" w:hAnsi="Myriad Pro" w:cs="Arial"/>
          <w:lang w:val="es-CO"/>
        </w:rPr>
        <w:t xml:space="preserve">ún los más altos estándares de </w:t>
      </w:r>
      <w:r w:rsidR="009A3332">
        <w:rPr>
          <w:rFonts w:ascii="Myriad Pro" w:hAnsi="Myriad Pro" w:cs="Arial"/>
          <w:lang w:val="es-CO"/>
        </w:rPr>
        <w:t xml:space="preserve">una </w:t>
      </w:r>
      <w:r w:rsidR="00EC5CA7">
        <w:rPr>
          <w:rFonts w:ascii="Myriad Pro" w:hAnsi="Myriad Pro" w:cs="Arial"/>
          <w:lang w:val="es-CO"/>
        </w:rPr>
        <w:t>conducta empresarial responsable</w:t>
      </w:r>
      <w:r w:rsidRPr="00EC5CA7">
        <w:rPr>
          <w:rFonts w:ascii="Myriad Pro" w:hAnsi="Myriad Pro" w:cs="Arial"/>
          <w:lang w:val="es-CO"/>
        </w:rPr>
        <w:t xml:space="preserve">. </w:t>
      </w:r>
      <w:r w:rsidR="00EC5CA7">
        <w:rPr>
          <w:rFonts w:ascii="Myriad Pro" w:hAnsi="Myriad Pro" w:cs="Arial"/>
          <w:lang w:val="es-CO"/>
        </w:rPr>
        <w:t xml:space="preserve">Durante muchos años hemos sido miembro activo de varias iniciativas específicas </w:t>
      </w:r>
      <w:r w:rsidR="00314819">
        <w:rPr>
          <w:rFonts w:ascii="Myriad Pro" w:hAnsi="Myriad Pro" w:cs="Arial"/>
          <w:lang w:val="es-CO"/>
        </w:rPr>
        <w:t xml:space="preserve">en </w:t>
      </w:r>
      <w:r w:rsidR="00EC5CA7">
        <w:rPr>
          <w:rFonts w:ascii="Myriad Pro" w:hAnsi="Myriad Pro" w:cs="Arial"/>
          <w:lang w:val="es-CO"/>
        </w:rPr>
        <w:t xml:space="preserve">el sector </w:t>
      </w:r>
      <w:r w:rsidR="009A3332">
        <w:rPr>
          <w:rFonts w:ascii="Myriad Pro" w:hAnsi="Myriad Pro" w:cs="Arial"/>
          <w:lang w:val="es-CO"/>
        </w:rPr>
        <w:t xml:space="preserve">de los </w:t>
      </w:r>
      <w:r w:rsidR="00EC5CA7">
        <w:rPr>
          <w:rFonts w:ascii="Myriad Pro" w:hAnsi="Myriad Pro" w:cs="Arial"/>
          <w:lang w:val="es-CO"/>
        </w:rPr>
        <w:t xml:space="preserve">derechos humanos, incluyendo los </w:t>
      </w:r>
      <w:r w:rsidR="009A3332">
        <w:rPr>
          <w:rFonts w:ascii="Myriad Pro" w:hAnsi="Myriad Pro" w:cs="Arial"/>
          <w:lang w:val="es-CO"/>
        </w:rPr>
        <w:t>P</w:t>
      </w:r>
      <w:r w:rsidR="00EC5CA7">
        <w:rPr>
          <w:rFonts w:ascii="Myriad Pro" w:hAnsi="Myriad Pro" w:cs="Arial"/>
          <w:lang w:val="es-CO"/>
        </w:rPr>
        <w:t xml:space="preserve">rincipios </w:t>
      </w:r>
      <w:r w:rsidR="009A3332">
        <w:rPr>
          <w:rFonts w:ascii="Myriad Pro" w:hAnsi="Myriad Pro" w:cs="Arial"/>
          <w:lang w:val="es-CO"/>
        </w:rPr>
        <w:t>V</w:t>
      </w:r>
      <w:r w:rsidR="00EC5CA7">
        <w:rPr>
          <w:rFonts w:ascii="Myriad Pro" w:hAnsi="Myriad Pro" w:cs="Arial"/>
          <w:lang w:val="es-CO"/>
        </w:rPr>
        <w:t xml:space="preserve">oluntarios </w:t>
      </w:r>
      <w:r w:rsidR="009A3332">
        <w:rPr>
          <w:rFonts w:ascii="Myriad Pro" w:hAnsi="Myriad Pro" w:cs="Arial"/>
          <w:lang w:val="es-CO"/>
        </w:rPr>
        <w:t>en Seguridad y D</w:t>
      </w:r>
      <w:r w:rsidR="00EC5CA7">
        <w:rPr>
          <w:rFonts w:ascii="Myriad Pro" w:hAnsi="Myriad Pro" w:cs="Arial"/>
          <w:lang w:val="es-CO"/>
        </w:rPr>
        <w:t xml:space="preserve">erechos </w:t>
      </w:r>
      <w:r w:rsidR="009A3332">
        <w:rPr>
          <w:rFonts w:ascii="Myriad Pro" w:hAnsi="Myriad Pro" w:cs="Arial"/>
          <w:lang w:val="es-CO"/>
        </w:rPr>
        <w:t>H</w:t>
      </w:r>
      <w:r w:rsidR="00EC5CA7">
        <w:rPr>
          <w:rFonts w:ascii="Myriad Pro" w:hAnsi="Myriad Pro" w:cs="Arial"/>
          <w:lang w:val="es-CO"/>
        </w:rPr>
        <w:t>umanos (implem</w:t>
      </w:r>
      <w:r w:rsidR="009A3332">
        <w:rPr>
          <w:rFonts w:ascii="Myriad Pro" w:hAnsi="Myriad Pro" w:cs="Arial"/>
          <w:lang w:val="es-CO"/>
        </w:rPr>
        <w:t>entados en Colombia a través d</w:t>
      </w:r>
      <w:r w:rsidR="00EC5CA7">
        <w:rPr>
          <w:rFonts w:ascii="Myriad Pro" w:hAnsi="Myriad Pro" w:cs="Arial"/>
          <w:lang w:val="es-CO"/>
        </w:rPr>
        <w:t xml:space="preserve">el Comité </w:t>
      </w:r>
      <w:r w:rsidR="00C6093D">
        <w:rPr>
          <w:rFonts w:ascii="Myriad Pro" w:hAnsi="Myriad Pro" w:cs="Arial"/>
          <w:lang w:val="es-CO"/>
        </w:rPr>
        <w:t>Minero Energético en</w:t>
      </w:r>
      <w:r w:rsidR="002F7E52">
        <w:rPr>
          <w:rFonts w:ascii="Myriad Pro" w:hAnsi="Myriad Pro" w:cs="Arial"/>
          <w:lang w:val="es-CO"/>
        </w:rPr>
        <w:t xml:space="preserve"> Seguridad y Derechos Humanos </w:t>
      </w:r>
      <w:r w:rsidR="00201312">
        <w:rPr>
          <w:rFonts w:ascii="Myriad Pro" w:hAnsi="Myriad Pro" w:cs="Arial"/>
          <w:lang w:val="es-CO"/>
        </w:rPr>
        <w:t>(CME)</w:t>
      </w:r>
      <w:r w:rsidR="009A3332">
        <w:rPr>
          <w:rFonts w:ascii="Myriad Pro" w:hAnsi="Myriad Pro" w:cs="Arial"/>
          <w:lang w:val="es-CO"/>
        </w:rPr>
        <w:t>,</w:t>
      </w:r>
      <w:r w:rsidR="00EC5CA7">
        <w:rPr>
          <w:rFonts w:ascii="Myriad Pro" w:hAnsi="Myriad Pro" w:cs="Arial"/>
          <w:lang w:val="es-CO"/>
        </w:rPr>
        <w:t xml:space="preserve"> del cual somos miembros)</w:t>
      </w:r>
      <w:r w:rsidR="00314819">
        <w:rPr>
          <w:rFonts w:ascii="Myriad Pro" w:hAnsi="Myriad Pro" w:cs="Arial"/>
          <w:lang w:val="es-CO"/>
        </w:rPr>
        <w:t>,</w:t>
      </w:r>
      <w:r w:rsidR="00EC5CA7">
        <w:rPr>
          <w:rFonts w:ascii="Myriad Pro" w:hAnsi="Myriad Pro" w:cs="Arial"/>
          <w:lang w:val="es-CO"/>
        </w:rPr>
        <w:t xml:space="preserve"> </w:t>
      </w:r>
      <w:r w:rsidR="00314819">
        <w:rPr>
          <w:rFonts w:ascii="Myriad Pro" w:hAnsi="Myriad Pro" w:cs="Arial"/>
          <w:lang w:val="es-CO"/>
        </w:rPr>
        <w:t>la I</w:t>
      </w:r>
      <w:r w:rsidR="00EC5CA7">
        <w:rPr>
          <w:rFonts w:ascii="Myriad Pro" w:hAnsi="Myriad Pro" w:cs="Arial"/>
          <w:lang w:val="es-CO"/>
        </w:rPr>
        <w:t xml:space="preserve">niciativa </w:t>
      </w:r>
      <w:r w:rsidR="00314819">
        <w:rPr>
          <w:rFonts w:ascii="Myriad Pro" w:hAnsi="Myriad Pro" w:cs="Arial"/>
          <w:lang w:val="es-CO"/>
        </w:rPr>
        <w:t xml:space="preserve">para la Transparencia </w:t>
      </w:r>
      <w:r w:rsidR="00201312">
        <w:rPr>
          <w:rFonts w:ascii="Myriad Pro" w:hAnsi="Myriad Pro" w:cs="Arial"/>
          <w:lang w:val="es-CO"/>
        </w:rPr>
        <w:t xml:space="preserve">de las Industrias Extractivas (EITI) y </w:t>
      </w:r>
      <w:r w:rsidR="00EC5CA7">
        <w:rPr>
          <w:rFonts w:ascii="Myriad Pro" w:hAnsi="Myriad Pro" w:cs="Arial"/>
          <w:lang w:val="es-CO"/>
        </w:rPr>
        <w:t xml:space="preserve">el Consejo </w:t>
      </w:r>
      <w:r w:rsidR="00314819">
        <w:rPr>
          <w:rFonts w:ascii="Myriad Pro" w:hAnsi="Myriad Pro" w:cs="Arial"/>
          <w:lang w:val="es-CO"/>
        </w:rPr>
        <w:t>Int</w:t>
      </w:r>
      <w:r w:rsidR="00201312">
        <w:rPr>
          <w:rFonts w:ascii="Myriad Pro" w:hAnsi="Myriad Pro" w:cs="Arial"/>
          <w:lang w:val="es-CO"/>
        </w:rPr>
        <w:t xml:space="preserve">ernacional de Minería y Metales </w:t>
      </w:r>
      <w:r w:rsidR="00314819" w:rsidRPr="00201312">
        <w:rPr>
          <w:rFonts w:ascii="Myriad Pro" w:hAnsi="Myriad Pro" w:cs="Arial"/>
          <w:lang w:val="es-CO"/>
        </w:rPr>
        <w:t>(ICMM</w:t>
      </w:r>
      <w:r w:rsidR="00201312">
        <w:rPr>
          <w:rFonts w:ascii="Myriad Pro" w:hAnsi="Myriad Pro" w:cs="Arial"/>
          <w:lang w:val="es-CO"/>
        </w:rPr>
        <w:t>).</w:t>
      </w:r>
      <w:r w:rsidR="00314819" w:rsidRPr="00201312">
        <w:rPr>
          <w:rFonts w:ascii="Myriad Pro" w:hAnsi="Myriad Pro" w:cs="Arial"/>
          <w:lang w:val="es-CO"/>
        </w:rPr>
        <w:t xml:space="preserve"> </w:t>
      </w:r>
      <w:r w:rsidR="00EC5CA7" w:rsidRPr="00201312">
        <w:rPr>
          <w:rFonts w:ascii="Myriad Pro" w:hAnsi="Myriad Pro" w:cs="Arial"/>
          <w:lang w:val="es-CO"/>
        </w:rPr>
        <w:t>Nuestro</w:t>
      </w:r>
      <w:r w:rsidR="00EC5CA7">
        <w:rPr>
          <w:rFonts w:ascii="Myriad Pro" w:hAnsi="Myriad Pro" w:cs="Arial"/>
          <w:lang w:val="es-CO"/>
        </w:rPr>
        <w:t xml:space="preserve"> compromiso con los derechos humanos se evidencia además </w:t>
      </w:r>
      <w:r w:rsidR="00201312">
        <w:rPr>
          <w:rFonts w:ascii="Myriad Pro" w:hAnsi="Myriad Pro" w:cs="Arial"/>
          <w:lang w:val="es-CO"/>
        </w:rPr>
        <w:t>en nuestra</w:t>
      </w:r>
      <w:r w:rsidR="00EC5CA7">
        <w:rPr>
          <w:rFonts w:ascii="Myriad Pro" w:hAnsi="Myriad Pro" w:cs="Arial"/>
          <w:lang w:val="es-CO"/>
        </w:rPr>
        <w:t xml:space="preserve"> nuestra membresía continua</w:t>
      </w:r>
      <w:r w:rsidR="00201312">
        <w:rPr>
          <w:rFonts w:ascii="Myriad Pro" w:hAnsi="Myriad Pro" w:cs="Arial"/>
          <w:lang w:val="es-CO"/>
        </w:rPr>
        <w:t>da</w:t>
      </w:r>
      <w:r w:rsidR="00EC5CA7">
        <w:rPr>
          <w:rFonts w:ascii="Myriad Pro" w:hAnsi="Myriad Pro" w:cs="Arial"/>
          <w:lang w:val="es-CO"/>
        </w:rPr>
        <w:t xml:space="preserve"> en el Pacto Mundial de las Naciones Unidas y la alineación de nuestras políticas medioambientales y políticas de participación comuni</w:t>
      </w:r>
      <w:r w:rsidR="00201312">
        <w:rPr>
          <w:rFonts w:ascii="Myriad Pro" w:hAnsi="Myriad Pro" w:cs="Arial"/>
          <w:lang w:val="es-CO"/>
        </w:rPr>
        <w:t>taria con los estándares de la C</w:t>
      </w:r>
      <w:r w:rsidR="00EC5CA7">
        <w:rPr>
          <w:rFonts w:ascii="Myriad Pro" w:hAnsi="Myriad Pro" w:cs="Arial"/>
          <w:lang w:val="es-CO"/>
        </w:rPr>
        <w:t xml:space="preserve">orporación </w:t>
      </w:r>
      <w:r w:rsidR="00201312">
        <w:rPr>
          <w:rFonts w:ascii="Myriad Pro" w:hAnsi="Myriad Pro" w:cs="Arial"/>
          <w:lang w:val="es-CO"/>
        </w:rPr>
        <w:t>F</w:t>
      </w:r>
      <w:r w:rsidR="00EC5CA7">
        <w:rPr>
          <w:rFonts w:ascii="Myriad Pro" w:hAnsi="Myriad Pro" w:cs="Arial"/>
          <w:lang w:val="es-CO"/>
        </w:rPr>
        <w:t xml:space="preserve">inanciera </w:t>
      </w:r>
      <w:r w:rsidR="00201312">
        <w:rPr>
          <w:rFonts w:ascii="Myriad Pro" w:hAnsi="Myriad Pro" w:cs="Arial"/>
          <w:lang w:val="es-CO"/>
        </w:rPr>
        <w:t>I</w:t>
      </w:r>
      <w:r w:rsidR="00EC5CA7">
        <w:rPr>
          <w:rFonts w:ascii="Myriad Pro" w:hAnsi="Myriad Pro" w:cs="Arial"/>
          <w:lang w:val="es-CO"/>
        </w:rPr>
        <w:t xml:space="preserve">nternacional. Además promovemos los </w:t>
      </w:r>
      <w:r w:rsidR="00901932">
        <w:rPr>
          <w:rFonts w:ascii="Myriad Pro" w:hAnsi="Myriad Pro" w:cs="Arial"/>
          <w:lang w:val="es-CO"/>
        </w:rPr>
        <w:t>P</w:t>
      </w:r>
      <w:r w:rsidR="00EC5CA7">
        <w:rPr>
          <w:rFonts w:ascii="Myriad Pro" w:hAnsi="Myriad Pro" w:cs="Arial"/>
          <w:lang w:val="es-CO"/>
        </w:rPr>
        <w:t xml:space="preserve">rincipios </w:t>
      </w:r>
      <w:r w:rsidR="00901932">
        <w:rPr>
          <w:rFonts w:ascii="Myriad Pro" w:hAnsi="Myriad Pro" w:cs="Arial"/>
          <w:lang w:val="es-CO"/>
        </w:rPr>
        <w:t>R</w:t>
      </w:r>
      <w:r w:rsidR="00EC5CA7">
        <w:rPr>
          <w:rFonts w:ascii="Myriad Pro" w:hAnsi="Myriad Pro" w:cs="Arial"/>
          <w:lang w:val="es-CO"/>
        </w:rPr>
        <w:t>ector</w:t>
      </w:r>
      <w:r w:rsidR="00C6093D">
        <w:rPr>
          <w:rFonts w:ascii="Myriad Pro" w:hAnsi="Myriad Pro" w:cs="Arial"/>
          <w:lang w:val="es-CO"/>
        </w:rPr>
        <w:t xml:space="preserve">es de las Naciones Unidas sobre Empresas y </w:t>
      </w:r>
      <w:r w:rsidR="00901932">
        <w:rPr>
          <w:rFonts w:ascii="Myriad Pro" w:hAnsi="Myriad Pro" w:cs="Arial"/>
          <w:lang w:val="es-CO"/>
        </w:rPr>
        <w:t>Derechos H</w:t>
      </w:r>
      <w:r w:rsidR="00EC5CA7">
        <w:rPr>
          <w:rFonts w:ascii="Myriad Pro" w:hAnsi="Myriad Pro" w:cs="Arial"/>
          <w:lang w:val="es-CO"/>
        </w:rPr>
        <w:t xml:space="preserve">umanos y apoyamos al </w:t>
      </w:r>
      <w:r w:rsidR="00901932">
        <w:rPr>
          <w:rFonts w:ascii="Myriad Pro" w:hAnsi="Myriad Pro" w:cs="Arial"/>
          <w:lang w:val="es-CO"/>
        </w:rPr>
        <w:t>A</w:t>
      </w:r>
      <w:r w:rsidR="00EC5CA7">
        <w:rPr>
          <w:rFonts w:ascii="Myriad Pro" w:hAnsi="Myriad Pro" w:cs="Arial"/>
          <w:lang w:val="es-CO"/>
        </w:rPr>
        <w:t xml:space="preserve">lto </w:t>
      </w:r>
      <w:r w:rsidR="00901932">
        <w:rPr>
          <w:rFonts w:ascii="Myriad Pro" w:hAnsi="Myriad Pro" w:cs="Arial"/>
          <w:lang w:val="es-CO"/>
        </w:rPr>
        <w:t>Consejero P</w:t>
      </w:r>
      <w:r w:rsidR="00EC5CA7">
        <w:rPr>
          <w:rFonts w:ascii="Myriad Pro" w:hAnsi="Myriad Pro" w:cs="Arial"/>
          <w:lang w:val="es-CO"/>
        </w:rPr>
        <w:t xml:space="preserve">residencial para los </w:t>
      </w:r>
      <w:r w:rsidR="00901932">
        <w:rPr>
          <w:rFonts w:ascii="Myriad Pro" w:hAnsi="Myriad Pro" w:cs="Arial"/>
          <w:lang w:val="es-CO"/>
        </w:rPr>
        <w:t>D</w:t>
      </w:r>
      <w:r w:rsidR="00EC5CA7">
        <w:rPr>
          <w:rFonts w:ascii="Myriad Pro" w:hAnsi="Myriad Pro" w:cs="Arial"/>
          <w:lang w:val="es-CO"/>
        </w:rPr>
        <w:t xml:space="preserve">erechos </w:t>
      </w:r>
      <w:r w:rsidR="00901932">
        <w:rPr>
          <w:rFonts w:ascii="Myriad Pro" w:hAnsi="Myriad Pro" w:cs="Arial"/>
          <w:lang w:val="es-CO"/>
        </w:rPr>
        <w:t>H</w:t>
      </w:r>
      <w:r w:rsidR="00EC5CA7">
        <w:rPr>
          <w:rFonts w:ascii="Myriad Pro" w:hAnsi="Myriad Pro" w:cs="Arial"/>
          <w:lang w:val="es-CO"/>
        </w:rPr>
        <w:t xml:space="preserve">umanos en la implementación del </w:t>
      </w:r>
      <w:r w:rsidR="00901932">
        <w:rPr>
          <w:rFonts w:ascii="Myriad Pro" w:hAnsi="Myriad Pro" w:cs="Arial"/>
          <w:lang w:val="es-CO"/>
        </w:rPr>
        <w:t>P</w:t>
      </w:r>
      <w:r w:rsidR="00EC5CA7">
        <w:rPr>
          <w:rFonts w:ascii="Myriad Pro" w:hAnsi="Myriad Pro" w:cs="Arial"/>
          <w:lang w:val="es-CO"/>
        </w:rPr>
        <w:t xml:space="preserve">lan </w:t>
      </w:r>
      <w:r w:rsidR="00901932">
        <w:rPr>
          <w:rFonts w:ascii="Myriad Pro" w:hAnsi="Myriad Pro" w:cs="Arial"/>
          <w:lang w:val="es-CO"/>
        </w:rPr>
        <w:t>N</w:t>
      </w:r>
      <w:r w:rsidR="00EC5CA7">
        <w:rPr>
          <w:rFonts w:ascii="Myriad Pro" w:hAnsi="Myriad Pro" w:cs="Arial"/>
          <w:lang w:val="es-CO"/>
        </w:rPr>
        <w:t xml:space="preserve">acional de </w:t>
      </w:r>
      <w:r w:rsidR="00901932">
        <w:rPr>
          <w:rFonts w:ascii="Myriad Pro" w:hAnsi="Myriad Pro" w:cs="Arial"/>
          <w:lang w:val="es-CO"/>
        </w:rPr>
        <w:t>A</w:t>
      </w:r>
      <w:r w:rsidR="00EC5CA7">
        <w:rPr>
          <w:rFonts w:ascii="Myriad Pro" w:hAnsi="Myriad Pro" w:cs="Arial"/>
          <w:lang w:val="es-CO"/>
        </w:rPr>
        <w:t xml:space="preserve">cción sobre </w:t>
      </w:r>
      <w:r w:rsidR="00901932">
        <w:rPr>
          <w:rFonts w:ascii="Myriad Pro" w:hAnsi="Myriad Pro" w:cs="Arial"/>
          <w:lang w:val="es-CO"/>
        </w:rPr>
        <w:t>D</w:t>
      </w:r>
      <w:r w:rsidR="00EC5CA7">
        <w:rPr>
          <w:rFonts w:ascii="Myriad Pro" w:hAnsi="Myriad Pro" w:cs="Arial"/>
          <w:lang w:val="es-CO"/>
        </w:rPr>
        <w:t xml:space="preserve">erechos </w:t>
      </w:r>
      <w:r w:rsidR="00901932">
        <w:rPr>
          <w:rFonts w:ascii="Myriad Pro" w:hAnsi="Myriad Pro" w:cs="Arial"/>
          <w:lang w:val="es-CO"/>
        </w:rPr>
        <w:t>H</w:t>
      </w:r>
      <w:r w:rsidR="00EC5CA7">
        <w:rPr>
          <w:rFonts w:ascii="Myriad Pro" w:hAnsi="Myriad Pro" w:cs="Arial"/>
          <w:lang w:val="es-CO"/>
        </w:rPr>
        <w:t>umanos</w:t>
      </w:r>
      <w:r w:rsidR="00901932">
        <w:rPr>
          <w:rFonts w:ascii="Myriad Pro" w:hAnsi="Myriad Pro" w:cs="Arial"/>
          <w:lang w:val="es-CO"/>
        </w:rPr>
        <w:t xml:space="preserve"> y Empresas</w:t>
      </w:r>
      <w:r w:rsidR="00EC5CA7">
        <w:rPr>
          <w:rFonts w:ascii="Myriad Pro" w:hAnsi="Myriad Pro" w:cs="Arial"/>
          <w:lang w:val="es-CO"/>
        </w:rPr>
        <w:t>.</w:t>
      </w:r>
    </w:p>
    <w:p w14:paraId="4EE802F8" w14:textId="77777777" w:rsidR="00EC5CA7" w:rsidRDefault="00EC5CA7" w:rsidP="00644D4C">
      <w:pPr>
        <w:jc w:val="both"/>
        <w:rPr>
          <w:rFonts w:ascii="Myriad Pro" w:hAnsi="Myriad Pro" w:cs="Arial"/>
          <w:lang w:val="es-CO"/>
        </w:rPr>
      </w:pPr>
    </w:p>
    <w:p w14:paraId="07B29409" w14:textId="30B8BFD8" w:rsidR="00EC5CA7" w:rsidRPr="00EC5CA7" w:rsidRDefault="00EC5CA7" w:rsidP="00644D4C">
      <w:pPr>
        <w:jc w:val="both"/>
        <w:rPr>
          <w:rFonts w:ascii="Myriad Pro" w:hAnsi="Myriad Pro" w:cs="Arial"/>
          <w:lang w:val="es-CO"/>
        </w:rPr>
      </w:pPr>
      <w:r w:rsidRPr="00EC5CA7">
        <w:rPr>
          <w:rFonts w:ascii="Myriad Pro" w:hAnsi="Myriad Pro" w:cs="Arial"/>
          <w:lang w:val="es-CO"/>
        </w:rPr>
        <w:t>Nuestro compromiso, desde los más altos niveles de la empresa</w:t>
      </w:r>
      <w:r>
        <w:rPr>
          <w:rFonts w:ascii="Myriad Pro" w:hAnsi="Myriad Pro" w:cs="Arial"/>
          <w:lang w:val="es-CO"/>
        </w:rPr>
        <w:t xml:space="preserve"> y en todas sus áreas</w:t>
      </w:r>
      <w:r w:rsidR="00901932">
        <w:rPr>
          <w:rFonts w:ascii="Myriad Pro" w:hAnsi="Myriad Pro" w:cs="Arial"/>
          <w:lang w:val="es-CO"/>
        </w:rPr>
        <w:t xml:space="preserve">, </w:t>
      </w:r>
      <w:r>
        <w:rPr>
          <w:rFonts w:ascii="Myriad Pro" w:hAnsi="Myriad Pro" w:cs="Arial"/>
          <w:lang w:val="es-CO"/>
        </w:rPr>
        <w:t>se concreta en políticas y está</w:t>
      </w:r>
      <w:r w:rsidR="00901932">
        <w:rPr>
          <w:rFonts w:ascii="Myriad Pro" w:hAnsi="Myriad Pro" w:cs="Arial"/>
          <w:lang w:val="es-CO"/>
        </w:rPr>
        <w:t>ndares sólidos, incluyendo una P</w:t>
      </w:r>
      <w:r>
        <w:rPr>
          <w:rFonts w:ascii="Myriad Pro" w:hAnsi="Myriad Pro" w:cs="Arial"/>
          <w:lang w:val="es-CO"/>
        </w:rPr>
        <w:t xml:space="preserve">olítica específica sobre </w:t>
      </w:r>
      <w:r w:rsidR="00F117E5">
        <w:rPr>
          <w:rFonts w:ascii="Myriad Pro" w:hAnsi="Myriad Pro" w:cs="Arial"/>
          <w:lang w:val="es-CO"/>
        </w:rPr>
        <w:t>DD</w:t>
      </w:r>
      <w:r w:rsidR="00901932">
        <w:rPr>
          <w:rFonts w:ascii="Myriad Pro" w:hAnsi="Myriad Pro" w:cs="Arial"/>
          <w:lang w:val="es-CO"/>
        </w:rPr>
        <w:t>HH y el S</w:t>
      </w:r>
      <w:r>
        <w:rPr>
          <w:rFonts w:ascii="Myriad Pro" w:hAnsi="Myriad Pro" w:cs="Arial"/>
          <w:lang w:val="es-CO"/>
        </w:rPr>
        <w:t xml:space="preserve">istema de </w:t>
      </w:r>
      <w:r w:rsidR="00901932">
        <w:rPr>
          <w:rFonts w:ascii="Myriad Pro" w:hAnsi="Myriad Pro" w:cs="Arial"/>
          <w:lang w:val="es-CO"/>
        </w:rPr>
        <w:t>Debida D</w:t>
      </w:r>
      <w:r w:rsidR="00F117E5">
        <w:rPr>
          <w:rFonts w:ascii="Myriad Pro" w:hAnsi="Myriad Pro" w:cs="Arial"/>
          <w:lang w:val="es-CO"/>
        </w:rPr>
        <w:t>iligencia en</w:t>
      </w:r>
      <w:r>
        <w:rPr>
          <w:rFonts w:ascii="Myriad Pro" w:hAnsi="Myriad Pro" w:cs="Arial"/>
          <w:lang w:val="es-CO"/>
        </w:rPr>
        <w:t xml:space="preserve"> </w:t>
      </w:r>
      <w:r w:rsidR="00F117E5">
        <w:rPr>
          <w:rFonts w:ascii="Myriad Pro" w:hAnsi="Myriad Pro" w:cs="Arial"/>
          <w:lang w:val="es-CO"/>
        </w:rPr>
        <w:t>DD</w:t>
      </w:r>
      <w:r w:rsidR="00901932">
        <w:rPr>
          <w:rFonts w:ascii="Myriad Pro" w:hAnsi="Myriad Pro" w:cs="Arial"/>
          <w:lang w:val="es-CO"/>
        </w:rPr>
        <w:t>HH</w:t>
      </w:r>
      <w:r>
        <w:rPr>
          <w:rFonts w:ascii="Myriad Pro" w:hAnsi="Myriad Pro" w:cs="Arial"/>
          <w:lang w:val="es-CO"/>
        </w:rPr>
        <w:t xml:space="preserve"> en Colombia. </w:t>
      </w:r>
      <w:r w:rsidR="00F117E5">
        <w:rPr>
          <w:rFonts w:ascii="Myriad Pro" w:hAnsi="Myriad Pro" w:cs="Arial"/>
          <w:lang w:val="es-CO"/>
        </w:rPr>
        <w:t>Este</w:t>
      </w:r>
      <w:r>
        <w:rPr>
          <w:rFonts w:ascii="Myriad Pro" w:hAnsi="Myriad Pro" w:cs="Arial"/>
          <w:lang w:val="es-CO"/>
        </w:rPr>
        <w:t xml:space="preserve"> sistema incluye </w:t>
      </w:r>
      <w:proofErr w:type="gramStart"/>
      <w:r>
        <w:rPr>
          <w:rFonts w:ascii="Myriad Pro" w:hAnsi="Myriad Pro" w:cs="Arial"/>
          <w:lang w:val="es-CO"/>
        </w:rPr>
        <w:t>una</w:t>
      </w:r>
      <w:proofErr w:type="gramEnd"/>
      <w:r>
        <w:rPr>
          <w:rFonts w:ascii="Myriad Pro" w:hAnsi="Myriad Pro" w:cs="Arial"/>
          <w:lang w:val="es-CO"/>
        </w:rPr>
        <w:t xml:space="preserve"> </w:t>
      </w:r>
      <w:r w:rsidR="00F117E5">
        <w:rPr>
          <w:rFonts w:ascii="Myriad Pro" w:hAnsi="Myriad Pro" w:cs="Arial"/>
          <w:lang w:val="es-CO"/>
        </w:rPr>
        <w:t>análisis de riesgo e impacto en</w:t>
      </w:r>
      <w:r>
        <w:rPr>
          <w:rFonts w:ascii="Myriad Pro" w:hAnsi="Myriad Pro" w:cs="Arial"/>
          <w:lang w:val="es-CO"/>
        </w:rPr>
        <w:t xml:space="preserve"> </w:t>
      </w:r>
      <w:r w:rsidR="00F117E5">
        <w:rPr>
          <w:rFonts w:ascii="Myriad Pro" w:hAnsi="Myriad Pro" w:cs="Arial"/>
          <w:lang w:val="es-CO"/>
        </w:rPr>
        <w:t>DD</w:t>
      </w:r>
      <w:r w:rsidR="00901932">
        <w:rPr>
          <w:rFonts w:ascii="Myriad Pro" w:hAnsi="Myriad Pro" w:cs="Arial"/>
          <w:lang w:val="es-CO"/>
        </w:rPr>
        <w:t>HH, un mecanismo de que</w:t>
      </w:r>
      <w:r w:rsidR="00F117E5">
        <w:rPr>
          <w:rFonts w:ascii="Myriad Pro" w:hAnsi="Myriad Pro" w:cs="Arial"/>
          <w:lang w:val="es-CO"/>
        </w:rPr>
        <w:t>jas y reclamos alineado con los PRNU</w:t>
      </w:r>
      <w:r>
        <w:rPr>
          <w:rFonts w:ascii="Myriad Pro" w:hAnsi="Myriad Pro" w:cs="Arial"/>
          <w:lang w:val="es-CO"/>
        </w:rPr>
        <w:t xml:space="preserve">, y capacitación en derechos humanos. </w:t>
      </w:r>
    </w:p>
    <w:p w14:paraId="2420BC0F" w14:textId="77777777" w:rsidR="00C474D9" w:rsidRPr="005C4562" w:rsidRDefault="00C474D9" w:rsidP="00644D4C">
      <w:pPr>
        <w:jc w:val="both"/>
        <w:rPr>
          <w:rFonts w:ascii="Myriad Pro" w:hAnsi="Myriad Pro" w:cs="Arial"/>
          <w:lang w:val="es-CO"/>
        </w:rPr>
      </w:pPr>
    </w:p>
    <w:p w14:paraId="1C1154B2" w14:textId="2C54F328" w:rsidR="009807EA" w:rsidRPr="00C6093D" w:rsidRDefault="00EC5CA7" w:rsidP="00644D4C">
      <w:pPr>
        <w:pStyle w:val="ListParagraph"/>
        <w:numPr>
          <w:ilvl w:val="0"/>
          <w:numId w:val="1"/>
        </w:numPr>
        <w:jc w:val="both"/>
        <w:rPr>
          <w:rFonts w:ascii="Myriad Pro" w:hAnsi="Myriad Pro" w:cs="Arial"/>
          <w:b/>
          <w:lang w:val="es-CO"/>
        </w:rPr>
      </w:pPr>
      <w:r w:rsidRPr="00C6093D">
        <w:rPr>
          <w:rFonts w:ascii="Myriad Pro" w:hAnsi="Myriad Pro" w:cs="Arial"/>
          <w:b/>
          <w:lang w:val="es-CO"/>
        </w:rPr>
        <w:t xml:space="preserve">Antecedentes de </w:t>
      </w:r>
      <w:proofErr w:type="spellStart"/>
      <w:r w:rsidRPr="00C6093D">
        <w:rPr>
          <w:rFonts w:ascii="Myriad Pro" w:hAnsi="Myriad Pro" w:cs="Arial"/>
          <w:b/>
          <w:lang w:val="es-CO"/>
        </w:rPr>
        <w:t>AngloGold</w:t>
      </w:r>
      <w:proofErr w:type="spellEnd"/>
      <w:r w:rsidRPr="00C6093D">
        <w:rPr>
          <w:rFonts w:ascii="Myriad Pro" w:hAnsi="Myriad Pro" w:cs="Arial"/>
          <w:b/>
          <w:lang w:val="es-CO"/>
        </w:rPr>
        <w:t xml:space="preserve"> Ashanti Colombia y PAX </w:t>
      </w:r>
    </w:p>
    <w:p w14:paraId="5FEB04CF" w14:textId="77777777" w:rsidR="009807EA" w:rsidRPr="00C6093D" w:rsidRDefault="009807EA" w:rsidP="00644D4C">
      <w:pPr>
        <w:jc w:val="both"/>
        <w:rPr>
          <w:rFonts w:ascii="Myriad Pro" w:hAnsi="Myriad Pro" w:cs="Arial"/>
          <w:lang w:val="es-CO"/>
        </w:rPr>
      </w:pPr>
    </w:p>
    <w:p w14:paraId="7C0DF100" w14:textId="0A2F3756" w:rsidR="00102D15" w:rsidRDefault="0058675E" w:rsidP="00644D4C">
      <w:pPr>
        <w:jc w:val="both"/>
        <w:rPr>
          <w:rFonts w:ascii="Myriad Pro" w:hAnsi="Myriad Pro" w:cs="Arial"/>
          <w:lang w:val="es-CO"/>
        </w:rPr>
      </w:pPr>
      <w:r>
        <w:rPr>
          <w:rFonts w:ascii="Myriad Pro" w:hAnsi="Myriad Pro" w:cs="Arial"/>
          <w:lang w:val="es-CO"/>
        </w:rPr>
        <w:t>AGAC y</w:t>
      </w:r>
      <w:r w:rsidR="004746D0" w:rsidRPr="00102D15">
        <w:rPr>
          <w:rFonts w:ascii="Myriad Pro" w:hAnsi="Myriad Pro" w:cs="Arial"/>
          <w:lang w:val="es-CO"/>
        </w:rPr>
        <w:t xml:space="preserve"> PAX </w:t>
      </w:r>
      <w:r w:rsidR="00102D15" w:rsidRPr="00102D15">
        <w:rPr>
          <w:rFonts w:ascii="Myriad Pro" w:hAnsi="Myriad Pro" w:cs="Arial"/>
          <w:lang w:val="es-CO"/>
        </w:rPr>
        <w:t>cuentan con una larga historia de participación como miembr</w:t>
      </w:r>
      <w:r w:rsidR="00901932">
        <w:rPr>
          <w:rFonts w:ascii="Myriad Pro" w:hAnsi="Myriad Pro" w:cs="Arial"/>
          <w:lang w:val="es-CO"/>
        </w:rPr>
        <w:t>os activos de la Iniciativa de P</w:t>
      </w:r>
      <w:r w:rsidR="00102D15" w:rsidRPr="00102D15">
        <w:rPr>
          <w:rFonts w:ascii="Myriad Pro" w:hAnsi="Myriad Pro" w:cs="Arial"/>
          <w:lang w:val="es-CO"/>
        </w:rPr>
        <w:t xml:space="preserve">rincipios </w:t>
      </w:r>
      <w:r w:rsidR="00901932">
        <w:rPr>
          <w:rFonts w:ascii="Myriad Pro" w:hAnsi="Myriad Pro" w:cs="Arial"/>
          <w:lang w:val="es-CO"/>
        </w:rPr>
        <w:t>V</w:t>
      </w:r>
      <w:r w:rsidR="00102D15" w:rsidRPr="00102D15">
        <w:rPr>
          <w:rFonts w:ascii="Myriad Pro" w:hAnsi="Myriad Pro" w:cs="Arial"/>
          <w:lang w:val="es-CO"/>
        </w:rPr>
        <w:t>oluntarios</w:t>
      </w:r>
      <w:r w:rsidR="00102D15">
        <w:rPr>
          <w:rFonts w:ascii="Myriad Pro" w:hAnsi="Myriad Pro" w:cs="Arial"/>
          <w:lang w:val="es-CO"/>
        </w:rPr>
        <w:t xml:space="preserve">. En mayo de 2011, AGAC y PAX acordaron que </w:t>
      </w:r>
      <w:r w:rsidR="00901932">
        <w:rPr>
          <w:rFonts w:ascii="Myriad Pro" w:hAnsi="Myriad Pro" w:cs="Arial"/>
          <w:lang w:val="es-CO"/>
        </w:rPr>
        <w:t>PAX</w:t>
      </w:r>
      <w:r w:rsidR="00102D15">
        <w:rPr>
          <w:rFonts w:ascii="Myriad Pro" w:hAnsi="Myriad Pro" w:cs="Arial"/>
          <w:lang w:val="es-CO"/>
        </w:rPr>
        <w:t xml:space="preserve"> </w:t>
      </w:r>
      <w:r w:rsidR="00901932">
        <w:rPr>
          <w:rFonts w:ascii="Myriad Pro" w:hAnsi="Myriad Pro" w:cs="Arial"/>
          <w:lang w:val="es-CO"/>
        </w:rPr>
        <w:t xml:space="preserve">realizaría </w:t>
      </w:r>
      <w:r w:rsidR="00102D15">
        <w:rPr>
          <w:rFonts w:ascii="Myriad Pro" w:hAnsi="Myriad Pro" w:cs="Arial"/>
          <w:lang w:val="es-CO"/>
        </w:rPr>
        <w:t>un</w:t>
      </w:r>
      <w:r>
        <w:rPr>
          <w:rFonts w:ascii="Myriad Pro" w:hAnsi="Myriad Pro" w:cs="Arial"/>
          <w:lang w:val="es-CO"/>
        </w:rPr>
        <w:t xml:space="preserve"> análisis </w:t>
      </w:r>
      <w:r w:rsidR="00102D15">
        <w:rPr>
          <w:rFonts w:ascii="Myriad Pro" w:hAnsi="Myriad Pro" w:cs="Arial"/>
          <w:lang w:val="es-CO"/>
        </w:rPr>
        <w:t xml:space="preserve">de </w:t>
      </w:r>
      <w:r>
        <w:rPr>
          <w:rFonts w:ascii="Myriad Pro" w:hAnsi="Myriad Pro" w:cs="Arial"/>
          <w:lang w:val="es-CO"/>
        </w:rPr>
        <w:t>r</w:t>
      </w:r>
      <w:r w:rsidR="00102D15">
        <w:rPr>
          <w:rFonts w:ascii="Myriad Pro" w:hAnsi="Myriad Pro" w:cs="Arial"/>
          <w:lang w:val="es-CO"/>
        </w:rPr>
        <w:t>ies</w:t>
      </w:r>
      <w:r>
        <w:rPr>
          <w:rFonts w:ascii="Myriad Pro" w:hAnsi="Myriad Pro" w:cs="Arial"/>
          <w:lang w:val="es-CO"/>
        </w:rPr>
        <w:t>go en el p</w:t>
      </w:r>
      <w:r w:rsidR="00901932">
        <w:rPr>
          <w:rFonts w:ascii="Myriad Pro" w:hAnsi="Myriad Pro" w:cs="Arial"/>
          <w:lang w:val="es-CO"/>
        </w:rPr>
        <w:t xml:space="preserve">royecto La Colosa </w:t>
      </w:r>
      <w:r w:rsidR="00102D15">
        <w:rPr>
          <w:rFonts w:ascii="Myriad Pro" w:hAnsi="Myriad Pro" w:cs="Arial"/>
          <w:lang w:val="es-CO"/>
        </w:rPr>
        <w:t xml:space="preserve">de AGAC en Cajamarca, Tolima (Colombia), como parte de del sistema de debida diligencia en derechos humanos de La Colosa. El objetivo del ejercicio consistía en identificar riesgos </w:t>
      </w:r>
      <w:r w:rsidR="00CE4A6B">
        <w:rPr>
          <w:rFonts w:ascii="Myriad Pro" w:hAnsi="Myriad Pro" w:cs="Arial"/>
          <w:lang w:val="es-CO"/>
        </w:rPr>
        <w:t xml:space="preserve">relacionados con la </w:t>
      </w:r>
      <w:r w:rsidR="00102D15">
        <w:rPr>
          <w:rFonts w:ascii="Myriad Pro" w:hAnsi="Myriad Pro" w:cs="Arial"/>
          <w:lang w:val="es-CO"/>
        </w:rPr>
        <w:t xml:space="preserve">seguridad y los derechos humanos que podrían estar asociados </w:t>
      </w:r>
      <w:r w:rsidR="00CE4A6B">
        <w:rPr>
          <w:rFonts w:ascii="Myriad Pro" w:hAnsi="Myriad Pro" w:cs="Arial"/>
          <w:lang w:val="es-CO"/>
        </w:rPr>
        <w:t xml:space="preserve">a </w:t>
      </w:r>
      <w:r w:rsidR="00102D15">
        <w:rPr>
          <w:rFonts w:ascii="Myriad Pro" w:hAnsi="Myriad Pro" w:cs="Arial"/>
          <w:lang w:val="es-CO"/>
        </w:rPr>
        <w:t>la fase de exploración del proyecto La Colosa,</w:t>
      </w:r>
      <w:r w:rsidR="00CE4A6B">
        <w:rPr>
          <w:rFonts w:ascii="Myriad Pro" w:hAnsi="Myriad Pro" w:cs="Arial"/>
          <w:lang w:val="es-CO"/>
        </w:rPr>
        <w:t xml:space="preserve"> </w:t>
      </w:r>
      <w:r w:rsidR="00901932">
        <w:rPr>
          <w:rFonts w:ascii="Myriad Pro" w:hAnsi="Myriad Pro" w:cs="Arial"/>
          <w:lang w:val="es-CO"/>
        </w:rPr>
        <w:t xml:space="preserve">con el fin de </w:t>
      </w:r>
      <w:r w:rsidR="00CE4A6B">
        <w:rPr>
          <w:rFonts w:ascii="Myriad Pro" w:hAnsi="Myriad Pro" w:cs="Arial"/>
          <w:lang w:val="es-CO"/>
        </w:rPr>
        <w:t xml:space="preserve">producir recomendaciones concretas </w:t>
      </w:r>
      <w:r w:rsidR="00901932">
        <w:rPr>
          <w:rFonts w:ascii="Myriad Pro" w:hAnsi="Myriad Pro" w:cs="Arial"/>
          <w:lang w:val="es-CO"/>
        </w:rPr>
        <w:t>par</w:t>
      </w:r>
      <w:r w:rsidR="00CE4A6B">
        <w:rPr>
          <w:rFonts w:ascii="Myriad Pro" w:hAnsi="Myriad Pro" w:cs="Arial"/>
          <w:lang w:val="es-CO"/>
        </w:rPr>
        <w:t xml:space="preserve">a la empresa. En este proceso, la ONG de resolución de conflictos </w:t>
      </w:r>
      <w:proofErr w:type="spellStart"/>
      <w:r w:rsidR="00CE4A6B" w:rsidRPr="00901932">
        <w:rPr>
          <w:rFonts w:ascii="Myriad Pro" w:hAnsi="Myriad Pro" w:cs="Arial"/>
          <w:i/>
          <w:lang w:val="es-CO"/>
        </w:rPr>
        <w:t>Search</w:t>
      </w:r>
      <w:proofErr w:type="spellEnd"/>
      <w:r w:rsidR="00CE4A6B" w:rsidRPr="00901932">
        <w:rPr>
          <w:rFonts w:ascii="Myriad Pro" w:hAnsi="Myriad Pro" w:cs="Arial"/>
          <w:i/>
          <w:lang w:val="es-CO"/>
        </w:rPr>
        <w:t xml:space="preserve"> </w:t>
      </w:r>
      <w:proofErr w:type="spellStart"/>
      <w:r w:rsidR="00CE4A6B" w:rsidRPr="00901932">
        <w:rPr>
          <w:rFonts w:ascii="Myriad Pro" w:hAnsi="Myriad Pro" w:cs="Arial"/>
          <w:i/>
          <w:lang w:val="es-CO"/>
        </w:rPr>
        <w:t>for</w:t>
      </w:r>
      <w:proofErr w:type="spellEnd"/>
      <w:r w:rsidR="00CE4A6B" w:rsidRPr="00901932">
        <w:rPr>
          <w:rFonts w:ascii="Myriad Pro" w:hAnsi="Myriad Pro" w:cs="Arial"/>
          <w:i/>
          <w:lang w:val="es-CO"/>
        </w:rPr>
        <w:t xml:space="preserve"> </w:t>
      </w:r>
      <w:proofErr w:type="spellStart"/>
      <w:r w:rsidR="00CE4A6B" w:rsidRPr="00901932">
        <w:rPr>
          <w:rFonts w:ascii="Myriad Pro" w:hAnsi="Myriad Pro" w:cs="Arial"/>
          <w:i/>
          <w:lang w:val="es-CO"/>
        </w:rPr>
        <w:t>Common</w:t>
      </w:r>
      <w:proofErr w:type="spellEnd"/>
      <w:r w:rsidR="00CE4A6B" w:rsidRPr="00901932">
        <w:rPr>
          <w:rFonts w:ascii="Myriad Pro" w:hAnsi="Myriad Pro" w:cs="Arial"/>
          <w:i/>
          <w:lang w:val="es-CO"/>
        </w:rPr>
        <w:t xml:space="preserve"> </w:t>
      </w:r>
      <w:proofErr w:type="spellStart"/>
      <w:r w:rsidR="00CE4A6B" w:rsidRPr="00901932">
        <w:rPr>
          <w:rFonts w:ascii="Myriad Pro" w:hAnsi="Myriad Pro" w:cs="Arial"/>
          <w:i/>
          <w:lang w:val="es-CO"/>
        </w:rPr>
        <w:t>Ground</w:t>
      </w:r>
      <w:proofErr w:type="spellEnd"/>
      <w:r w:rsidR="00CE4A6B">
        <w:rPr>
          <w:rFonts w:ascii="Myriad Pro" w:hAnsi="Myriad Pro" w:cs="Arial"/>
          <w:lang w:val="es-CO"/>
        </w:rPr>
        <w:t xml:space="preserve"> actuó como validadora en el ejercicio y el Gobierno de Colombia, encabezado por el Alto </w:t>
      </w:r>
      <w:r w:rsidR="00BC4D91">
        <w:rPr>
          <w:rFonts w:ascii="Myriad Pro" w:hAnsi="Myriad Pro" w:cs="Arial"/>
          <w:lang w:val="es-CO"/>
        </w:rPr>
        <w:t xml:space="preserve">Consejero </w:t>
      </w:r>
      <w:r w:rsidR="00CE4A6B">
        <w:rPr>
          <w:rFonts w:ascii="Myriad Pro" w:hAnsi="Myriad Pro" w:cs="Arial"/>
          <w:lang w:val="es-CO"/>
        </w:rPr>
        <w:t xml:space="preserve"> Presidencial para la Seguridad Pública, sirvió de garante.</w:t>
      </w:r>
    </w:p>
    <w:p w14:paraId="2893EAB8" w14:textId="3DE37959" w:rsidR="00102D15" w:rsidRPr="00102D15" w:rsidRDefault="00102D15" w:rsidP="00644D4C">
      <w:pPr>
        <w:jc w:val="both"/>
        <w:rPr>
          <w:rFonts w:ascii="Myriad Pro" w:hAnsi="Myriad Pro" w:cs="Arial"/>
          <w:lang w:val="es-CO"/>
        </w:rPr>
      </w:pPr>
      <w:r>
        <w:rPr>
          <w:rFonts w:ascii="Myriad Pro" w:hAnsi="Myriad Pro" w:cs="Arial"/>
          <w:lang w:val="es-CO"/>
        </w:rPr>
        <w:lastRenderedPageBreak/>
        <w:t xml:space="preserve"> </w:t>
      </w:r>
    </w:p>
    <w:p w14:paraId="50E0174D" w14:textId="70A75FF5" w:rsidR="00CE4A6B" w:rsidRPr="00DB227F" w:rsidRDefault="00BC4D91" w:rsidP="00644D4C">
      <w:pPr>
        <w:jc w:val="both"/>
        <w:rPr>
          <w:rFonts w:ascii="Myriad Pro" w:hAnsi="Myriad Pro" w:cs="Arial"/>
          <w:lang w:val="es-CO"/>
        </w:rPr>
      </w:pPr>
      <w:r>
        <w:rPr>
          <w:rFonts w:ascii="Myriad Pro" w:hAnsi="Myriad Pro" w:cs="Arial"/>
          <w:lang w:val="es-CO"/>
        </w:rPr>
        <w:t>En a</w:t>
      </w:r>
      <w:r w:rsidR="00CE4A6B" w:rsidRPr="00CE4A6B">
        <w:rPr>
          <w:rFonts w:ascii="Myriad Pro" w:hAnsi="Myriad Pro" w:cs="Arial"/>
          <w:lang w:val="es-CO"/>
        </w:rPr>
        <w:t>gosto de 2016 recibimos la amable invitaci</w:t>
      </w:r>
      <w:r w:rsidR="00CE4A6B">
        <w:rPr>
          <w:rFonts w:ascii="Myriad Pro" w:hAnsi="Myriad Pro" w:cs="Arial"/>
          <w:lang w:val="es-CO"/>
        </w:rPr>
        <w:t xml:space="preserve">ón de PAX para comentar su más reciente informe sobre el proyecto La Colosa, “Democracia vale más que oro”. Leímos detenidamente el informe y le respondimos a PAX con una extensa lista de recomendaciones. </w:t>
      </w:r>
      <w:r>
        <w:rPr>
          <w:rFonts w:ascii="Myriad Pro" w:hAnsi="Myriad Pro" w:cs="Arial"/>
          <w:lang w:val="es-CO"/>
        </w:rPr>
        <w:t xml:space="preserve"> Posteriormente </w:t>
      </w:r>
      <w:r w:rsidR="00CE4A6B">
        <w:rPr>
          <w:rFonts w:ascii="Myriad Pro" w:hAnsi="Myriad Pro" w:cs="Arial"/>
          <w:lang w:val="es-CO"/>
        </w:rPr>
        <w:t xml:space="preserve">PAX nos agradeció nuestros comentarios, indicando que habían </w:t>
      </w:r>
      <w:r w:rsidR="00CE4A6B" w:rsidRPr="00CE4A6B">
        <w:rPr>
          <w:rFonts w:ascii="Myriad Pro" w:hAnsi="Myriad Pro" w:cs="Arial"/>
          <w:i/>
          <w:lang w:val="es-CO"/>
        </w:rPr>
        <w:t>“incorporado [nuestros] comentarios factuales y adoptado o agregado los puntos de vista más relevantes que [a nosotros] nos parecían erróneos o faltantes”.</w:t>
      </w:r>
      <w:r w:rsidR="00CE4A6B">
        <w:rPr>
          <w:rFonts w:ascii="Myriad Pro" w:hAnsi="Myriad Pro" w:cs="Arial"/>
          <w:i/>
          <w:lang w:val="es-CO"/>
        </w:rPr>
        <w:t xml:space="preserve"> </w:t>
      </w:r>
      <w:r w:rsidR="00CE4A6B">
        <w:rPr>
          <w:rFonts w:ascii="Myriad Pro" w:hAnsi="Myriad Pro" w:cs="Arial"/>
          <w:lang w:val="es-CO"/>
        </w:rPr>
        <w:t xml:space="preserve">Al leer la versión final del informe, sin embargo, </w:t>
      </w:r>
      <w:r w:rsidR="00DB227F">
        <w:rPr>
          <w:rFonts w:ascii="Myriad Pro" w:hAnsi="Myriad Pro" w:cs="Arial"/>
          <w:lang w:val="es-CO"/>
        </w:rPr>
        <w:t xml:space="preserve">de hecho nos ha resentido encontrar que a duras penas PAX ha incluido nuestras recomendaciones. </w:t>
      </w:r>
      <w:r w:rsidR="00DB227F" w:rsidRPr="00DB227F">
        <w:rPr>
          <w:rFonts w:ascii="Myriad Pro" w:hAnsi="Myriad Pro" w:cs="Arial"/>
          <w:lang w:val="es-CO"/>
        </w:rPr>
        <w:t xml:space="preserve">Como una reconocida ONG, PAX pretende mantener un diálogo abierto con la empresa, pero al </w:t>
      </w:r>
      <w:r w:rsidR="00DB227F">
        <w:rPr>
          <w:rFonts w:ascii="Myriad Pro" w:hAnsi="Myriad Pro" w:cs="Arial"/>
          <w:lang w:val="es-CO"/>
        </w:rPr>
        <w:t xml:space="preserve">ignorar casi </w:t>
      </w:r>
      <w:r w:rsidR="00DB227F" w:rsidRPr="00DB227F">
        <w:rPr>
          <w:rFonts w:ascii="Myriad Pro" w:hAnsi="Myriad Pro" w:cs="Arial"/>
          <w:lang w:val="es-CO"/>
        </w:rPr>
        <w:t xml:space="preserve">por </w:t>
      </w:r>
      <w:r w:rsidR="00DB227F">
        <w:rPr>
          <w:rFonts w:ascii="Myriad Pro" w:hAnsi="Myriad Pro" w:cs="Arial"/>
          <w:lang w:val="es-CO"/>
        </w:rPr>
        <w:t xml:space="preserve">completo </w:t>
      </w:r>
      <w:r w:rsidR="00DB227F" w:rsidRPr="00DB227F">
        <w:rPr>
          <w:rFonts w:ascii="Myriad Pro" w:hAnsi="Myriad Pro" w:cs="Arial"/>
          <w:lang w:val="es-CO"/>
        </w:rPr>
        <w:t xml:space="preserve"> </w:t>
      </w:r>
      <w:r w:rsidR="00DB227F">
        <w:rPr>
          <w:rFonts w:ascii="Myriad Pro" w:hAnsi="Myriad Pro" w:cs="Arial"/>
          <w:lang w:val="es-CO"/>
        </w:rPr>
        <w:t>nuestros comentarios basados en evidencia</w:t>
      </w:r>
      <w:r w:rsidR="00DB227F" w:rsidRPr="00DB227F">
        <w:rPr>
          <w:rFonts w:ascii="Myriad Pro" w:hAnsi="Myriad Pro" w:cs="Arial"/>
          <w:lang w:val="es-CO"/>
        </w:rPr>
        <w:t xml:space="preserve">, </w:t>
      </w:r>
      <w:r w:rsidR="00DB227F">
        <w:rPr>
          <w:rFonts w:ascii="Myriad Pro" w:hAnsi="Myriad Pro" w:cs="Arial"/>
          <w:lang w:val="es-CO"/>
        </w:rPr>
        <w:t xml:space="preserve">consideramos que la organización no ha respondido adecuadamente a nuestras objeciones a sus acusaciones. Resentimos además que PAX no </w:t>
      </w:r>
      <w:r>
        <w:rPr>
          <w:rFonts w:ascii="Myriad Pro" w:hAnsi="Myriad Pro" w:cs="Arial"/>
          <w:lang w:val="es-CO"/>
        </w:rPr>
        <w:t xml:space="preserve">haya invitado </w:t>
      </w:r>
      <w:r w:rsidR="00DB227F">
        <w:rPr>
          <w:rFonts w:ascii="Myriad Pro" w:hAnsi="Myriad Pro" w:cs="Arial"/>
          <w:lang w:val="es-CO"/>
        </w:rPr>
        <w:t xml:space="preserve">a AGAC al lanzamiento de su informe en Cajamarca e Ibagué </w:t>
      </w:r>
      <w:r>
        <w:rPr>
          <w:rFonts w:ascii="Myriad Pro" w:hAnsi="Myriad Pro" w:cs="Arial"/>
          <w:lang w:val="es-CO"/>
        </w:rPr>
        <w:t>los días</w:t>
      </w:r>
      <w:r w:rsidR="00DB227F">
        <w:rPr>
          <w:rFonts w:ascii="Myriad Pro" w:hAnsi="Myriad Pro" w:cs="Arial"/>
          <w:lang w:val="es-CO"/>
        </w:rPr>
        <w:t xml:space="preserve"> 19 y 20 de octubre.</w:t>
      </w:r>
    </w:p>
    <w:p w14:paraId="094FD41A" w14:textId="77777777" w:rsidR="00CE4A6B" w:rsidRPr="00DB227F" w:rsidRDefault="00CE4A6B" w:rsidP="00644D4C">
      <w:pPr>
        <w:jc w:val="both"/>
        <w:rPr>
          <w:rFonts w:ascii="Myriad Pro" w:hAnsi="Myriad Pro" w:cs="Arial"/>
          <w:lang w:val="es-CO"/>
        </w:rPr>
      </w:pPr>
    </w:p>
    <w:p w14:paraId="296C8D5B" w14:textId="22D7EDC7" w:rsidR="0010598D" w:rsidRPr="00DB227F" w:rsidRDefault="00DB227F" w:rsidP="00644D4C">
      <w:pPr>
        <w:jc w:val="both"/>
        <w:rPr>
          <w:rFonts w:ascii="Myriad Pro" w:hAnsi="Myriad Pro" w:cs="Arial"/>
          <w:lang w:val="es-CO"/>
        </w:rPr>
      </w:pPr>
      <w:r w:rsidRPr="00DB227F">
        <w:rPr>
          <w:rFonts w:ascii="Myriad Pro" w:hAnsi="Myriad Pro" w:cs="Arial"/>
          <w:lang w:val="es-CO"/>
        </w:rPr>
        <w:t xml:space="preserve">En esta respuesta retamos las acusaciones de </w:t>
      </w:r>
      <w:r w:rsidR="00FB0C8E" w:rsidRPr="00DB227F">
        <w:rPr>
          <w:rFonts w:ascii="Myriad Pro" w:hAnsi="Myriad Pro" w:cs="Arial"/>
          <w:lang w:val="es-CO"/>
        </w:rPr>
        <w:t xml:space="preserve">PAX, </w:t>
      </w:r>
      <w:r w:rsidRPr="00DB227F">
        <w:rPr>
          <w:rFonts w:ascii="Myriad Pro" w:hAnsi="Myriad Pro" w:cs="Arial"/>
          <w:lang w:val="es-CO"/>
        </w:rPr>
        <w:t xml:space="preserve">tal como lo hicimos en los comentarios que le enviamos a </w:t>
      </w:r>
      <w:r w:rsidR="004C2BDD" w:rsidRPr="00DB227F">
        <w:rPr>
          <w:rFonts w:ascii="Myriad Pro" w:hAnsi="Myriad Pro" w:cs="Arial"/>
          <w:lang w:val="es-CO"/>
        </w:rPr>
        <w:t>PAX</w:t>
      </w:r>
      <w:r w:rsidR="00FB0C8E" w:rsidRPr="00DB227F">
        <w:rPr>
          <w:rFonts w:ascii="Myriad Pro" w:hAnsi="Myriad Pro" w:cs="Arial"/>
          <w:lang w:val="es-CO"/>
        </w:rPr>
        <w:t xml:space="preserve"> </w:t>
      </w:r>
      <w:r w:rsidRPr="00DB227F">
        <w:rPr>
          <w:rFonts w:ascii="Myriad Pro" w:hAnsi="Myriad Pro" w:cs="Arial"/>
          <w:lang w:val="es-CO"/>
        </w:rPr>
        <w:t xml:space="preserve">en agosto de </w:t>
      </w:r>
      <w:r w:rsidR="001F6F76" w:rsidRPr="00DB227F">
        <w:rPr>
          <w:rFonts w:ascii="Myriad Pro" w:hAnsi="Myriad Pro" w:cs="Arial"/>
          <w:lang w:val="es-CO"/>
        </w:rPr>
        <w:t xml:space="preserve">2016, </w:t>
      </w:r>
      <w:r w:rsidRPr="00DB227F">
        <w:rPr>
          <w:rFonts w:ascii="Myriad Pro" w:hAnsi="Myriad Pro" w:cs="Arial"/>
          <w:lang w:val="es-CO"/>
        </w:rPr>
        <w:t xml:space="preserve">sustentando con evidencia nuestros esfuerzos por implementar las recomendaciones </w:t>
      </w:r>
      <w:r>
        <w:rPr>
          <w:rFonts w:ascii="Myriad Pro" w:hAnsi="Myriad Pro" w:cs="Arial"/>
          <w:lang w:val="es-CO"/>
        </w:rPr>
        <w:t xml:space="preserve">y poner en práctica nuestro respeto por los derechos humanos, indicando también dónde ha fallado la ONG </w:t>
      </w:r>
      <w:r w:rsidR="001C412A">
        <w:rPr>
          <w:rFonts w:ascii="Myriad Pro" w:hAnsi="Myriad Pro" w:cs="Arial"/>
          <w:lang w:val="es-CO"/>
        </w:rPr>
        <w:t>en cuanto a incorporar debidamente nuestras consideraciones</w:t>
      </w:r>
      <w:r w:rsidR="001F6F76" w:rsidRPr="00DB227F">
        <w:rPr>
          <w:rFonts w:ascii="Myriad Pro" w:hAnsi="Myriad Pro" w:cs="Arial"/>
          <w:lang w:val="es-CO"/>
        </w:rPr>
        <w:t>.</w:t>
      </w:r>
    </w:p>
    <w:p w14:paraId="7A295988" w14:textId="77777777" w:rsidR="005D570C" w:rsidRPr="00DB227F" w:rsidRDefault="005D570C" w:rsidP="00644D4C">
      <w:pPr>
        <w:jc w:val="both"/>
        <w:rPr>
          <w:rFonts w:ascii="Myriad Pro" w:hAnsi="Myriad Pro" w:cs="Arial"/>
          <w:lang w:val="es-CO"/>
        </w:rPr>
      </w:pPr>
    </w:p>
    <w:p w14:paraId="1F5CA048" w14:textId="4D770F4F" w:rsidR="004C2BDD" w:rsidRPr="001C412A" w:rsidRDefault="001C412A" w:rsidP="00644D4C">
      <w:pPr>
        <w:pStyle w:val="ListParagraph"/>
        <w:numPr>
          <w:ilvl w:val="0"/>
          <w:numId w:val="1"/>
        </w:numPr>
        <w:jc w:val="both"/>
        <w:rPr>
          <w:rFonts w:ascii="Myriad Pro" w:hAnsi="Myriad Pro" w:cs="Arial"/>
          <w:b/>
          <w:lang w:val="es-CO"/>
        </w:rPr>
      </w:pPr>
      <w:r>
        <w:rPr>
          <w:rFonts w:ascii="Myriad Pro" w:hAnsi="Myriad Pro" w:cs="Arial"/>
          <w:b/>
          <w:lang w:val="es-CO"/>
        </w:rPr>
        <w:t xml:space="preserve">Participación ciudadana y el derecho a la información </w:t>
      </w:r>
    </w:p>
    <w:p w14:paraId="0187986E" w14:textId="77777777" w:rsidR="00FC5412" w:rsidRPr="001C412A" w:rsidRDefault="00FC5412" w:rsidP="00644D4C">
      <w:pPr>
        <w:jc w:val="both"/>
        <w:rPr>
          <w:rFonts w:ascii="Myriad Pro" w:hAnsi="Myriad Pro" w:cs="Arial"/>
          <w:b/>
          <w:lang w:val="es-CO"/>
        </w:rPr>
      </w:pPr>
    </w:p>
    <w:p w14:paraId="6B933166" w14:textId="7DB8AD55" w:rsidR="001C412A" w:rsidRPr="001C412A" w:rsidRDefault="001C412A" w:rsidP="005B13F0">
      <w:pPr>
        <w:jc w:val="both"/>
        <w:rPr>
          <w:rFonts w:ascii="Myriad Pro" w:hAnsi="Myriad Pro" w:cs="Arial"/>
          <w:lang w:val="es-CO"/>
        </w:rPr>
      </w:pPr>
      <w:r w:rsidRPr="001C412A">
        <w:rPr>
          <w:rFonts w:ascii="Myriad Pro" w:hAnsi="Myriad Pro" w:cs="Arial"/>
          <w:lang w:val="es-CO"/>
        </w:rPr>
        <w:t>El eje central del informe consiste la participación de las comunidades</w:t>
      </w:r>
      <w:r>
        <w:rPr>
          <w:rFonts w:ascii="Myriad Pro" w:hAnsi="Myriad Pro" w:cs="Arial"/>
          <w:lang w:val="es-CO"/>
        </w:rPr>
        <w:t xml:space="preserve"> en la toma de decisiones sobre temas que son de importancia significativa para su futuro, tales como la minería. Como empresa minera que está comprometida con el respeto por los derechos humanos, estamos plenamente de acuerdo con PAX con que los ciudadanos requieren información clara, precisa y oportuna para asegurar una participación ciudadana bien informada. Por lo tanto AGAC promueve numerosos espacios y herramientas de información, incluyendo conversaciones personales con las comunidades, puntos de contacto con la comunidad en los municipios de cada uno de nuestros proyectos, sesiones permanentes de socialización, visitas a los proyectos por parte de líderes comunitarios, campañas de información en los medios locales</w:t>
      </w:r>
      <w:r w:rsidRPr="001C412A">
        <w:rPr>
          <w:rFonts w:ascii="Myriad Pro" w:hAnsi="Myriad Pro" w:cs="Arial"/>
          <w:lang w:val="es-CO"/>
        </w:rPr>
        <w:t xml:space="preserve"> </w:t>
      </w:r>
      <w:r>
        <w:rPr>
          <w:rFonts w:ascii="Myriad Pro" w:hAnsi="Myriad Pro" w:cs="Arial"/>
          <w:lang w:val="es-CO"/>
        </w:rPr>
        <w:t>y suministro de materiales a la población, entre otros</w:t>
      </w:r>
      <w:r w:rsidRPr="001C412A">
        <w:rPr>
          <w:rFonts w:ascii="Myriad Pro" w:hAnsi="Myriad Pro" w:cs="Arial"/>
          <w:lang w:val="es-CO"/>
        </w:rPr>
        <w:t xml:space="preserve">. De esta manera, </w:t>
      </w:r>
      <w:r w:rsidR="007D7DC6">
        <w:rPr>
          <w:rFonts w:ascii="Myriad Pro" w:hAnsi="Myriad Pro" w:cs="Arial"/>
          <w:lang w:val="es-CO"/>
        </w:rPr>
        <w:t>procuramos</w:t>
      </w:r>
      <w:r w:rsidRPr="001C412A">
        <w:rPr>
          <w:rFonts w:ascii="Myriad Pro" w:hAnsi="Myriad Pro" w:cs="Arial"/>
          <w:lang w:val="es-CO"/>
        </w:rPr>
        <w:t xml:space="preserve"> mantener informada </w:t>
      </w:r>
      <w:r w:rsidR="007D7DC6" w:rsidRPr="001C412A">
        <w:rPr>
          <w:rFonts w:ascii="Myriad Pro" w:hAnsi="Myriad Pro" w:cs="Arial"/>
          <w:lang w:val="es-CO"/>
        </w:rPr>
        <w:t xml:space="preserve">a la comunidad </w:t>
      </w:r>
      <w:r w:rsidRPr="001C412A">
        <w:rPr>
          <w:rFonts w:ascii="Myriad Pro" w:hAnsi="Myriad Pro" w:cs="Arial"/>
          <w:lang w:val="es-CO"/>
        </w:rPr>
        <w:t xml:space="preserve">sobre el avance del </w:t>
      </w:r>
      <w:r>
        <w:rPr>
          <w:rFonts w:ascii="Myriad Pro" w:hAnsi="Myriad Pro" w:cs="Arial"/>
          <w:lang w:val="es-CO"/>
        </w:rPr>
        <w:t>p</w:t>
      </w:r>
      <w:r w:rsidRPr="001C412A">
        <w:rPr>
          <w:rFonts w:ascii="Myriad Pro" w:hAnsi="Myriad Pro" w:cs="Arial"/>
          <w:lang w:val="es-CO"/>
        </w:rPr>
        <w:t xml:space="preserve">royecto, </w:t>
      </w:r>
      <w:r>
        <w:rPr>
          <w:rFonts w:ascii="Myriad Pro" w:hAnsi="Myriad Pro" w:cs="Arial"/>
          <w:lang w:val="es-CO"/>
        </w:rPr>
        <w:t>sobre dónde invertimos, con quién y cómo</w:t>
      </w:r>
      <w:r w:rsidRPr="001C412A">
        <w:rPr>
          <w:rFonts w:ascii="Myriad Pro" w:hAnsi="Myriad Pro" w:cs="Arial"/>
          <w:lang w:val="es-CO"/>
        </w:rPr>
        <w:t>. Esto cons</w:t>
      </w:r>
      <w:r w:rsidR="0058675E">
        <w:rPr>
          <w:rFonts w:ascii="Myriad Pro" w:hAnsi="Myriad Pro" w:cs="Arial"/>
          <w:lang w:val="es-CO"/>
        </w:rPr>
        <w:t xml:space="preserve">tituye no solo una promoción del derecho </w:t>
      </w:r>
      <w:r w:rsidRPr="001C412A">
        <w:rPr>
          <w:rFonts w:ascii="Myriad Pro" w:hAnsi="Myriad Pro" w:cs="Arial"/>
          <w:lang w:val="es-CO"/>
        </w:rPr>
        <w:t>a la información, sino también una manera de fortalecer nuestra transparencia y responsabilidad p</w:t>
      </w:r>
      <w:r>
        <w:rPr>
          <w:rFonts w:ascii="Myriad Pro" w:hAnsi="Myriad Pro" w:cs="Arial"/>
          <w:lang w:val="es-CO"/>
        </w:rPr>
        <w:t>ública</w:t>
      </w:r>
      <w:r w:rsidRPr="001C412A">
        <w:rPr>
          <w:rFonts w:ascii="Myriad Pro" w:hAnsi="Myriad Pro" w:cs="Arial"/>
          <w:lang w:val="es-CO"/>
        </w:rPr>
        <w:t xml:space="preserve">, </w:t>
      </w:r>
      <w:r>
        <w:rPr>
          <w:rFonts w:ascii="Myriad Pro" w:hAnsi="Myriad Pro" w:cs="Arial"/>
          <w:lang w:val="es-CO"/>
        </w:rPr>
        <w:t xml:space="preserve">lo cual es nuestro deber como miembro comprometido de las iniciativas internacionales mencionadas en la introducción </w:t>
      </w:r>
      <w:r w:rsidR="007D7DC6">
        <w:rPr>
          <w:rFonts w:ascii="Myriad Pro" w:hAnsi="Myriad Pro" w:cs="Arial"/>
          <w:lang w:val="es-CO"/>
        </w:rPr>
        <w:t>a</w:t>
      </w:r>
      <w:r>
        <w:rPr>
          <w:rFonts w:ascii="Myriad Pro" w:hAnsi="Myriad Pro" w:cs="Arial"/>
          <w:lang w:val="es-CO"/>
        </w:rPr>
        <w:t xml:space="preserve"> esta declaración</w:t>
      </w:r>
      <w:r w:rsidRPr="001C412A">
        <w:rPr>
          <w:rFonts w:ascii="Myriad Pro" w:hAnsi="Myriad Pro" w:cs="Arial"/>
          <w:lang w:val="es-CO"/>
        </w:rPr>
        <w:t>.</w:t>
      </w:r>
    </w:p>
    <w:p w14:paraId="255DCE5C" w14:textId="77777777" w:rsidR="001C412A" w:rsidRPr="001C412A" w:rsidRDefault="001C412A" w:rsidP="005B13F0">
      <w:pPr>
        <w:jc w:val="both"/>
        <w:rPr>
          <w:rFonts w:ascii="Myriad Pro" w:hAnsi="Myriad Pro" w:cs="Arial"/>
          <w:lang w:val="es-CO"/>
        </w:rPr>
      </w:pPr>
    </w:p>
    <w:p w14:paraId="295E0129" w14:textId="79665F52" w:rsidR="000A0233" w:rsidRPr="00384C37" w:rsidRDefault="00384C37" w:rsidP="000A0233">
      <w:pPr>
        <w:jc w:val="both"/>
        <w:rPr>
          <w:rFonts w:ascii="Myriad Pro" w:hAnsi="Myriad Pro" w:cs="Arial"/>
          <w:lang w:val="es-CO"/>
        </w:rPr>
      </w:pPr>
      <w:r w:rsidRPr="00384C37">
        <w:rPr>
          <w:rFonts w:ascii="Myriad Pro" w:hAnsi="Myriad Pro" w:cs="Arial"/>
          <w:lang w:val="es-CO"/>
        </w:rPr>
        <w:t>El informe de PAX cuestiona el compromis</w:t>
      </w:r>
      <w:r w:rsidR="007D7DC6">
        <w:rPr>
          <w:rFonts w:ascii="Myriad Pro" w:hAnsi="Myriad Pro" w:cs="Arial"/>
          <w:lang w:val="es-CO"/>
        </w:rPr>
        <w:t>o</w:t>
      </w:r>
      <w:r w:rsidRPr="00384C37">
        <w:rPr>
          <w:rFonts w:ascii="Myriad Pro" w:hAnsi="Myriad Pro" w:cs="Arial"/>
          <w:lang w:val="es-CO"/>
        </w:rPr>
        <w:t xml:space="preserve"> de AGAC </w:t>
      </w:r>
      <w:r w:rsidR="007D7DC6">
        <w:rPr>
          <w:rFonts w:ascii="Myriad Pro" w:hAnsi="Myriad Pro" w:cs="Arial"/>
          <w:lang w:val="es-CO"/>
        </w:rPr>
        <w:t>en este sentido. En la página 7</w:t>
      </w:r>
      <w:r w:rsidRPr="00384C37">
        <w:rPr>
          <w:rFonts w:ascii="Myriad Pro" w:hAnsi="Myriad Pro" w:cs="Arial"/>
          <w:lang w:val="es-CO"/>
        </w:rPr>
        <w:t xml:space="preserve"> se refiere a </w:t>
      </w:r>
      <w:r w:rsidRPr="00384C37">
        <w:rPr>
          <w:rFonts w:ascii="Calibri" w:hAnsi="Calibri" w:cs="Arial"/>
          <w:sz w:val="22"/>
          <w:szCs w:val="22"/>
          <w:lang w:val="es-CO"/>
        </w:rPr>
        <w:t>"</w:t>
      </w:r>
      <w:r w:rsidRPr="00384C37">
        <w:rPr>
          <w:rFonts w:ascii="Myriad Pro" w:hAnsi="Myriad Pro" w:cs="Arial"/>
          <w:i/>
          <w:lang w:val="es-CO"/>
        </w:rPr>
        <w:t xml:space="preserve">las recomendaciones [que] giraron alrededor del suministro de información a la </w:t>
      </w:r>
      <w:r w:rsidRPr="00384C37">
        <w:rPr>
          <w:rFonts w:ascii="Myriad Pro" w:hAnsi="Myriad Pro" w:cs="Arial"/>
          <w:i/>
          <w:lang w:val="es-CO"/>
        </w:rPr>
        <w:lastRenderedPageBreak/>
        <w:t xml:space="preserve">población, la estrategia de comunicación de la empresa y sus políticas de relaciones comunitarias [y a las] medidas para </w:t>
      </w:r>
      <w:r>
        <w:rPr>
          <w:rFonts w:ascii="Myriad Pro" w:hAnsi="Myriad Pro" w:cs="Arial"/>
          <w:i/>
          <w:lang w:val="es-CO"/>
        </w:rPr>
        <w:t>reduci</w:t>
      </w:r>
      <w:r w:rsidRPr="00384C37">
        <w:rPr>
          <w:rFonts w:ascii="Myriad Pro" w:hAnsi="Myriad Pro" w:cs="Arial"/>
          <w:i/>
          <w:lang w:val="es-CO"/>
        </w:rPr>
        <w:t xml:space="preserve">r o prevenir tensiones sociales y la polarización en la </w:t>
      </w:r>
      <w:r>
        <w:rPr>
          <w:rFonts w:ascii="Myriad Pro" w:hAnsi="Myriad Pro" w:cs="Arial"/>
          <w:i/>
          <w:lang w:val="es-CO"/>
        </w:rPr>
        <w:t>regió</w:t>
      </w:r>
      <w:r w:rsidRPr="00384C37">
        <w:rPr>
          <w:rFonts w:ascii="Myriad Pro" w:hAnsi="Myriad Pro" w:cs="Arial"/>
          <w:i/>
          <w:lang w:val="es-CO"/>
        </w:rPr>
        <w:t xml:space="preserve">n, y a la </w:t>
      </w:r>
      <w:r>
        <w:rPr>
          <w:rFonts w:ascii="Myriad Pro" w:hAnsi="Myriad Pro" w:cs="Arial"/>
          <w:i/>
          <w:lang w:val="es-CO"/>
        </w:rPr>
        <w:t>inversió</w:t>
      </w:r>
      <w:r w:rsidRPr="00384C37">
        <w:rPr>
          <w:rFonts w:ascii="Myriad Pro" w:hAnsi="Myriad Pro" w:cs="Arial"/>
          <w:i/>
          <w:lang w:val="es-CO"/>
        </w:rPr>
        <w:t xml:space="preserve">n para establecer una relación de confianza entre la empresa y la comunidad </w:t>
      </w:r>
      <w:r>
        <w:rPr>
          <w:rFonts w:ascii="Myriad Pro" w:hAnsi="Myriad Pro" w:cs="Arial"/>
          <w:i/>
          <w:lang w:val="es-CO"/>
        </w:rPr>
        <w:t xml:space="preserve">" </w:t>
      </w:r>
      <w:r>
        <w:rPr>
          <w:rFonts w:ascii="Myriad Pro" w:hAnsi="Myriad Pro" w:cs="Arial"/>
          <w:lang w:val="es-CO"/>
        </w:rPr>
        <w:t xml:space="preserve">y acusa a </w:t>
      </w:r>
      <w:r w:rsidR="000A0233" w:rsidRPr="00384C37">
        <w:rPr>
          <w:rFonts w:ascii="Myriad Pro" w:hAnsi="Myriad Pro" w:cs="Arial"/>
          <w:lang w:val="es-CO"/>
        </w:rPr>
        <w:t>AGAC</w:t>
      </w:r>
      <w:r>
        <w:rPr>
          <w:rFonts w:ascii="Myriad Pro" w:hAnsi="Myriad Pro" w:cs="Arial"/>
          <w:lang w:val="es-CO"/>
        </w:rPr>
        <w:t xml:space="preserve"> de no haber respondido con seriedad a estas llamadas</w:t>
      </w:r>
      <w:r w:rsidR="000A0233" w:rsidRPr="00384C37">
        <w:rPr>
          <w:rFonts w:ascii="Myriad Pro" w:hAnsi="Myriad Pro" w:cs="Arial"/>
          <w:lang w:val="es-CO"/>
        </w:rPr>
        <w:t xml:space="preserve">. </w:t>
      </w:r>
      <w:r>
        <w:rPr>
          <w:rFonts w:ascii="Myriad Pro" w:hAnsi="Myriad Pro" w:cs="Arial"/>
          <w:lang w:val="es-CO"/>
        </w:rPr>
        <w:t xml:space="preserve">Sin embargo, </w:t>
      </w:r>
      <w:r w:rsidR="000F13C2">
        <w:rPr>
          <w:rFonts w:ascii="Myriad Pro" w:hAnsi="Myriad Pro" w:cs="Arial"/>
          <w:lang w:val="es-CO"/>
        </w:rPr>
        <w:t xml:space="preserve">están </w:t>
      </w:r>
      <w:r>
        <w:rPr>
          <w:rFonts w:ascii="Myriad Pro" w:hAnsi="Myriad Pro" w:cs="Arial"/>
          <w:lang w:val="es-CO"/>
        </w:rPr>
        <w:t>amplia</w:t>
      </w:r>
      <w:r w:rsidR="000F13C2">
        <w:rPr>
          <w:rFonts w:ascii="Myriad Pro" w:hAnsi="Myriad Pro" w:cs="Arial"/>
          <w:lang w:val="es-CO"/>
        </w:rPr>
        <w:t>mente</w:t>
      </w:r>
      <w:r>
        <w:rPr>
          <w:rFonts w:ascii="Myriad Pro" w:hAnsi="Myriad Pro" w:cs="Arial"/>
          <w:lang w:val="es-CO"/>
        </w:rPr>
        <w:t xml:space="preserve"> evidencia</w:t>
      </w:r>
      <w:r w:rsidR="000F13C2">
        <w:rPr>
          <w:rFonts w:ascii="Myriad Pro" w:hAnsi="Myriad Pro" w:cs="Arial"/>
          <w:lang w:val="es-CO"/>
        </w:rPr>
        <w:t>dos</w:t>
      </w:r>
      <w:r>
        <w:rPr>
          <w:rFonts w:ascii="Myriad Pro" w:hAnsi="Myriad Pro" w:cs="Arial"/>
          <w:lang w:val="es-CO"/>
        </w:rPr>
        <w:t xml:space="preserve"> nuestros esfuerzos por implementar estas recomendaciones mediante un trabajo diario realizado con la comunidad y otras partes interesadas </w:t>
      </w:r>
      <w:r w:rsidR="000F13C2">
        <w:rPr>
          <w:rFonts w:ascii="Myriad Pro" w:hAnsi="Myriad Pro" w:cs="Arial"/>
          <w:lang w:val="es-CO"/>
        </w:rPr>
        <w:t xml:space="preserve">encaminado a </w:t>
      </w:r>
      <w:r>
        <w:rPr>
          <w:rFonts w:ascii="Myriad Pro" w:hAnsi="Myriad Pro" w:cs="Arial"/>
          <w:lang w:val="es-CO"/>
        </w:rPr>
        <w:t>promover el derecho a la información de la población.</w:t>
      </w:r>
    </w:p>
    <w:p w14:paraId="5D8E6E96" w14:textId="3C750964" w:rsidR="000A0233" w:rsidRPr="000F13C2" w:rsidRDefault="000A0233" w:rsidP="000F13C2">
      <w:pPr>
        <w:pStyle w:val="ListParagraph"/>
        <w:ind w:left="381"/>
        <w:contextualSpacing w:val="0"/>
        <w:jc w:val="both"/>
        <w:rPr>
          <w:rFonts w:ascii="Myriad Pro" w:hAnsi="Myriad Pro" w:cs="Arial"/>
          <w:lang w:val="es-CO"/>
        </w:rPr>
      </w:pPr>
    </w:p>
    <w:p w14:paraId="776EC52E" w14:textId="7C6FE5D1" w:rsidR="00A66982" w:rsidRPr="00A66982" w:rsidRDefault="00A66982" w:rsidP="00A66982">
      <w:pPr>
        <w:pStyle w:val="ListParagraph"/>
        <w:numPr>
          <w:ilvl w:val="0"/>
          <w:numId w:val="3"/>
        </w:numPr>
        <w:contextualSpacing w:val="0"/>
        <w:jc w:val="both"/>
        <w:rPr>
          <w:rFonts w:ascii="Myriad Pro" w:hAnsi="Myriad Pro" w:cs="Arial"/>
          <w:lang w:val="es-CO"/>
        </w:rPr>
      </w:pPr>
      <w:r w:rsidRPr="00A66982">
        <w:rPr>
          <w:rFonts w:ascii="Myriad Pro" w:hAnsi="Myriad Pro" w:cs="Arial"/>
          <w:lang w:val="es-CO"/>
        </w:rPr>
        <w:t>De</w:t>
      </w:r>
      <w:r w:rsidR="000F13C2">
        <w:rPr>
          <w:rFonts w:ascii="Myriad Pro" w:hAnsi="Myriad Pro" w:cs="Arial"/>
          <w:lang w:val="es-CO"/>
        </w:rPr>
        <w:t>sde</w:t>
      </w:r>
      <w:r w:rsidRPr="00A66982">
        <w:rPr>
          <w:rFonts w:ascii="Myriad Pro" w:hAnsi="Myriad Pro" w:cs="Arial"/>
          <w:lang w:val="es-CO"/>
        </w:rPr>
        <w:t xml:space="preserve"> 2013 a la fecha se han </w:t>
      </w:r>
      <w:r w:rsidR="000F13C2">
        <w:rPr>
          <w:rFonts w:ascii="Myriad Pro" w:hAnsi="Myriad Pro" w:cs="Arial"/>
          <w:lang w:val="es-CO"/>
        </w:rPr>
        <w:t>hecho</w:t>
      </w:r>
      <w:r w:rsidRPr="00A66982">
        <w:rPr>
          <w:rFonts w:ascii="Myriad Pro" w:hAnsi="Myriad Pro" w:cs="Arial"/>
          <w:lang w:val="es-CO"/>
        </w:rPr>
        <w:t xml:space="preserve"> 716 presentaciones  a diversos grupos sociales en Cajamarca</w:t>
      </w:r>
      <w:r w:rsidR="000F13C2">
        <w:rPr>
          <w:rFonts w:ascii="Myriad Pro" w:hAnsi="Myriad Pro" w:cs="Arial"/>
          <w:lang w:val="es-CO"/>
        </w:rPr>
        <w:t xml:space="preserve">; </w:t>
      </w:r>
      <w:r w:rsidRPr="00A66982">
        <w:rPr>
          <w:rFonts w:ascii="Myriad Pro" w:hAnsi="Myriad Pro" w:cs="Arial"/>
          <w:lang w:val="es-CO"/>
        </w:rPr>
        <w:t xml:space="preserve">además, desde 2013 hemos </w:t>
      </w:r>
      <w:r w:rsidR="000F13C2">
        <w:rPr>
          <w:rFonts w:ascii="Myriad Pro" w:hAnsi="Myriad Pro" w:cs="Arial"/>
          <w:lang w:val="es-CO"/>
        </w:rPr>
        <w:t>celebrado</w:t>
      </w:r>
      <w:r w:rsidRPr="00A66982">
        <w:rPr>
          <w:rFonts w:ascii="Myriad Pro" w:hAnsi="Myriad Pro" w:cs="Arial"/>
          <w:lang w:val="es-CO"/>
        </w:rPr>
        <w:t xml:space="preserve"> 416 sesiones de socialización personalizadas con miembros de </w:t>
      </w:r>
      <w:r w:rsidR="000F13C2">
        <w:rPr>
          <w:rFonts w:ascii="Myriad Pro" w:hAnsi="Myriad Pro" w:cs="Arial"/>
          <w:lang w:val="es-CO"/>
        </w:rPr>
        <w:t>esta</w:t>
      </w:r>
      <w:r w:rsidRPr="00A66982">
        <w:rPr>
          <w:rFonts w:ascii="Myriad Pro" w:hAnsi="Myriad Pro" w:cs="Arial"/>
          <w:lang w:val="es-CO"/>
        </w:rPr>
        <w:t xml:space="preserve"> comunidad;</w:t>
      </w:r>
    </w:p>
    <w:p w14:paraId="6F8F7250" w14:textId="38D05FE9" w:rsidR="00A66982" w:rsidRPr="00A66982" w:rsidRDefault="000F13C2" w:rsidP="00A66982">
      <w:pPr>
        <w:pStyle w:val="ListParagraph"/>
        <w:numPr>
          <w:ilvl w:val="0"/>
          <w:numId w:val="3"/>
        </w:numPr>
        <w:contextualSpacing w:val="0"/>
        <w:jc w:val="both"/>
        <w:rPr>
          <w:rFonts w:ascii="Myriad Pro" w:hAnsi="Myriad Pro" w:cs="Arial"/>
          <w:lang w:val="es-CO"/>
        </w:rPr>
      </w:pPr>
      <w:r>
        <w:rPr>
          <w:rFonts w:ascii="Myriad Pro" w:hAnsi="Myriad Pro" w:cs="Arial"/>
          <w:lang w:val="es-CO"/>
        </w:rPr>
        <w:t xml:space="preserve">Desde 2013, </w:t>
      </w:r>
      <w:r w:rsidR="00A66982" w:rsidRPr="00A66982">
        <w:rPr>
          <w:rFonts w:ascii="Myriad Pro" w:hAnsi="Myriad Pro" w:cs="Arial"/>
          <w:lang w:val="es-CO"/>
        </w:rPr>
        <w:t>1.218 personas han realizado visitas guiadas al proyecto con directivos de distintas áreas;</w:t>
      </w:r>
    </w:p>
    <w:p w14:paraId="6D2169F6" w14:textId="7F62B6F8" w:rsidR="00A66982" w:rsidRPr="000F13C2" w:rsidRDefault="000F13C2" w:rsidP="00A66982">
      <w:pPr>
        <w:pStyle w:val="ListParagraph"/>
        <w:numPr>
          <w:ilvl w:val="0"/>
          <w:numId w:val="3"/>
        </w:numPr>
        <w:contextualSpacing w:val="0"/>
        <w:jc w:val="both"/>
        <w:rPr>
          <w:rFonts w:ascii="Myriad Pro" w:hAnsi="Myriad Pro" w:cs="Arial"/>
          <w:lang w:val="es-CO"/>
        </w:rPr>
      </w:pPr>
      <w:r w:rsidRPr="000F13C2">
        <w:rPr>
          <w:rFonts w:ascii="Myriad Pro" w:hAnsi="Myriad Pro" w:cs="Arial"/>
          <w:lang w:val="es-CO"/>
        </w:rPr>
        <w:t xml:space="preserve">Hemos realizado </w:t>
      </w:r>
      <w:r w:rsidR="00A66982" w:rsidRPr="000F13C2">
        <w:rPr>
          <w:rFonts w:ascii="Myriad Pro" w:hAnsi="Myriad Pro" w:cs="Arial"/>
          <w:lang w:val="es-CO"/>
        </w:rPr>
        <w:t>actividades de información de avance del proyecto con nuestros contratistas y proveedores</w:t>
      </w:r>
      <w:r>
        <w:rPr>
          <w:rFonts w:ascii="Myriad Pro" w:hAnsi="Myriad Pro" w:cs="Arial"/>
          <w:lang w:val="es-CO"/>
        </w:rPr>
        <w:t>,</w:t>
      </w:r>
      <w:r w:rsidR="00A66982" w:rsidRPr="000F13C2">
        <w:rPr>
          <w:rFonts w:ascii="Myriad Pro" w:hAnsi="Myriad Pro" w:cs="Arial"/>
          <w:lang w:val="es-CO"/>
        </w:rPr>
        <w:t xml:space="preserve"> y a la fecha hemos llegado a 312 personas; </w:t>
      </w:r>
    </w:p>
    <w:p w14:paraId="35EAE8CC" w14:textId="5459C771" w:rsidR="00A66982" w:rsidRPr="00A66982" w:rsidRDefault="00A66982" w:rsidP="00A66982">
      <w:pPr>
        <w:pStyle w:val="ListParagraph"/>
        <w:numPr>
          <w:ilvl w:val="0"/>
          <w:numId w:val="3"/>
        </w:numPr>
        <w:contextualSpacing w:val="0"/>
        <w:jc w:val="both"/>
        <w:rPr>
          <w:rFonts w:ascii="Myriad Pro" w:hAnsi="Myriad Pro" w:cs="Arial"/>
          <w:lang w:val="es-CO"/>
        </w:rPr>
      </w:pPr>
      <w:r w:rsidRPr="00A66982">
        <w:rPr>
          <w:rFonts w:ascii="Myriad Pro" w:hAnsi="Myriad Pro" w:cs="Arial"/>
          <w:lang w:val="es-CO"/>
        </w:rPr>
        <w:t>Tenemos 2.042 seguidores en Facebook y 30</w:t>
      </w:r>
      <w:r>
        <w:rPr>
          <w:rFonts w:ascii="Myriad Pro" w:hAnsi="Myriad Pro" w:cs="Arial"/>
          <w:lang w:val="es-CO"/>
        </w:rPr>
        <w:t>.</w:t>
      </w:r>
      <w:r w:rsidRPr="00A66982">
        <w:rPr>
          <w:rFonts w:ascii="Myriad Pro" w:hAnsi="Myriad Pro" w:cs="Arial"/>
          <w:lang w:val="es-CO"/>
        </w:rPr>
        <w:t>000 visualizaciones en</w:t>
      </w:r>
      <w:r>
        <w:rPr>
          <w:rFonts w:ascii="Myriad Pro" w:hAnsi="Myriad Pro" w:cs="Arial"/>
          <w:lang w:val="es-CO"/>
        </w:rPr>
        <w:t xml:space="preserve"> el Canal de YouT</w:t>
      </w:r>
      <w:r w:rsidRPr="00A66982">
        <w:rPr>
          <w:rFonts w:ascii="Myriad Pro" w:hAnsi="Myriad Pro" w:cs="Arial"/>
          <w:lang w:val="es-CO"/>
        </w:rPr>
        <w:t>ube;</w:t>
      </w:r>
    </w:p>
    <w:p w14:paraId="0FF19947" w14:textId="13452640" w:rsidR="00A66982" w:rsidRPr="00A66982" w:rsidRDefault="00A66982" w:rsidP="00A66982">
      <w:pPr>
        <w:pStyle w:val="ListParagraph"/>
        <w:numPr>
          <w:ilvl w:val="0"/>
          <w:numId w:val="3"/>
        </w:numPr>
        <w:contextualSpacing w:val="0"/>
        <w:jc w:val="both"/>
        <w:rPr>
          <w:rFonts w:ascii="Myriad Pro" w:hAnsi="Myriad Pro" w:cs="Arial"/>
          <w:lang w:val="es-CO"/>
        </w:rPr>
      </w:pPr>
      <w:r w:rsidRPr="00A66982">
        <w:rPr>
          <w:rFonts w:ascii="Myriad Pro" w:hAnsi="Myriad Pro" w:cs="Arial"/>
          <w:lang w:val="es-CO"/>
        </w:rPr>
        <w:t xml:space="preserve">Tenemos un informativo impreso de 4 páginas del cual se sacan 4 ediciones anuales y se reparten 10.000 impresos; </w:t>
      </w:r>
    </w:p>
    <w:p w14:paraId="7E0B1F5A" w14:textId="3E099392" w:rsidR="00A66982" w:rsidRDefault="00A66982" w:rsidP="00A66982">
      <w:pPr>
        <w:pStyle w:val="ListParagraph"/>
        <w:numPr>
          <w:ilvl w:val="0"/>
          <w:numId w:val="3"/>
        </w:numPr>
        <w:contextualSpacing w:val="0"/>
        <w:jc w:val="both"/>
        <w:rPr>
          <w:rFonts w:ascii="Myriad Pro" w:hAnsi="Myriad Pro" w:cs="Arial"/>
          <w:lang w:val="es-CO"/>
        </w:rPr>
      </w:pPr>
      <w:r w:rsidRPr="00A66982">
        <w:rPr>
          <w:rFonts w:ascii="Myriad Pro" w:hAnsi="Myriad Pro" w:cs="Arial"/>
          <w:lang w:val="es-CO"/>
        </w:rPr>
        <w:t xml:space="preserve">Contamos con un programa de televisión que se transmite por el canal 5 de </w:t>
      </w:r>
      <w:proofErr w:type="spellStart"/>
      <w:r w:rsidRPr="00A66982">
        <w:rPr>
          <w:rFonts w:ascii="Myriad Pro" w:hAnsi="Myriad Pro" w:cs="Arial"/>
          <w:lang w:val="es-CO"/>
        </w:rPr>
        <w:t>Coovision</w:t>
      </w:r>
      <w:proofErr w:type="spellEnd"/>
      <w:r w:rsidRPr="00A66982">
        <w:rPr>
          <w:rFonts w:ascii="Myriad Pro" w:hAnsi="Myriad Pro" w:cs="Arial"/>
          <w:lang w:val="es-CO"/>
        </w:rPr>
        <w:t xml:space="preserve"> dos veces a la semana; </w:t>
      </w:r>
      <w:r w:rsidR="000F13C2">
        <w:rPr>
          <w:rFonts w:ascii="Myriad Pro" w:hAnsi="Myriad Pro" w:cs="Arial"/>
          <w:lang w:val="es-CO"/>
        </w:rPr>
        <w:t>e</w:t>
      </w:r>
      <w:r w:rsidRPr="00A66982">
        <w:rPr>
          <w:rFonts w:ascii="Myriad Pro" w:hAnsi="Myriad Pro" w:cs="Arial"/>
          <w:lang w:val="es-CO"/>
        </w:rPr>
        <w:t>ste servicio tiene 1</w:t>
      </w:r>
      <w:r w:rsidR="000F13C2">
        <w:rPr>
          <w:rFonts w:ascii="Myriad Pro" w:hAnsi="Myriad Pro" w:cs="Arial"/>
          <w:lang w:val="es-CO"/>
        </w:rPr>
        <w:t>.</w:t>
      </w:r>
      <w:r w:rsidRPr="00A66982">
        <w:rPr>
          <w:rFonts w:ascii="Myriad Pro" w:hAnsi="Myriad Pro" w:cs="Arial"/>
          <w:lang w:val="es-CO"/>
        </w:rPr>
        <w:t>100 abonados</w:t>
      </w:r>
      <w:r w:rsidR="000F13C2">
        <w:rPr>
          <w:rFonts w:ascii="Myriad Pro" w:hAnsi="Myriad Pro" w:cs="Arial"/>
          <w:lang w:val="es-CO"/>
        </w:rPr>
        <w:t>;</w:t>
      </w:r>
    </w:p>
    <w:p w14:paraId="4291F0FD" w14:textId="3A550F3B" w:rsidR="00A66982" w:rsidRPr="00A66982" w:rsidRDefault="00A66982" w:rsidP="00A66982">
      <w:pPr>
        <w:pStyle w:val="ListParagraph"/>
        <w:numPr>
          <w:ilvl w:val="0"/>
          <w:numId w:val="3"/>
        </w:numPr>
        <w:contextualSpacing w:val="0"/>
        <w:jc w:val="both"/>
        <w:rPr>
          <w:rFonts w:ascii="Myriad Pro" w:hAnsi="Myriad Pro" w:cs="Arial"/>
          <w:lang w:val="es-CO"/>
        </w:rPr>
      </w:pPr>
      <w:r>
        <w:rPr>
          <w:rFonts w:ascii="Myriad Pro" w:hAnsi="Myriad Pro" w:cs="Arial"/>
          <w:lang w:val="es-CO"/>
        </w:rPr>
        <w:t>Enviamos</w:t>
      </w:r>
      <w:r w:rsidRPr="00A66982">
        <w:rPr>
          <w:rFonts w:ascii="Myriad Pro" w:hAnsi="Myriad Pro" w:cs="Arial"/>
          <w:lang w:val="es-CO"/>
        </w:rPr>
        <w:t xml:space="preserve"> información corporativa a </w:t>
      </w:r>
      <w:r w:rsidR="000F13C2">
        <w:rPr>
          <w:rFonts w:ascii="Myriad Pro" w:hAnsi="Myriad Pro" w:cs="Arial"/>
          <w:lang w:val="es-CO"/>
        </w:rPr>
        <w:t xml:space="preserve">los distintos </w:t>
      </w:r>
      <w:r w:rsidRPr="00A66982">
        <w:rPr>
          <w:rFonts w:ascii="Myriad Pro" w:hAnsi="Myriad Pro" w:cs="Arial"/>
          <w:lang w:val="es-CO"/>
        </w:rPr>
        <w:t>medios de comunicación: radio, prensa, televisión, portales de internet y autoridades locales, nacionales y regionales; y</w:t>
      </w:r>
    </w:p>
    <w:p w14:paraId="73D6FC96" w14:textId="4CAB3BFF" w:rsidR="00A66982" w:rsidRPr="000F13C2" w:rsidRDefault="000F13C2" w:rsidP="00A66982">
      <w:pPr>
        <w:pStyle w:val="ListParagraph"/>
        <w:numPr>
          <w:ilvl w:val="0"/>
          <w:numId w:val="3"/>
        </w:numPr>
        <w:contextualSpacing w:val="0"/>
        <w:jc w:val="both"/>
        <w:rPr>
          <w:rFonts w:ascii="Myriad Pro" w:hAnsi="Myriad Pro" w:cs="Arial"/>
          <w:lang w:val="es-CO"/>
        </w:rPr>
      </w:pPr>
      <w:r w:rsidRPr="000F13C2">
        <w:rPr>
          <w:rFonts w:ascii="Myriad Pro" w:hAnsi="Myriad Pro" w:cs="Arial"/>
          <w:lang w:val="es-CO"/>
        </w:rPr>
        <w:t xml:space="preserve">Mantenemos a las autoridades locales, regionales y nacionales informadas sobre el </w:t>
      </w:r>
      <w:r>
        <w:rPr>
          <w:rFonts w:ascii="Myriad Pro" w:hAnsi="Myriad Pro" w:cs="Arial"/>
          <w:lang w:val="es-CO"/>
        </w:rPr>
        <w:t>d</w:t>
      </w:r>
      <w:r w:rsidRPr="000F13C2">
        <w:rPr>
          <w:rFonts w:ascii="Myriad Pro" w:hAnsi="Myriad Pro" w:cs="Arial"/>
          <w:lang w:val="es-CO"/>
        </w:rPr>
        <w:t xml:space="preserve">esarrollo de nuestro </w:t>
      </w:r>
      <w:r>
        <w:rPr>
          <w:rFonts w:ascii="Myriad Pro" w:hAnsi="Myriad Pro" w:cs="Arial"/>
          <w:lang w:val="es-CO"/>
        </w:rPr>
        <w:t>p</w:t>
      </w:r>
      <w:r w:rsidRPr="000F13C2">
        <w:rPr>
          <w:rFonts w:ascii="Myriad Pro" w:hAnsi="Myriad Pro" w:cs="Arial"/>
          <w:lang w:val="es-CO"/>
        </w:rPr>
        <w:t>royecto.</w:t>
      </w:r>
    </w:p>
    <w:p w14:paraId="6CE3BA4B" w14:textId="77777777" w:rsidR="00A66982" w:rsidRPr="000F13C2" w:rsidRDefault="00A66982" w:rsidP="000F13C2">
      <w:pPr>
        <w:jc w:val="both"/>
        <w:rPr>
          <w:rFonts w:ascii="Myriad Pro" w:hAnsi="Myriad Pro" w:cs="Arial"/>
          <w:lang w:val="es-CO"/>
        </w:rPr>
      </w:pPr>
    </w:p>
    <w:p w14:paraId="66992C35" w14:textId="7476803D" w:rsidR="000A0233" w:rsidRPr="00F33C87" w:rsidRDefault="00F33C87" w:rsidP="000A0233">
      <w:pPr>
        <w:jc w:val="both"/>
        <w:rPr>
          <w:rFonts w:ascii="Myriad Pro" w:hAnsi="Myriad Pro" w:cs="Arial"/>
          <w:lang w:val="es-CO"/>
        </w:rPr>
      </w:pPr>
      <w:r w:rsidRPr="00F33C87">
        <w:rPr>
          <w:rFonts w:ascii="Myriad Pro" w:hAnsi="Myriad Pro" w:cs="Arial"/>
          <w:lang w:val="es-CO"/>
        </w:rPr>
        <w:t xml:space="preserve">Además, en </w:t>
      </w:r>
      <w:r w:rsidR="000A0233" w:rsidRPr="00F33C87">
        <w:rPr>
          <w:rFonts w:ascii="Myriad Pro" w:hAnsi="Myriad Pro" w:cs="Arial"/>
          <w:lang w:val="es-CO"/>
        </w:rPr>
        <w:t xml:space="preserve">2014 </w:t>
      </w:r>
      <w:r w:rsidRPr="00F33C87">
        <w:rPr>
          <w:rFonts w:ascii="Myriad Pro" w:hAnsi="Myriad Pro" w:cs="Arial"/>
          <w:lang w:val="es-CO"/>
        </w:rPr>
        <w:t>creamos un Punto de Contacto Comunitario e</w:t>
      </w:r>
      <w:r w:rsidR="000A0233" w:rsidRPr="00F33C87">
        <w:rPr>
          <w:rFonts w:ascii="Myriad Pro" w:hAnsi="Myriad Pro" w:cs="Arial"/>
          <w:lang w:val="es-CO"/>
        </w:rPr>
        <w:t xml:space="preserve">n Cajamarca, </w:t>
      </w:r>
      <w:r>
        <w:rPr>
          <w:rFonts w:ascii="Myriad Pro" w:hAnsi="Myriad Pro" w:cs="Arial"/>
          <w:lang w:val="es-CO"/>
        </w:rPr>
        <w:t xml:space="preserve">como un espacio para </w:t>
      </w:r>
      <w:r w:rsidR="007D7DC6">
        <w:rPr>
          <w:rFonts w:ascii="Myriad Pro" w:hAnsi="Myriad Pro" w:cs="Arial"/>
          <w:lang w:val="es-CO"/>
        </w:rPr>
        <w:t>ofrecer</w:t>
      </w:r>
      <w:r>
        <w:rPr>
          <w:rFonts w:ascii="Myriad Pro" w:hAnsi="Myriad Pro" w:cs="Arial"/>
          <w:lang w:val="es-CO"/>
        </w:rPr>
        <w:t xml:space="preserve"> información a los miembros de la comunidad</w:t>
      </w:r>
      <w:r w:rsidR="000A0233" w:rsidRPr="00F33C87">
        <w:rPr>
          <w:rFonts w:ascii="Myriad Pro" w:hAnsi="Myriad Pro" w:cs="Arial"/>
          <w:lang w:val="es-CO"/>
        </w:rPr>
        <w:t xml:space="preserve">. </w:t>
      </w:r>
      <w:r w:rsidRPr="00F33C87">
        <w:rPr>
          <w:rFonts w:ascii="Myriad Pro" w:hAnsi="Myriad Pro" w:cs="Arial"/>
          <w:lang w:val="es-CO"/>
        </w:rPr>
        <w:t xml:space="preserve">El Punto de Contacto Comunitario también recibe toda clase de comunicaciones </w:t>
      </w:r>
      <w:r>
        <w:rPr>
          <w:rFonts w:ascii="Myriad Pro" w:hAnsi="Myriad Pro" w:cs="Arial"/>
          <w:lang w:val="es-CO"/>
        </w:rPr>
        <w:t>y las remite a los empleados relevantes. Alineada</w:t>
      </w:r>
      <w:r w:rsidRPr="00F33C87">
        <w:rPr>
          <w:rFonts w:ascii="Myriad Pro" w:hAnsi="Myriad Pro" w:cs="Arial"/>
          <w:lang w:val="es-CO"/>
        </w:rPr>
        <w:t xml:space="preserve"> con nuestro compromiso con el tercer pilar de los</w:t>
      </w:r>
      <w:r w:rsidR="00FF0500">
        <w:rPr>
          <w:rFonts w:ascii="Myriad Pro" w:hAnsi="Myriad Pro" w:cs="Arial"/>
          <w:lang w:val="es-CO"/>
        </w:rPr>
        <w:t xml:space="preserve"> PRNU</w:t>
      </w:r>
      <w:r w:rsidR="000A0233" w:rsidRPr="00F33C87">
        <w:rPr>
          <w:rFonts w:ascii="Myriad Pro" w:hAnsi="Myriad Pro" w:cs="Arial"/>
          <w:lang w:val="es-CO"/>
        </w:rPr>
        <w:t xml:space="preserve">, La Colosa </w:t>
      </w:r>
      <w:r w:rsidRPr="00F33C87">
        <w:rPr>
          <w:rFonts w:ascii="Myriad Pro" w:hAnsi="Myriad Pro" w:cs="Arial"/>
          <w:lang w:val="es-CO"/>
        </w:rPr>
        <w:t xml:space="preserve">cuenta con un mecanismo de quejas y reclamos que se activa </w:t>
      </w:r>
      <w:r>
        <w:rPr>
          <w:rFonts w:ascii="Myriad Pro" w:hAnsi="Myriad Pro" w:cs="Arial"/>
          <w:lang w:val="es-CO"/>
        </w:rPr>
        <w:t xml:space="preserve">en el </w:t>
      </w:r>
      <w:r w:rsidRPr="00F33C87">
        <w:rPr>
          <w:rFonts w:ascii="Myriad Pro" w:hAnsi="Myriad Pro" w:cs="Arial"/>
          <w:lang w:val="es-CO"/>
        </w:rPr>
        <w:t xml:space="preserve">momento </w:t>
      </w:r>
      <w:r>
        <w:rPr>
          <w:rFonts w:ascii="Myriad Pro" w:hAnsi="Myriad Pro" w:cs="Arial"/>
          <w:lang w:val="es-CO"/>
        </w:rPr>
        <w:t xml:space="preserve">en </w:t>
      </w:r>
      <w:r w:rsidRPr="00F33C87">
        <w:rPr>
          <w:rFonts w:ascii="Myriad Pro" w:hAnsi="Myriad Pro" w:cs="Arial"/>
          <w:lang w:val="es-CO"/>
        </w:rPr>
        <w:t xml:space="preserve">que llega al Punto de </w:t>
      </w:r>
      <w:r>
        <w:rPr>
          <w:rFonts w:ascii="Myriad Pro" w:hAnsi="Myriad Pro" w:cs="Arial"/>
          <w:lang w:val="es-CO"/>
        </w:rPr>
        <w:t>C</w:t>
      </w:r>
      <w:r w:rsidRPr="00F33C87">
        <w:rPr>
          <w:rFonts w:ascii="Myriad Pro" w:hAnsi="Myriad Pro" w:cs="Arial"/>
          <w:lang w:val="es-CO"/>
        </w:rPr>
        <w:t xml:space="preserve">ontacto </w:t>
      </w:r>
      <w:r>
        <w:rPr>
          <w:rFonts w:ascii="Myriad Pro" w:hAnsi="Myriad Pro" w:cs="Arial"/>
          <w:lang w:val="es-CO"/>
        </w:rPr>
        <w:t xml:space="preserve">Comunitario </w:t>
      </w:r>
      <w:r w:rsidRPr="00F33C87">
        <w:rPr>
          <w:rFonts w:ascii="Myriad Pro" w:hAnsi="Myriad Pro" w:cs="Arial"/>
          <w:lang w:val="es-CO"/>
        </w:rPr>
        <w:t>una queja o reclamo</w:t>
      </w:r>
      <w:r w:rsidR="007D7DC6">
        <w:rPr>
          <w:rFonts w:ascii="Myriad Pro" w:hAnsi="Myriad Pro" w:cs="Arial"/>
          <w:lang w:val="es-CO"/>
        </w:rPr>
        <w:t>,</w:t>
      </w:r>
      <w:r w:rsidRPr="00F33C87">
        <w:rPr>
          <w:rFonts w:ascii="Myriad Pro" w:hAnsi="Myriad Pro" w:cs="Arial"/>
          <w:lang w:val="es-CO"/>
        </w:rPr>
        <w:t xml:space="preserve"> </w:t>
      </w:r>
      <w:r>
        <w:rPr>
          <w:rFonts w:ascii="Myriad Pro" w:hAnsi="Myriad Pro" w:cs="Arial"/>
          <w:lang w:val="es-CO"/>
        </w:rPr>
        <w:t xml:space="preserve">según </w:t>
      </w:r>
      <w:r w:rsidRPr="00F33C87">
        <w:rPr>
          <w:rFonts w:ascii="Myriad Pro" w:hAnsi="Myriad Pro" w:cs="Arial"/>
          <w:lang w:val="es-CO"/>
        </w:rPr>
        <w:t>la definición de AGAC</w:t>
      </w:r>
      <w:r>
        <w:rPr>
          <w:rFonts w:ascii="Myriad Pro" w:hAnsi="Myriad Pro" w:cs="Arial"/>
          <w:lang w:val="es-CO"/>
        </w:rPr>
        <w:t>,</w:t>
      </w:r>
      <w:r w:rsidRPr="00F33C87">
        <w:rPr>
          <w:rFonts w:ascii="Myriad Pro" w:hAnsi="Myriad Pro" w:cs="Arial"/>
          <w:lang w:val="es-CO"/>
        </w:rPr>
        <w:t xml:space="preserve"> que se encuentra en el Estándar Corporativo de Clasificación de Incidentes.</w:t>
      </w:r>
    </w:p>
    <w:p w14:paraId="1D41E5E4" w14:textId="77777777" w:rsidR="000A0233" w:rsidRPr="00F33C87" w:rsidRDefault="000A0233" w:rsidP="000A0233">
      <w:pPr>
        <w:jc w:val="both"/>
        <w:rPr>
          <w:rFonts w:ascii="Myriad Pro" w:hAnsi="Myriad Pro" w:cs="Arial"/>
          <w:lang w:val="es-CO"/>
        </w:rPr>
      </w:pPr>
    </w:p>
    <w:p w14:paraId="041D203E" w14:textId="6E896AF2" w:rsidR="000A0233" w:rsidRDefault="00F23119" w:rsidP="000A0233">
      <w:pPr>
        <w:jc w:val="both"/>
        <w:rPr>
          <w:rFonts w:ascii="Myriad Pro" w:hAnsi="Myriad Pro" w:cs="Arial"/>
          <w:lang w:val="es-CO"/>
        </w:rPr>
      </w:pPr>
      <w:r w:rsidRPr="00F23119">
        <w:rPr>
          <w:rFonts w:ascii="Myriad Pro" w:hAnsi="Myriad Pro" w:cs="Arial"/>
          <w:lang w:val="es-CO"/>
        </w:rPr>
        <w:t xml:space="preserve">En cuanto a las políticas sobre relaciones </w:t>
      </w:r>
      <w:r w:rsidR="005C0F00">
        <w:rPr>
          <w:rFonts w:ascii="Myriad Pro" w:hAnsi="Myriad Pro" w:cs="Arial"/>
          <w:lang w:val="es-CO"/>
        </w:rPr>
        <w:t>con la comunidad</w:t>
      </w:r>
      <w:r w:rsidR="000A0233" w:rsidRPr="00F23119">
        <w:rPr>
          <w:rFonts w:ascii="Myriad Pro" w:hAnsi="Myriad Pro" w:cs="Arial"/>
          <w:lang w:val="es-CO"/>
        </w:rPr>
        <w:t xml:space="preserve">, AGAC </w:t>
      </w:r>
      <w:r w:rsidRPr="00F23119">
        <w:rPr>
          <w:rFonts w:ascii="Myriad Pro" w:hAnsi="Myriad Pro" w:cs="Arial"/>
          <w:lang w:val="es-CO"/>
        </w:rPr>
        <w:t>tiene una Política de Derechos Humanos expedida el 5 de agosto de 2013 y una Pol</w:t>
      </w:r>
      <w:r>
        <w:rPr>
          <w:rFonts w:ascii="Myriad Pro" w:hAnsi="Myriad Pro" w:cs="Arial"/>
          <w:lang w:val="es-CO"/>
        </w:rPr>
        <w:t xml:space="preserve">ítica Ambiental y de Comunidades </w:t>
      </w:r>
      <w:r w:rsidRPr="00F23119">
        <w:rPr>
          <w:rFonts w:ascii="Myriad Pro" w:hAnsi="Myriad Pro" w:cs="Arial"/>
          <w:lang w:val="es-CO"/>
        </w:rPr>
        <w:t xml:space="preserve">expedida </w:t>
      </w:r>
      <w:r>
        <w:rPr>
          <w:rFonts w:ascii="Myriad Pro" w:hAnsi="Myriad Pro" w:cs="Arial"/>
          <w:lang w:val="es-CO"/>
        </w:rPr>
        <w:t xml:space="preserve">el </w:t>
      </w:r>
      <w:r w:rsidR="000A0233" w:rsidRPr="00F23119">
        <w:rPr>
          <w:rFonts w:ascii="Myriad Pro" w:hAnsi="Myriad Pro" w:cs="Arial"/>
          <w:lang w:val="es-CO"/>
        </w:rPr>
        <w:t xml:space="preserve">6 </w:t>
      </w:r>
      <w:r>
        <w:rPr>
          <w:rFonts w:ascii="Myriad Pro" w:hAnsi="Myriad Pro" w:cs="Arial"/>
          <w:lang w:val="es-CO"/>
        </w:rPr>
        <w:t xml:space="preserve">de enero de </w:t>
      </w:r>
      <w:r w:rsidR="000A0233" w:rsidRPr="00F23119">
        <w:rPr>
          <w:rFonts w:ascii="Myriad Pro" w:hAnsi="Myriad Pro" w:cs="Arial"/>
          <w:lang w:val="es-CO"/>
        </w:rPr>
        <w:t xml:space="preserve">2009, </w:t>
      </w:r>
      <w:r w:rsidRPr="00F23119">
        <w:rPr>
          <w:rFonts w:ascii="Myriad Pro" w:hAnsi="Myriad Pro" w:cs="Arial"/>
          <w:lang w:val="es-CO"/>
        </w:rPr>
        <w:t xml:space="preserve">que se complementan con los siguientes estándares de comunidades: Estándar </w:t>
      </w:r>
      <w:r>
        <w:rPr>
          <w:rFonts w:ascii="Myriad Pro" w:hAnsi="Myriad Pro" w:cs="Arial"/>
          <w:lang w:val="es-CO"/>
        </w:rPr>
        <w:t xml:space="preserve">de Participación de la Comunidad, Estándar </w:t>
      </w:r>
      <w:r w:rsidRPr="00F23119">
        <w:rPr>
          <w:rFonts w:ascii="Myriad Pro" w:hAnsi="Myriad Pro" w:cs="Arial"/>
          <w:lang w:val="es-CO"/>
        </w:rPr>
        <w:t>de Acceso a Tierra y Reasentamiento, Estándar de Aporte Socioeconómico</w:t>
      </w:r>
      <w:r w:rsidRPr="00C042C1">
        <w:rPr>
          <w:rFonts w:ascii="Myriad Pro" w:hAnsi="Myriad Pro" w:cs="Arial"/>
          <w:lang w:val="es-CO"/>
        </w:rPr>
        <w:t xml:space="preserve"> y un Estándar de Quejas y Reclamos de la Comunidad (ver adjuntos)</w:t>
      </w:r>
      <w:r w:rsidR="000A0233" w:rsidRPr="00F23119">
        <w:rPr>
          <w:rFonts w:ascii="Myriad Pro" w:hAnsi="Myriad Pro" w:cs="Arial"/>
          <w:lang w:val="es-CO"/>
        </w:rPr>
        <w:t>.</w:t>
      </w:r>
    </w:p>
    <w:p w14:paraId="340FC7AB" w14:textId="77777777" w:rsidR="00C042C1" w:rsidRDefault="00C042C1" w:rsidP="000A0233">
      <w:pPr>
        <w:jc w:val="both"/>
        <w:rPr>
          <w:rFonts w:ascii="Myriad Pro" w:hAnsi="Myriad Pro" w:cs="Arial"/>
          <w:lang w:val="es-CO"/>
        </w:rPr>
      </w:pPr>
    </w:p>
    <w:p w14:paraId="54E7CFD2" w14:textId="2858FD7F" w:rsidR="0087626E" w:rsidRPr="00F23119" w:rsidRDefault="005C0F00" w:rsidP="000A0233">
      <w:pPr>
        <w:jc w:val="both"/>
        <w:rPr>
          <w:rFonts w:ascii="Myriad Pro" w:hAnsi="Myriad Pro" w:cs="Arial"/>
          <w:lang w:val="es-CO"/>
        </w:rPr>
      </w:pPr>
      <w:r>
        <w:rPr>
          <w:rFonts w:ascii="Myriad Pro" w:hAnsi="Myriad Pro" w:cs="Arial"/>
          <w:lang w:val="es-CO"/>
        </w:rPr>
        <w:lastRenderedPageBreak/>
        <w:t xml:space="preserve">Es </w:t>
      </w:r>
      <w:r w:rsidR="009E4D75">
        <w:rPr>
          <w:rFonts w:ascii="Myriad Pro" w:hAnsi="Myriad Pro" w:cs="Arial"/>
          <w:lang w:val="es-CO"/>
        </w:rPr>
        <w:t xml:space="preserve">claro entonces que nuestro compromiso con los Derechos Humanos y los </w:t>
      </w:r>
      <w:r w:rsidR="00FF0500">
        <w:rPr>
          <w:rFonts w:ascii="Myriad Pro" w:hAnsi="Myriad Pro" w:cs="Arial"/>
          <w:lang w:val="es-CO"/>
        </w:rPr>
        <w:t>PRNU</w:t>
      </w:r>
      <w:r w:rsidR="009E4D75">
        <w:rPr>
          <w:rFonts w:ascii="Myriad Pro" w:hAnsi="Myriad Pro" w:cs="Arial"/>
          <w:lang w:val="es-CO"/>
        </w:rPr>
        <w:t xml:space="preserve"> viene acompañado de estrategias sólidas que han producido resultados tangibles, que verdaderamente contribuyen al derecho a la información y a la participación de los ciudadanos. </w:t>
      </w:r>
    </w:p>
    <w:p w14:paraId="4282CA3E" w14:textId="77777777" w:rsidR="0087626E" w:rsidRPr="005C0F00" w:rsidRDefault="0087626E" w:rsidP="00644D4C">
      <w:pPr>
        <w:jc w:val="both"/>
        <w:rPr>
          <w:rFonts w:ascii="Myriad Pro" w:hAnsi="Myriad Pro" w:cs="Arial"/>
          <w:lang w:val="es-CO"/>
        </w:rPr>
      </w:pPr>
    </w:p>
    <w:p w14:paraId="1FDD82F5" w14:textId="41340A74" w:rsidR="009E4D75" w:rsidRPr="009E4D75" w:rsidRDefault="009E4D75" w:rsidP="0087626E">
      <w:pPr>
        <w:jc w:val="both"/>
        <w:rPr>
          <w:rFonts w:ascii="Myriad Pro" w:hAnsi="Myriad Pro" w:cs="Arial"/>
          <w:lang w:val="es-CO"/>
        </w:rPr>
      </w:pPr>
      <w:r w:rsidRPr="009E4D75">
        <w:rPr>
          <w:rFonts w:ascii="Myriad Pro" w:hAnsi="Myriad Pro" w:cs="Arial"/>
          <w:lang w:val="es-CO"/>
        </w:rPr>
        <w:t xml:space="preserve">El informe </w:t>
      </w:r>
      <w:r w:rsidR="007D7DC6">
        <w:rPr>
          <w:rFonts w:ascii="Myriad Pro" w:hAnsi="Myriad Pro" w:cs="Arial"/>
          <w:lang w:val="es-CO"/>
        </w:rPr>
        <w:t>“</w:t>
      </w:r>
      <w:r w:rsidR="0087626E" w:rsidRPr="009E4D75">
        <w:rPr>
          <w:rFonts w:ascii="Myriad Pro" w:hAnsi="Myriad Pro" w:cs="Arial"/>
          <w:lang w:val="es-CO"/>
        </w:rPr>
        <w:t>Democrac</w:t>
      </w:r>
      <w:r w:rsidRPr="009E4D75">
        <w:rPr>
          <w:rFonts w:ascii="Myriad Pro" w:hAnsi="Myriad Pro" w:cs="Arial"/>
          <w:lang w:val="es-CO"/>
        </w:rPr>
        <w:t>ia vale más que oro</w:t>
      </w:r>
      <w:r w:rsidR="007D7DC6">
        <w:rPr>
          <w:rFonts w:ascii="Myriad Pro" w:hAnsi="Myriad Pro" w:cs="Arial"/>
          <w:lang w:val="es-CO"/>
        </w:rPr>
        <w:t>”</w:t>
      </w:r>
      <w:r w:rsidR="0087626E" w:rsidRPr="009E4D75">
        <w:rPr>
          <w:rFonts w:ascii="Myriad Pro" w:hAnsi="Myriad Pro" w:cs="Arial"/>
          <w:lang w:val="es-CO"/>
        </w:rPr>
        <w:t xml:space="preserve"> </w:t>
      </w:r>
      <w:r w:rsidRPr="009E4D75">
        <w:rPr>
          <w:rFonts w:ascii="Myriad Pro" w:hAnsi="Myriad Pro" w:cs="Arial"/>
          <w:lang w:val="es-CO"/>
        </w:rPr>
        <w:t xml:space="preserve">adopta una perspectiva estrecha </w:t>
      </w:r>
      <w:r>
        <w:rPr>
          <w:rFonts w:ascii="Myriad Pro" w:hAnsi="Myriad Pro" w:cs="Arial"/>
          <w:lang w:val="es-CO"/>
        </w:rPr>
        <w:t xml:space="preserve">sobre la participación ciudadana, puesto que únicamente examina el mecanismo de la consulta popular. Nosotros consideramos inapropiado que una reconocida ONG con extensa trayectoria de trabajo sobre derechos humanos solicite una participación ciudadana enfocándose únicamente en un proyecto particular y </w:t>
      </w:r>
      <w:r w:rsidR="005C0F00">
        <w:rPr>
          <w:rFonts w:ascii="Myriad Pro" w:hAnsi="Myriad Pro" w:cs="Arial"/>
          <w:lang w:val="es-CO"/>
        </w:rPr>
        <w:t xml:space="preserve">sólo </w:t>
      </w:r>
      <w:r>
        <w:rPr>
          <w:rFonts w:ascii="Myriad Pro" w:hAnsi="Myriad Pro" w:cs="Arial"/>
          <w:lang w:val="es-CO"/>
        </w:rPr>
        <w:t>un mecanismo particular de participación ciudadana.</w:t>
      </w:r>
    </w:p>
    <w:p w14:paraId="552396CF" w14:textId="77777777" w:rsidR="0087626E" w:rsidRPr="005C0F00" w:rsidRDefault="0087626E" w:rsidP="00644D4C">
      <w:pPr>
        <w:jc w:val="both"/>
        <w:rPr>
          <w:rFonts w:ascii="Myriad Pro" w:hAnsi="Myriad Pro" w:cs="Arial"/>
          <w:lang w:val="es-CO"/>
        </w:rPr>
      </w:pPr>
    </w:p>
    <w:p w14:paraId="4B5303F2" w14:textId="6F42EF24" w:rsidR="00490BE5" w:rsidRPr="009E4D75" w:rsidRDefault="009E4D75" w:rsidP="00644D4C">
      <w:pPr>
        <w:jc w:val="both"/>
        <w:rPr>
          <w:rFonts w:ascii="Myriad Pro" w:hAnsi="Myriad Pro" w:cs="Arial"/>
          <w:lang w:val="es-CO"/>
        </w:rPr>
      </w:pPr>
      <w:r w:rsidRPr="009E4D75">
        <w:rPr>
          <w:rFonts w:ascii="Myriad Pro" w:hAnsi="Myriad Pro" w:cs="Arial"/>
          <w:lang w:val="es-CO"/>
        </w:rPr>
        <w:t>En el informe PAX presenta</w:t>
      </w:r>
      <w:r w:rsidR="004A2476" w:rsidRPr="009E4D75">
        <w:rPr>
          <w:rFonts w:ascii="Myriad Pro" w:hAnsi="Myriad Pro" w:cs="Arial"/>
          <w:lang w:val="es-CO"/>
        </w:rPr>
        <w:t xml:space="preserve"> </w:t>
      </w:r>
      <w:r w:rsidRPr="009E4D75">
        <w:rPr>
          <w:rFonts w:ascii="Myriad Pro" w:hAnsi="Myriad Pro" w:cs="Arial"/>
          <w:lang w:val="es-CO"/>
        </w:rPr>
        <w:t xml:space="preserve">una </w:t>
      </w:r>
      <w:r>
        <w:rPr>
          <w:rFonts w:ascii="Myriad Pro" w:hAnsi="Myriad Pro" w:cs="Arial"/>
          <w:lang w:val="es-CO"/>
        </w:rPr>
        <w:t>versión</w:t>
      </w:r>
      <w:r w:rsidRPr="009E4D75">
        <w:rPr>
          <w:rFonts w:ascii="Myriad Pro" w:hAnsi="Myriad Pro" w:cs="Arial"/>
          <w:lang w:val="es-CO"/>
        </w:rPr>
        <w:t xml:space="preserve"> parcializada de la discusión legal sobre el uso del mecanismo de consulta </w:t>
      </w:r>
      <w:r>
        <w:rPr>
          <w:rFonts w:ascii="Myriad Pro" w:hAnsi="Myriad Pro" w:cs="Arial"/>
          <w:lang w:val="es-CO"/>
        </w:rPr>
        <w:t>popular en la toma de decisiones sobre minería</w:t>
      </w:r>
      <w:r w:rsidR="00615DCB" w:rsidRPr="009E4D75">
        <w:rPr>
          <w:rFonts w:ascii="Myriad Pro" w:hAnsi="Myriad Pro" w:cs="Arial"/>
          <w:lang w:val="es-CO"/>
        </w:rPr>
        <w:t xml:space="preserve">, </w:t>
      </w:r>
      <w:r>
        <w:rPr>
          <w:rFonts w:ascii="Myriad Pro" w:hAnsi="Myriad Pro" w:cs="Arial"/>
          <w:lang w:val="es-CO"/>
        </w:rPr>
        <w:t>que contiene varias imprecisiones jurídicas</w:t>
      </w:r>
      <w:r w:rsidR="00F92361" w:rsidRPr="009E4D75">
        <w:rPr>
          <w:rFonts w:ascii="Myriad Pro" w:hAnsi="Myriad Pro" w:cs="Arial"/>
          <w:lang w:val="es-CO"/>
        </w:rPr>
        <w:t xml:space="preserve">. </w:t>
      </w:r>
      <w:r>
        <w:rPr>
          <w:rFonts w:ascii="Myriad Pro" w:hAnsi="Myriad Pro" w:cs="Arial"/>
          <w:lang w:val="es-CO"/>
        </w:rPr>
        <w:t xml:space="preserve">Esto </w:t>
      </w:r>
      <w:r w:rsidR="00466F0C">
        <w:rPr>
          <w:rFonts w:ascii="Myriad Pro" w:hAnsi="Myriad Pro" w:cs="Arial"/>
          <w:lang w:val="es-CO"/>
        </w:rPr>
        <w:t xml:space="preserve">está relacionado </w:t>
      </w:r>
      <w:r>
        <w:rPr>
          <w:rFonts w:ascii="Myriad Pro" w:hAnsi="Myriad Pro" w:cs="Arial"/>
          <w:lang w:val="es-CO"/>
        </w:rPr>
        <w:t xml:space="preserve">particularmente con el alcance de la sentencia </w:t>
      </w:r>
      <w:r w:rsidR="00615DCB" w:rsidRPr="009E4D75">
        <w:rPr>
          <w:rFonts w:ascii="Myriad Pro" w:hAnsi="Myriad Pro" w:cs="Arial"/>
          <w:lang w:val="es-CO"/>
        </w:rPr>
        <w:t xml:space="preserve">C-273 </w:t>
      </w:r>
      <w:r>
        <w:rPr>
          <w:rFonts w:ascii="Myriad Pro" w:hAnsi="Myriad Pro" w:cs="Arial"/>
          <w:lang w:val="es-CO"/>
        </w:rPr>
        <w:t xml:space="preserve">de </w:t>
      </w:r>
      <w:r w:rsidR="00615DCB" w:rsidRPr="009E4D75">
        <w:rPr>
          <w:rFonts w:ascii="Myriad Pro" w:hAnsi="Myriad Pro" w:cs="Arial"/>
          <w:lang w:val="es-CO"/>
        </w:rPr>
        <w:t xml:space="preserve">2016 </w:t>
      </w:r>
      <w:r>
        <w:rPr>
          <w:rFonts w:ascii="Myriad Pro" w:hAnsi="Myriad Pro" w:cs="Arial"/>
          <w:lang w:val="es-CO"/>
        </w:rPr>
        <w:t>de la Corte Constitucional de Colombia</w:t>
      </w:r>
      <w:r w:rsidR="00615DCB" w:rsidRPr="009E4D75">
        <w:rPr>
          <w:rFonts w:ascii="Myriad Pro" w:hAnsi="Myriad Pro" w:cs="Arial"/>
          <w:lang w:val="es-CO"/>
        </w:rPr>
        <w:t xml:space="preserve">. </w:t>
      </w:r>
      <w:r w:rsidR="00466F0C">
        <w:rPr>
          <w:rFonts w:ascii="Myriad Pro" w:hAnsi="Myriad Pro" w:cs="Arial"/>
          <w:lang w:val="es-CO"/>
        </w:rPr>
        <w:t xml:space="preserve">Le </w:t>
      </w:r>
      <w:r w:rsidRPr="009E4D75">
        <w:rPr>
          <w:rFonts w:ascii="Myriad Pro" w:hAnsi="Myriad Pro" w:cs="Arial"/>
          <w:lang w:val="es-CO"/>
        </w:rPr>
        <w:t xml:space="preserve">señalamos </w:t>
      </w:r>
      <w:r w:rsidR="00466F0C">
        <w:rPr>
          <w:rFonts w:ascii="Myriad Pro" w:hAnsi="Myriad Pro" w:cs="Arial"/>
          <w:lang w:val="es-CO"/>
        </w:rPr>
        <w:t xml:space="preserve">esto </w:t>
      </w:r>
      <w:r w:rsidRPr="009E4D75">
        <w:rPr>
          <w:rFonts w:ascii="Myriad Pro" w:hAnsi="Myriad Pro" w:cs="Arial"/>
          <w:lang w:val="es-CO"/>
        </w:rPr>
        <w:t xml:space="preserve">a </w:t>
      </w:r>
      <w:r w:rsidR="00615DCB" w:rsidRPr="009E4D75">
        <w:rPr>
          <w:rFonts w:ascii="Myriad Pro" w:hAnsi="Myriad Pro" w:cs="Arial"/>
          <w:lang w:val="es-CO"/>
        </w:rPr>
        <w:t xml:space="preserve">PAX </w:t>
      </w:r>
      <w:r w:rsidRPr="009E4D75">
        <w:rPr>
          <w:rFonts w:ascii="Myriad Pro" w:hAnsi="Myriad Pro" w:cs="Arial"/>
          <w:lang w:val="es-CO"/>
        </w:rPr>
        <w:t>e</w:t>
      </w:r>
      <w:r w:rsidR="00615DCB" w:rsidRPr="009E4D75">
        <w:rPr>
          <w:rFonts w:ascii="Myriad Pro" w:hAnsi="Myriad Pro" w:cs="Arial"/>
          <w:lang w:val="es-CO"/>
        </w:rPr>
        <w:t xml:space="preserve">n </w:t>
      </w:r>
      <w:r w:rsidRPr="009E4D75">
        <w:rPr>
          <w:rFonts w:ascii="Myriad Pro" w:hAnsi="Myriad Pro" w:cs="Arial"/>
          <w:lang w:val="es-CO"/>
        </w:rPr>
        <w:t xml:space="preserve">nuestra respuesta del 25 de Agosto de </w:t>
      </w:r>
      <w:r w:rsidR="00615DCB" w:rsidRPr="009E4D75">
        <w:rPr>
          <w:rFonts w:ascii="Myriad Pro" w:hAnsi="Myriad Pro" w:cs="Arial"/>
          <w:lang w:val="es-CO"/>
        </w:rPr>
        <w:t xml:space="preserve">2016, </w:t>
      </w:r>
      <w:r w:rsidRPr="009E4D75">
        <w:rPr>
          <w:rFonts w:ascii="Myriad Pro" w:hAnsi="Myriad Pro" w:cs="Arial"/>
          <w:lang w:val="es-CO"/>
        </w:rPr>
        <w:t xml:space="preserve">en donde </w:t>
      </w:r>
      <w:r w:rsidR="00466F0C">
        <w:rPr>
          <w:rFonts w:ascii="Myriad Pro" w:hAnsi="Myriad Pro" w:cs="Arial"/>
          <w:lang w:val="es-CO"/>
        </w:rPr>
        <w:t>incluimos</w:t>
      </w:r>
      <w:r w:rsidRPr="009E4D75">
        <w:rPr>
          <w:rFonts w:ascii="Myriad Pro" w:hAnsi="Myriad Pro" w:cs="Arial"/>
          <w:lang w:val="es-CO"/>
        </w:rPr>
        <w:t xml:space="preserve"> un análisis de la legislaci</w:t>
      </w:r>
      <w:r>
        <w:rPr>
          <w:rFonts w:ascii="Myriad Pro" w:hAnsi="Myriad Pro" w:cs="Arial"/>
          <w:lang w:val="es-CO"/>
        </w:rPr>
        <w:t>ón c</w:t>
      </w:r>
      <w:r w:rsidR="007D7DC6">
        <w:rPr>
          <w:rFonts w:ascii="Myriad Pro" w:hAnsi="Myriad Pro" w:cs="Arial"/>
          <w:lang w:val="es-CO"/>
        </w:rPr>
        <w:t xml:space="preserve">olombiana vigente sobre el tema, </w:t>
      </w:r>
      <w:r w:rsidR="00466F0C">
        <w:rPr>
          <w:rFonts w:ascii="Myriad Pro" w:hAnsi="Myriad Pro" w:cs="Arial"/>
          <w:lang w:val="es-CO"/>
        </w:rPr>
        <w:t>preparado</w:t>
      </w:r>
      <w:r>
        <w:rPr>
          <w:rFonts w:ascii="Myriad Pro" w:hAnsi="Myriad Pro" w:cs="Arial"/>
          <w:lang w:val="es-CO"/>
        </w:rPr>
        <w:t xml:space="preserve"> por la </w:t>
      </w:r>
      <w:r w:rsidR="00615DCB" w:rsidRPr="009E4D75">
        <w:rPr>
          <w:rFonts w:ascii="Myriad Pro" w:hAnsi="Myriad Pro" w:cs="Arial"/>
          <w:lang w:val="es-CO"/>
        </w:rPr>
        <w:t>firm</w:t>
      </w:r>
      <w:r>
        <w:rPr>
          <w:rFonts w:ascii="Myriad Pro" w:hAnsi="Myriad Pro" w:cs="Arial"/>
          <w:lang w:val="es-CO"/>
        </w:rPr>
        <w:t>a</w:t>
      </w:r>
      <w:r w:rsidR="00615DCB" w:rsidRPr="009E4D75">
        <w:rPr>
          <w:rFonts w:ascii="Myriad Pro" w:hAnsi="Myriad Pro" w:cs="Arial"/>
          <w:lang w:val="es-CO"/>
        </w:rPr>
        <w:t xml:space="preserve"> </w:t>
      </w:r>
      <w:proofErr w:type="spellStart"/>
      <w:r w:rsidR="00615DCB" w:rsidRPr="009E4D75">
        <w:rPr>
          <w:rFonts w:ascii="Myriad Pro" w:hAnsi="Myriad Pro" w:cs="Arial"/>
          <w:lang w:val="es-CO"/>
        </w:rPr>
        <w:t>Esguerra</w:t>
      </w:r>
      <w:proofErr w:type="spellEnd"/>
      <w:r w:rsidR="00615DCB" w:rsidRPr="009E4D75">
        <w:rPr>
          <w:rFonts w:ascii="Myriad Pro" w:hAnsi="Myriad Pro" w:cs="Arial"/>
          <w:lang w:val="es-CO"/>
        </w:rPr>
        <w:t xml:space="preserve"> Asesores Jurídicos (</w:t>
      </w:r>
      <w:r>
        <w:rPr>
          <w:rFonts w:ascii="Myriad Pro" w:hAnsi="Myriad Pro" w:cs="Arial"/>
          <w:lang w:val="es-CO"/>
        </w:rPr>
        <w:t>ver el adjunto</w:t>
      </w:r>
      <w:r w:rsidR="00615DCB" w:rsidRPr="009E4D75">
        <w:rPr>
          <w:rFonts w:ascii="Myriad Pro" w:hAnsi="Myriad Pro" w:cs="Arial"/>
          <w:lang w:val="es-CO"/>
        </w:rPr>
        <w:t>)</w:t>
      </w:r>
      <w:r w:rsidR="00126F84" w:rsidRPr="009E4D75">
        <w:rPr>
          <w:rFonts w:ascii="Myriad Pro" w:hAnsi="Myriad Pro" w:cs="Arial"/>
          <w:lang w:val="es-CO"/>
        </w:rPr>
        <w:t xml:space="preserve">, </w:t>
      </w:r>
      <w:r>
        <w:rPr>
          <w:rFonts w:ascii="Myriad Pro" w:hAnsi="Myriad Pro" w:cs="Arial"/>
          <w:lang w:val="es-CO"/>
        </w:rPr>
        <w:t>para ayudarles a corregir y fortalecer la dimensión jurídica de su informe</w:t>
      </w:r>
      <w:r w:rsidR="00F92361" w:rsidRPr="009E4D75">
        <w:rPr>
          <w:rFonts w:ascii="Myriad Pro" w:hAnsi="Myriad Pro" w:cs="Arial"/>
          <w:lang w:val="es-CO"/>
        </w:rPr>
        <w:t xml:space="preserve">. </w:t>
      </w:r>
      <w:r w:rsidRPr="009E4D75">
        <w:rPr>
          <w:rFonts w:ascii="Myriad Pro" w:hAnsi="Myriad Pro" w:cs="Arial"/>
          <w:lang w:val="es-CO"/>
        </w:rPr>
        <w:t xml:space="preserve">Infortunadamente es claro que </w:t>
      </w:r>
      <w:r w:rsidR="00126F84" w:rsidRPr="009E4D75">
        <w:rPr>
          <w:rFonts w:ascii="Myriad Pro" w:hAnsi="Myriad Pro" w:cs="Arial"/>
          <w:lang w:val="es-CO"/>
        </w:rPr>
        <w:t xml:space="preserve">PAX </w:t>
      </w:r>
      <w:r w:rsidRPr="009E4D75">
        <w:rPr>
          <w:rFonts w:ascii="Myriad Pro" w:hAnsi="Myriad Pro" w:cs="Arial"/>
          <w:lang w:val="es-CO"/>
        </w:rPr>
        <w:t>ignoró este gesto</w:t>
      </w:r>
      <w:r w:rsidR="00126F84" w:rsidRPr="009E4D75">
        <w:rPr>
          <w:rFonts w:ascii="Myriad Pro" w:hAnsi="Myriad Pro" w:cs="Arial"/>
          <w:lang w:val="es-CO"/>
        </w:rPr>
        <w:t xml:space="preserve">, </w:t>
      </w:r>
      <w:r w:rsidRPr="009E4D75">
        <w:rPr>
          <w:rFonts w:ascii="Myriad Pro" w:hAnsi="Myriad Pro" w:cs="Arial"/>
          <w:lang w:val="es-CO"/>
        </w:rPr>
        <w:t xml:space="preserve">puesto que no han </w:t>
      </w:r>
      <w:r w:rsidR="00466F0C">
        <w:rPr>
          <w:rFonts w:ascii="Myriad Pro" w:hAnsi="Myriad Pro" w:cs="Arial"/>
          <w:lang w:val="es-CO"/>
        </w:rPr>
        <w:t xml:space="preserve">realizado </w:t>
      </w:r>
      <w:r w:rsidRPr="009E4D75">
        <w:rPr>
          <w:rFonts w:ascii="Myriad Pro" w:hAnsi="Myriad Pro" w:cs="Arial"/>
          <w:lang w:val="es-CO"/>
        </w:rPr>
        <w:t>ninguna enmienda en la discusi</w:t>
      </w:r>
      <w:r>
        <w:rPr>
          <w:rFonts w:ascii="Myriad Pro" w:hAnsi="Myriad Pro" w:cs="Arial"/>
          <w:lang w:val="es-CO"/>
        </w:rPr>
        <w:t>ón de los fundamentos jurídicos de las consultas populares sobre minería</w:t>
      </w:r>
      <w:r w:rsidR="00126F84" w:rsidRPr="009E4D75">
        <w:rPr>
          <w:rFonts w:ascii="Myriad Pro" w:hAnsi="Myriad Pro" w:cs="Arial"/>
          <w:lang w:val="es-CO"/>
        </w:rPr>
        <w:t>.</w:t>
      </w:r>
    </w:p>
    <w:p w14:paraId="255C959E" w14:textId="77777777" w:rsidR="00A3028C" w:rsidRPr="009E4D75" w:rsidRDefault="00A3028C" w:rsidP="00644D4C">
      <w:pPr>
        <w:jc w:val="both"/>
        <w:rPr>
          <w:rFonts w:ascii="Myriad Pro" w:hAnsi="Myriad Pro" w:cs="Arial"/>
          <w:lang w:val="es-CO"/>
        </w:rPr>
      </w:pPr>
    </w:p>
    <w:p w14:paraId="77C8A9CB" w14:textId="63DC74C8" w:rsidR="00466F0C" w:rsidRPr="00673FC5" w:rsidRDefault="00466F0C" w:rsidP="00644D4C">
      <w:pPr>
        <w:jc w:val="both"/>
        <w:rPr>
          <w:rFonts w:ascii="Myriad Pro" w:hAnsi="Myriad Pro" w:cs="Arial"/>
          <w:lang w:val="es-CO"/>
        </w:rPr>
      </w:pPr>
      <w:r w:rsidRPr="00466F0C">
        <w:rPr>
          <w:rFonts w:ascii="Myriad Pro" w:hAnsi="Myriad Pro" w:cs="Arial"/>
          <w:lang w:val="es-CO"/>
        </w:rPr>
        <w:t xml:space="preserve">Otro problema que </w:t>
      </w:r>
      <w:r w:rsidR="00A3028C" w:rsidRPr="00466F0C">
        <w:rPr>
          <w:rFonts w:ascii="Myriad Pro" w:hAnsi="Myriad Pro" w:cs="Arial"/>
          <w:lang w:val="es-CO"/>
        </w:rPr>
        <w:t xml:space="preserve">PAX </w:t>
      </w:r>
      <w:r w:rsidRPr="00466F0C">
        <w:rPr>
          <w:rFonts w:ascii="Myriad Pro" w:hAnsi="Myriad Pro" w:cs="Arial"/>
          <w:lang w:val="es-CO"/>
        </w:rPr>
        <w:t xml:space="preserve">omite </w:t>
      </w:r>
      <w:r>
        <w:rPr>
          <w:rFonts w:ascii="Myriad Pro" w:hAnsi="Myriad Pro" w:cs="Arial"/>
          <w:lang w:val="es-CO"/>
        </w:rPr>
        <w:t xml:space="preserve">tratar </w:t>
      </w:r>
      <w:r w:rsidRPr="00466F0C">
        <w:rPr>
          <w:rFonts w:ascii="Myriad Pro" w:hAnsi="Myriad Pro" w:cs="Arial"/>
          <w:lang w:val="es-CO"/>
        </w:rPr>
        <w:t>es la pregunta que se usa en las consultas populares</w:t>
      </w:r>
      <w:r>
        <w:rPr>
          <w:rFonts w:ascii="Myriad Pro" w:hAnsi="Myriad Pro" w:cs="Arial"/>
          <w:lang w:val="es-CO"/>
        </w:rPr>
        <w:t xml:space="preserve">, mencionada en las páginas </w:t>
      </w:r>
      <w:r w:rsidRPr="00466F0C">
        <w:rPr>
          <w:rFonts w:ascii="Myriad Pro" w:hAnsi="Myriad Pro" w:cs="Arial"/>
          <w:lang w:val="es-CO"/>
        </w:rPr>
        <w:t xml:space="preserve"> 63-64</w:t>
      </w:r>
      <w:r>
        <w:rPr>
          <w:rFonts w:ascii="Myriad Pro" w:hAnsi="Myriad Pro" w:cs="Arial"/>
          <w:lang w:val="es-CO"/>
        </w:rPr>
        <w:t xml:space="preserve"> del informe. </w:t>
      </w:r>
      <w:r w:rsidR="00FF0500">
        <w:rPr>
          <w:rFonts w:ascii="Myriad Pro" w:hAnsi="Myriad Pro" w:cs="Arial"/>
          <w:lang w:val="es-CO"/>
        </w:rPr>
        <w:t>Preguntarles</w:t>
      </w:r>
      <w:r>
        <w:rPr>
          <w:rFonts w:ascii="Myriad Pro" w:hAnsi="Myriad Pro" w:cs="Arial"/>
          <w:lang w:val="es-CO"/>
        </w:rPr>
        <w:t xml:space="preserve"> a los ciudadanos si están de acuerdo con la contaminación de su medio ambiente vivo, como lo hacen estas preguntas, es equívoco e induce a una única respuesta y no le permite a las comunidades decidir verdaderamente si están de acuerdo o no con nuestro proyecto en su municipio. Nuestro punto de vista se sustenta en la Sentencia </w:t>
      </w:r>
      <w:r w:rsidRPr="00466F0C">
        <w:rPr>
          <w:rFonts w:ascii="Myriad Pro" w:hAnsi="Myriad Pro" w:cs="Arial"/>
          <w:lang w:val="es-CO"/>
        </w:rPr>
        <w:t xml:space="preserve">T-445 of 2016 de la Corte Constitucional de Colombia, emitida </w:t>
      </w:r>
      <w:r>
        <w:rPr>
          <w:rFonts w:ascii="Myriad Pro" w:hAnsi="Myriad Pro" w:cs="Arial"/>
          <w:lang w:val="es-CO"/>
        </w:rPr>
        <w:t xml:space="preserve">el </w:t>
      </w:r>
      <w:r w:rsidRPr="00466F0C">
        <w:rPr>
          <w:rFonts w:ascii="Myriad Pro" w:hAnsi="Myriad Pro" w:cs="Arial"/>
          <w:lang w:val="es-CO"/>
        </w:rPr>
        <w:t xml:space="preserve">19 </w:t>
      </w:r>
      <w:r>
        <w:rPr>
          <w:rFonts w:ascii="Myriad Pro" w:hAnsi="Myriad Pro" w:cs="Arial"/>
          <w:lang w:val="es-CO"/>
        </w:rPr>
        <w:t xml:space="preserve">de agosto de </w:t>
      </w:r>
      <w:r w:rsidRPr="00466F0C">
        <w:rPr>
          <w:rFonts w:ascii="Myriad Pro" w:hAnsi="Myriad Pro" w:cs="Arial"/>
          <w:lang w:val="es-CO"/>
        </w:rPr>
        <w:t>2016,</w:t>
      </w:r>
      <w:r>
        <w:rPr>
          <w:rFonts w:ascii="Myriad Pro" w:hAnsi="Myriad Pro" w:cs="Arial"/>
          <w:lang w:val="es-CO"/>
        </w:rPr>
        <w:t xml:space="preserve"> que sostiene que las preguntas en las consultas populares deben ser neutrales y no pueden inducir a una respuesta particular, por cuanto ello compromete la libertad del votante. Las preguntas que se usaron en Piedras, Ibagué, Cajamarca, El Espinal y </w:t>
      </w:r>
      <w:proofErr w:type="spellStart"/>
      <w:r w:rsidRPr="00466F0C">
        <w:rPr>
          <w:rFonts w:ascii="Myriad Pro" w:hAnsi="Myriad Pro" w:cs="Arial"/>
          <w:lang w:val="es-CO"/>
        </w:rPr>
        <w:t>Pijao</w:t>
      </w:r>
      <w:proofErr w:type="spellEnd"/>
      <w:r w:rsidRPr="00466F0C">
        <w:rPr>
          <w:rFonts w:ascii="Myriad Pro" w:hAnsi="Myriad Pro" w:cs="Arial"/>
          <w:lang w:val="es-CO"/>
        </w:rPr>
        <w:t xml:space="preserve">, </w:t>
      </w:r>
      <w:r>
        <w:rPr>
          <w:rFonts w:ascii="Myriad Pro" w:hAnsi="Myriad Pro" w:cs="Arial"/>
          <w:lang w:val="es-CO"/>
        </w:rPr>
        <w:t xml:space="preserve">mencionadas en el informe de </w:t>
      </w:r>
      <w:r w:rsidRPr="00466F0C">
        <w:rPr>
          <w:rFonts w:ascii="Myriad Pro" w:hAnsi="Myriad Pro" w:cs="Arial"/>
          <w:lang w:val="es-CO"/>
        </w:rPr>
        <w:t>PAX</w:t>
      </w:r>
      <w:r>
        <w:rPr>
          <w:rFonts w:ascii="Myriad Pro" w:hAnsi="Myriad Pro" w:cs="Arial"/>
          <w:lang w:val="es-CO"/>
        </w:rPr>
        <w:t>, claramente inducen una respuesta de</w:t>
      </w:r>
      <w:r w:rsidR="007D7DC6">
        <w:rPr>
          <w:rFonts w:ascii="Myriad Pro" w:hAnsi="Myriad Pro" w:cs="Arial"/>
          <w:lang w:val="es-CO"/>
        </w:rPr>
        <w:t>l</w:t>
      </w:r>
      <w:r>
        <w:rPr>
          <w:rFonts w:ascii="Myriad Pro" w:hAnsi="Myriad Pro" w:cs="Arial"/>
          <w:lang w:val="es-CO"/>
        </w:rPr>
        <w:t xml:space="preserve"> ‘no’ y son por lo tanto </w:t>
      </w:r>
      <w:r w:rsidR="0007169A">
        <w:rPr>
          <w:rFonts w:ascii="Myriad Pro" w:hAnsi="Myriad Pro" w:cs="Arial"/>
          <w:lang w:val="es-CO"/>
        </w:rPr>
        <w:t>in</w:t>
      </w:r>
      <w:r w:rsidR="007D7DC6">
        <w:rPr>
          <w:rFonts w:ascii="Myriad Pro" w:hAnsi="Myriad Pro" w:cs="Arial"/>
          <w:lang w:val="es-CO"/>
        </w:rPr>
        <w:t>exequibles</w:t>
      </w:r>
      <w:r w:rsidR="0007169A">
        <w:rPr>
          <w:rFonts w:ascii="Myriad Pro" w:hAnsi="Myriad Pro" w:cs="Arial"/>
          <w:lang w:val="es-CO"/>
        </w:rPr>
        <w:t xml:space="preserve">. </w:t>
      </w:r>
      <w:r w:rsidR="0007169A" w:rsidRPr="00673FC5">
        <w:rPr>
          <w:rFonts w:ascii="Myriad Pro" w:hAnsi="Myriad Pro" w:cs="Arial"/>
          <w:lang w:val="es-CO"/>
        </w:rPr>
        <w:t xml:space="preserve">A estos desarrollos jurídicos </w:t>
      </w:r>
      <w:r w:rsidR="00673FC5" w:rsidRPr="00673FC5">
        <w:rPr>
          <w:rFonts w:ascii="Myriad Pro" w:hAnsi="Myriad Pro" w:cs="Arial"/>
          <w:lang w:val="es-CO"/>
        </w:rPr>
        <w:t>les siguió una sentencia del Consejo de Estado</w:t>
      </w:r>
      <w:r w:rsidR="0007169A" w:rsidRPr="00673FC5">
        <w:rPr>
          <w:rFonts w:ascii="Myriad Pro" w:hAnsi="Myriad Pro" w:cs="Arial"/>
          <w:lang w:val="es-CO"/>
        </w:rPr>
        <w:t xml:space="preserve">, </w:t>
      </w:r>
      <w:r w:rsidR="00673FC5" w:rsidRPr="00673FC5">
        <w:rPr>
          <w:rFonts w:ascii="Myriad Pro" w:hAnsi="Myriad Pro" w:cs="Arial"/>
          <w:lang w:val="es-CO"/>
        </w:rPr>
        <w:t xml:space="preserve">el más alto tribunal </w:t>
      </w:r>
      <w:r w:rsidR="00673FC5">
        <w:rPr>
          <w:rFonts w:ascii="Myriad Pro" w:hAnsi="Myriad Pro" w:cs="Arial"/>
          <w:lang w:val="es-CO"/>
        </w:rPr>
        <w:t>administrativo colombiano</w:t>
      </w:r>
      <w:r w:rsidR="0007169A" w:rsidRPr="00673FC5">
        <w:rPr>
          <w:rFonts w:ascii="Myriad Pro" w:hAnsi="Myriad Pro" w:cs="Arial"/>
          <w:lang w:val="es-CO"/>
        </w:rPr>
        <w:t xml:space="preserve">, </w:t>
      </w:r>
      <w:r w:rsidR="00673FC5">
        <w:rPr>
          <w:rFonts w:ascii="Myriad Pro" w:hAnsi="Myriad Pro" w:cs="Arial"/>
          <w:lang w:val="es-CO"/>
        </w:rPr>
        <w:t xml:space="preserve">el cual el 12 de octubre de </w:t>
      </w:r>
      <w:r w:rsidR="0007169A" w:rsidRPr="00673FC5">
        <w:rPr>
          <w:rFonts w:ascii="Myriad Pro" w:hAnsi="Myriad Pro" w:cs="Arial"/>
          <w:lang w:val="es-CO"/>
        </w:rPr>
        <w:t>2016</w:t>
      </w:r>
      <w:r w:rsidR="00673FC5">
        <w:rPr>
          <w:rFonts w:ascii="Myriad Pro" w:hAnsi="Myriad Pro" w:cs="Arial"/>
          <w:lang w:val="es-CO"/>
        </w:rPr>
        <w:t xml:space="preserve"> suspendió la consulta popular que estaba programada para finales de ese mes en Ibagué</w:t>
      </w:r>
      <w:r w:rsidR="0007169A" w:rsidRPr="00673FC5">
        <w:rPr>
          <w:rFonts w:ascii="Myriad Pro" w:hAnsi="Myriad Pro" w:cs="Arial"/>
          <w:lang w:val="es-CO"/>
        </w:rPr>
        <w:t xml:space="preserve">. </w:t>
      </w:r>
      <w:r w:rsidR="00673FC5" w:rsidRPr="00673FC5">
        <w:rPr>
          <w:rFonts w:ascii="Myriad Pro" w:hAnsi="Myriad Pro" w:cs="Arial"/>
          <w:lang w:val="es-CO"/>
        </w:rPr>
        <w:t xml:space="preserve">Estas dos sentencias fueron emitidas </w:t>
      </w:r>
      <w:r w:rsidR="00673FC5">
        <w:rPr>
          <w:rFonts w:ascii="Myriad Pro" w:hAnsi="Myriad Pro" w:cs="Arial"/>
          <w:lang w:val="es-CO"/>
        </w:rPr>
        <w:t xml:space="preserve">con posterioridad a </w:t>
      </w:r>
      <w:r w:rsidR="00673FC5" w:rsidRPr="00673FC5">
        <w:rPr>
          <w:rFonts w:ascii="Myriad Pro" w:hAnsi="Myriad Pro" w:cs="Arial"/>
          <w:lang w:val="es-CO"/>
        </w:rPr>
        <w:t xml:space="preserve">la publicación del informe de </w:t>
      </w:r>
      <w:r w:rsidR="0007169A" w:rsidRPr="00673FC5">
        <w:rPr>
          <w:rFonts w:ascii="Myriad Pro" w:hAnsi="Myriad Pro" w:cs="Arial"/>
          <w:lang w:val="es-CO"/>
        </w:rPr>
        <w:t>PAX</w:t>
      </w:r>
      <w:r w:rsidR="00673FC5">
        <w:rPr>
          <w:rFonts w:ascii="Myriad Pro" w:hAnsi="Myriad Pro" w:cs="Arial"/>
          <w:lang w:val="es-CO"/>
        </w:rPr>
        <w:t xml:space="preserve"> y por lo tanto </w:t>
      </w:r>
      <w:r w:rsidR="00673FC5" w:rsidRPr="00673FC5">
        <w:rPr>
          <w:rFonts w:ascii="Myriad Pro" w:hAnsi="Myriad Pro" w:cs="Arial"/>
          <w:lang w:val="es-CO"/>
        </w:rPr>
        <w:t>no est</w:t>
      </w:r>
      <w:r w:rsidR="00673FC5">
        <w:rPr>
          <w:rFonts w:ascii="Myriad Pro" w:hAnsi="Myriad Pro" w:cs="Arial"/>
          <w:lang w:val="es-CO"/>
        </w:rPr>
        <w:t>án incluidas en su análisis</w:t>
      </w:r>
      <w:r w:rsidR="0007169A" w:rsidRPr="00673FC5">
        <w:rPr>
          <w:rFonts w:ascii="Myriad Pro" w:hAnsi="Myriad Pro" w:cs="Arial"/>
          <w:lang w:val="es-CO"/>
        </w:rPr>
        <w:t xml:space="preserve">, </w:t>
      </w:r>
      <w:r w:rsidR="00673FC5">
        <w:rPr>
          <w:rFonts w:ascii="Myriad Pro" w:hAnsi="Myriad Pro" w:cs="Arial"/>
          <w:lang w:val="es-CO"/>
        </w:rPr>
        <w:t xml:space="preserve">pero son de vital importancia para una comprensión plena de la discusión. </w:t>
      </w:r>
    </w:p>
    <w:p w14:paraId="1BA52CAC" w14:textId="77777777" w:rsidR="00466F0C" w:rsidRPr="00673FC5" w:rsidRDefault="00466F0C" w:rsidP="00644D4C">
      <w:pPr>
        <w:jc w:val="both"/>
        <w:rPr>
          <w:rFonts w:ascii="Myriad Pro" w:hAnsi="Myriad Pro" w:cs="Arial"/>
          <w:lang w:val="es-CO"/>
        </w:rPr>
      </w:pPr>
    </w:p>
    <w:p w14:paraId="4BABBA1D" w14:textId="1AB8E57F" w:rsidR="00435C12" w:rsidRPr="005C0F00" w:rsidRDefault="0032069B" w:rsidP="00644D4C">
      <w:pPr>
        <w:pStyle w:val="ListParagraph"/>
        <w:numPr>
          <w:ilvl w:val="0"/>
          <w:numId w:val="1"/>
        </w:numPr>
        <w:jc w:val="both"/>
        <w:rPr>
          <w:rFonts w:ascii="Myriad Pro" w:hAnsi="Myriad Pro" w:cs="Arial"/>
          <w:b/>
          <w:lang w:val="es-CO"/>
        </w:rPr>
      </w:pPr>
      <w:r>
        <w:rPr>
          <w:rFonts w:ascii="Myriad Pro" w:hAnsi="Myriad Pro" w:cs="Arial"/>
          <w:b/>
          <w:lang w:val="es-CO"/>
        </w:rPr>
        <w:t>El Estado</w:t>
      </w:r>
      <w:r w:rsidR="005C0F00" w:rsidRPr="005C0F00">
        <w:rPr>
          <w:rFonts w:ascii="Myriad Pro" w:hAnsi="Myriad Pro" w:cs="Arial"/>
          <w:b/>
          <w:lang w:val="es-CO"/>
        </w:rPr>
        <w:t xml:space="preserve"> y las Fuerzas Armadas</w:t>
      </w:r>
    </w:p>
    <w:p w14:paraId="160FC44D" w14:textId="77777777" w:rsidR="004746D0" w:rsidRPr="005C0F00" w:rsidRDefault="004746D0" w:rsidP="00644D4C">
      <w:pPr>
        <w:jc w:val="both"/>
        <w:rPr>
          <w:rFonts w:ascii="Myriad Pro" w:hAnsi="Myriad Pro" w:cs="Arial"/>
          <w:lang w:val="es-CO"/>
        </w:rPr>
      </w:pPr>
    </w:p>
    <w:p w14:paraId="58AF7309" w14:textId="2DD7A2FB" w:rsidR="00BF62BB" w:rsidRPr="0032069B" w:rsidRDefault="0032069B" w:rsidP="00644D4C">
      <w:pPr>
        <w:jc w:val="both"/>
        <w:rPr>
          <w:rFonts w:ascii="Myriad Pro" w:hAnsi="Myriad Pro" w:cs="Arial"/>
          <w:lang w:val="es-CO"/>
        </w:rPr>
      </w:pPr>
      <w:r w:rsidRPr="0032069B">
        <w:rPr>
          <w:rFonts w:ascii="Myriad Pro" w:hAnsi="Myriad Pro" w:cs="Arial"/>
          <w:lang w:val="es-CO"/>
        </w:rPr>
        <w:t xml:space="preserve">Las páginas </w:t>
      </w:r>
      <w:r w:rsidR="00BF62BB" w:rsidRPr="0032069B">
        <w:rPr>
          <w:rFonts w:ascii="Myriad Pro" w:hAnsi="Myriad Pro" w:cs="Arial"/>
          <w:lang w:val="es-CO"/>
        </w:rPr>
        <w:t xml:space="preserve">41 </w:t>
      </w:r>
      <w:r w:rsidRPr="0032069B">
        <w:rPr>
          <w:rFonts w:ascii="Myriad Pro" w:hAnsi="Myriad Pro" w:cs="Arial"/>
          <w:lang w:val="es-CO"/>
        </w:rPr>
        <w:t xml:space="preserve">y </w:t>
      </w:r>
      <w:r w:rsidR="00BF62BB" w:rsidRPr="0032069B">
        <w:rPr>
          <w:rFonts w:ascii="Myriad Pro" w:hAnsi="Myriad Pro" w:cs="Arial"/>
          <w:lang w:val="es-CO"/>
        </w:rPr>
        <w:t xml:space="preserve">42 </w:t>
      </w:r>
      <w:r w:rsidRPr="0032069B">
        <w:rPr>
          <w:rFonts w:ascii="Myriad Pro" w:hAnsi="Myriad Pro" w:cs="Arial"/>
          <w:lang w:val="es-CO"/>
        </w:rPr>
        <w:t>del informe pl</w:t>
      </w:r>
      <w:r>
        <w:rPr>
          <w:rFonts w:ascii="Myriad Pro" w:hAnsi="Myriad Pro" w:cs="Arial"/>
          <w:lang w:val="es-CO"/>
        </w:rPr>
        <w:t xml:space="preserve">antean nuestra relación con la </w:t>
      </w:r>
      <w:r w:rsidRPr="0032069B">
        <w:rPr>
          <w:rFonts w:ascii="Myriad Pro" w:hAnsi="Myriad Pro" w:cs="Arial"/>
          <w:lang w:val="es-CO"/>
        </w:rPr>
        <w:t>fuerza p</w:t>
      </w:r>
      <w:r>
        <w:rPr>
          <w:rFonts w:ascii="Myriad Pro" w:hAnsi="Myriad Pro" w:cs="Arial"/>
          <w:lang w:val="es-CO"/>
        </w:rPr>
        <w:t>ública y las Fuerzas Armadas de Colombia</w:t>
      </w:r>
      <w:r w:rsidR="00BF62BB" w:rsidRPr="0032069B">
        <w:rPr>
          <w:rFonts w:ascii="Myriad Pro" w:hAnsi="Myriad Pro" w:cs="Arial"/>
          <w:lang w:val="es-CO"/>
        </w:rPr>
        <w:t xml:space="preserve">. </w:t>
      </w:r>
      <w:r w:rsidRPr="0032069B">
        <w:rPr>
          <w:rFonts w:ascii="Myriad Pro" w:hAnsi="Myriad Pro" w:cs="Arial"/>
          <w:lang w:val="es-CO"/>
        </w:rPr>
        <w:t>Nos gustaría hacer algunas precision</w:t>
      </w:r>
      <w:r>
        <w:rPr>
          <w:rFonts w:ascii="Myriad Pro" w:hAnsi="Myriad Pro" w:cs="Arial"/>
          <w:lang w:val="es-CO"/>
        </w:rPr>
        <w:t>e</w:t>
      </w:r>
      <w:r w:rsidRPr="0032069B">
        <w:rPr>
          <w:rFonts w:ascii="Myriad Pro" w:hAnsi="Myriad Pro" w:cs="Arial"/>
          <w:lang w:val="es-CO"/>
        </w:rPr>
        <w:t>s y explicaciones con respecto a este apartado</w:t>
      </w:r>
      <w:r w:rsidR="00BF62BB" w:rsidRPr="0032069B">
        <w:rPr>
          <w:rFonts w:ascii="Myriad Pro" w:hAnsi="Myriad Pro" w:cs="Arial"/>
          <w:lang w:val="es-CO"/>
        </w:rPr>
        <w:t xml:space="preserve">, </w:t>
      </w:r>
      <w:r w:rsidRPr="0032069B">
        <w:rPr>
          <w:rFonts w:ascii="Myriad Pro" w:hAnsi="Myriad Pro" w:cs="Arial"/>
          <w:lang w:val="es-CO"/>
        </w:rPr>
        <w:t xml:space="preserve">que ya le formulamos a </w:t>
      </w:r>
      <w:r w:rsidR="00BF62BB" w:rsidRPr="0032069B">
        <w:rPr>
          <w:rFonts w:ascii="Myriad Pro" w:hAnsi="Myriad Pro" w:cs="Arial"/>
          <w:lang w:val="es-CO"/>
        </w:rPr>
        <w:t xml:space="preserve">PAX </w:t>
      </w:r>
      <w:r>
        <w:rPr>
          <w:rFonts w:ascii="Myriad Pro" w:hAnsi="Myriad Pro" w:cs="Arial"/>
          <w:lang w:val="es-CO"/>
        </w:rPr>
        <w:t>e</w:t>
      </w:r>
      <w:r w:rsidR="00BF62BB" w:rsidRPr="0032069B">
        <w:rPr>
          <w:rFonts w:ascii="Myriad Pro" w:hAnsi="Myriad Pro" w:cs="Arial"/>
          <w:lang w:val="es-CO"/>
        </w:rPr>
        <w:t xml:space="preserve">n </w:t>
      </w:r>
      <w:r>
        <w:rPr>
          <w:rFonts w:ascii="Myriad Pro" w:hAnsi="Myriad Pro" w:cs="Arial"/>
          <w:lang w:val="es-CO"/>
        </w:rPr>
        <w:t xml:space="preserve">nuestra respuesta del </w:t>
      </w:r>
      <w:r w:rsidR="005F5B08" w:rsidRPr="0032069B">
        <w:rPr>
          <w:rFonts w:ascii="Myriad Pro" w:hAnsi="Myriad Pro" w:cs="Arial"/>
          <w:lang w:val="es-CO"/>
        </w:rPr>
        <w:t>25</w:t>
      </w:r>
      <w:r w:rsidR="00BF62BB" w:rsidRPr="0032069B">
        <w:rPr>
          <w:rFonts w:ascii="Myriad Pro" w:hAnsi="Myriad Pro" w:cs="Arial"/>
          <w:lang w:val="es-CO"/>
        </w:rPr>
        <w:t xml:space="preserve"> </w:t>
      </w:r>
      <w:r>
        <w:rPr>
          <w:rFonts w:ascii="Myriad Pro" w:hAnsi="Myriad Pro" w:cs="Arial"/>
          <w:lang w:val="es-CO"/>
        </w:rPr>
        <w:t xml:space="preserve">de agosto de </w:t>
      </w:r>
      <w:r w:rsidR="00BF62BB" w:rsidRPr="0032069B">
        <w:rPr>
          <w:rFonts w:ascii="Myriad Pro" w:hAnsi="Myriad Pro" w:cs="Arial"/>
          <w:lang w:val="es-CO"/>
        </w:rPr>
        <w:t xml:space="preserve">2016, </w:t>
      </w:r>
      <w:r>
        <w:rPr>
          <w:rFonts w:ascii="Myriad Pro" w:hAnsi="Myriad Pro" w:cs="Arial"/>
          <w:lang w:val="es-CO"/>
        </w:rPr>
        <w:t>pero que no fueron incluidas</w:t>
      </w:r>
      <w:r w:rsidR="00BF62BB" w:rsidRPr="0032069B">
        <w:rPr>
          <w:rFonts w:ascii="Myriad Pro" w:hAnsi="Myriad Pro" w:cs="Arial"/>
          <w:lang w:val="es-CO"/>
        </w:rPr>
        <w:t>.</w:t>
      </w:r>
    </w:p>
    <w:p w14:paraId="6B5E3E2A" w14:textId="77777777" w:rsidR="00F37F99" w:rsidRPr="0032069B" w:rsidRDefault="00F37F99" w:rsidP="00644D4C">
      <w:pPr>
        <w:jc w:val="both"/>
        <w:rPr>
          <w:rFonts w:ascii="Myriad Pro" w:hAnsi="Myriad Pro" w:cs="Arial"/>
          <w:lang w:val="es-CO"/>
        </w:rPr>
      </w:pPr>
    </w:p>
    <w:p w14:paraId="37843523" w14:textId="61FA21CE" w:rsidR="00152FF0" w:rsidRPr="00611667" w:rsidRDefault="0032069B" w:rsidP="00644D4C">
      <w:pPr>
        <w:jc w:val="both"/>
        <w:rPr>
          <w:rFonts w:ascii="Myriad Pro" w:hAnsi="Myriad Pro" w:cs="Arial"/>
          <w:lang w:val="es-CO"/>
        </w:rPr>
      </w:pPr>
      <w:r w:rsidRPr="0032069B">
        <w:rPr>
          <w:rFonts w:ascii="Myriad Pro" w:hAnsi="Myriad Pro" w:cs="Arial"/>
          <w:lang w:val="es-CO"/>
        </w:rPr>
        <w:t>Ciertamente tenemos una relación con las Fuerzas Armadas y la Policía de Colombia</w:t>
      </w:r>
      <w:r w:rsidR="0086200F" w:rsidRPr="0032069B">
        <w:rPr>
          <w:rFonts w:ascii="Myriad Pro" w:hAnsi="Myriad Pro" w:cs="Arial"/>
          <w:lang w:val="es-CO"/>
        </w:rPr>
        <w:t xml:space="preserve">, </w:t>
      </w:r>
      <w:r w:rsidRPr="0032069B">
        <w:rPr>
          <w:rFonts w:ascii="Myriad Pro" w:hAnsi="Myriad Pro" w:cs="Arial"/>
          <w:lang w:val="es-CO"/>
        </w:rPr>
        <w:t xml:space="preserve">pero las implicaciones que deriva </w:t>
      </w:r>
      <w:r w:rsidR="0086200F" w:rsidRPr="0032069B">
        <w:rPr>
          <w:rFonts w:ascii="Myriad Pro" w:hAnsi="Myriad Pro" w:cs="Arial"/>
          <w:lang w:val="es-CO"/>
        </w:rPr>
        <w:t xml:space="preserve">PAX </w:t>
      </w:r>
      <w:r w:rsidRPr="0032069B">
        <w:rPr>
          <w:rFonts w:ascii="Myriad Pro" w:hAnsi="Myriad Pro" w:cs="Arial"/>
          <w:lang w:val="es-CO"/>
        </w:rPr>
        <w:t xml:space="preserve">en su informe </w:t>
      </w:r>
      <w:r>
        <w:rPr>
          <w:rFonts w:ascii="Myriad Pro" w:hAnsi="Myriad Pro" w:cs="Arial"/>
          <w:lang w:val="es-CO"/>
        </w:rPr>
        <w:t xml:space="preserve">carecen de fundamento. </w:t>
      </w:r>
      <w:r w:rsidRPr="00CE38AE">
        <w:rPr>
          <w:rFonts w:ascii="Myriad Pro" w:hAnsi="Myriad Pro" w:cs="Arial"/>
          <w:lang w:val="es-CO"/>
        </w:rPr>
        <w:t xml:space="preserve">Desde el </w:t>
      </w:r>
      <w:r w:rsidR="001D6191" w:rsidRPr="00CE38AE">
        <w:rPr>
          <w:rFonts w:ascii="Myriad Pro" w:hAnsi="Myriad Pro" w:cs="Arial"/>
          <w:lang w:val="es-CO"/>
        </w:rPr>
        <w:t>2007</w:t>
      </w:r>
      <w:r w:rsidRPr="00CE38AE">
        <w:rPr>
          <w:rFonts w:ascii="Myriad Pro" w:hAnsi="Myriad Pro" w:cs="Arial"/>
          <w:lang w:val="es-CO"/>
        </w:rPr>
        <w:t xml:space="preserve"> la empresa ha firmado un total de </w:t>
      </w:r>
      <w:r w:rsidR="00CE38AE" w:rsidRPr="00CE38AE">
        <w:rPr>
          <w:rFonts w:ascii="Myriad Pro" w:hAnsi="Myriad Pro" w:cs="Arial"/>
          <w:lang w:val="es-CO"/>
        </w:rPr>
        <w:t xml:space="preserve">25 </w:t>
      </w:r>
      <w:r w:rsidR="00FF0500">
        <w:rPr>
          <w:rFonts w:ascii="Myriad Pro" w:hAnsi="Myriad Pro" w:cs="Arial"/>
          <w:lang w:val="es-CO"/>
        </w:rPr>
        <w:t>Convenios</w:t>
      </w:r>
      <w:r w:rsidR="001D6191" w:rsidRPr="00CE38AE">
        <w:rPr>
          <w:rFonts w:ascii="Myriad Pro" w:hAnsi="Myriad Pro" w:cs="Arial"/>
          <w:lang w:val="es-CO"/>
        </w:rPr>
        <w:t xml:space="preserve"> </w:t>
      </w:r>
      <w:r w:rsidR="007E2233">
        <w:rPr>
          <w:rFonts w:ascii="Myriad Pro" w:hAnsi="Myriad Pro" w:cs="Arial"/>
          <w:lang w:val="es-CO"/>
        </w:rPr>
        <w:t>con el Min</w:t>
      </w:r>
      <w:r w:rsidR="00CE38AE">
        <w:rPr>
          <w:rFonts w:ascii="Myriad Pro" w:hAnsi="Myriad Pro" w:cs="Arial"/>
          <w:lang w:val="es-CO"/>
        </w:rPr>
        <w:t>isterio de Defensa</w:t>
      </w:r>
      <w:r w:rsidR="001D6191" w:rsidRPr="00CE38AE">
        <w:rPr>
          <w:rFonts w:ascii="Myriad Pro" w:hAnsi="Myriad Pro" w:cs="Arial"/>
          <w:lang w:val="es-CO"/>
        </w:rPr>
        <w:t xml:space="preserve">, </w:t>
      </w:r>
      <w:r w:rsidR="00CE38AE">
        <w:rPr>
          <w:rFonts w:ascii="Myriad Pro" w:hAnsi="Myriad Pro" w:cs="Arial"/>
          <w:lang w:val="es-CO"/>
        </w:rPr>
        <w:t>los cuales tienen una duración de un (1) año</w:t>
      </w:r>
      <w:r w:rsidR="001D6191" w:rsidRPr="00CE38AE">
        <w:rPr>
          <w:rFonts w:ascii="Myriad Pro" w:hAnsi="Myriad Pro" w:cs="Arial"/>
          <w:lang w:val="es-CO"/>
        </w:rPr>
        <w:t xml:space="preserve">. </w:t>
      </w:r>
      <w:r w:rsidR="00FF0500">
        <w:rPr>
          <w:rFonts w:ascii="Myriad Pro" w:hAnsi="Myriad Pro" w:cs="Arial"/>
          <w:lang w:val="es-CO"/>
        </w:rPr>
        <w:t>El valor del Convenio</w:t>
      </w:r>
      <w:r w:rsidR="007E2233">
        <w:rPr>
          <w:rFonts w:ascii="Myriad Pro" w:hAnsi="Myriad Pro" w:cs="Arial"/>
          <w:lang w:val="es-CO"/>
        </w:rPr>
        <w:t xml:space="preserve"> </w:t>
      </w:r>
      <w:r w:rsidR="00CE38AE" w:rsidRPr="00CE38AE">
        <w:rPr>
          <w:rFonts w:ascii="Myriad Pro" w:hAnsi="Myriad Pro" w:cs="Arial"/>
          <w:lang w:val="es-CO"/>
        </w:rPr>
        <w:t>varía según el número de proyectos de la empresa que est</w:t>
      </w:r>
      <w:r w:rsidR="00CE38AE">
        <w:rPr>
          <w:rFonts w:ascii="Myriad Pro" w:hAnsi="Myriad Pro" w:cs="Arial"/>
          <w:lang w:val="es-CO"/>
        </w:rPr>
        <w:t>én en la fase de e</w:t>
      </w:r>
      <w:r w:rsidR="003803DC">
        <w:rPr>
          <w:rFonts w:ascii="Myriad Pro" w:hAnsi="Myriad Pro" w:cs="Arial"/>
          <w:lang w:val="es-CO"/>
        </w:rPr>
        <w:t>x</w:t>
      </w:r>
      <w:r w:rsidR="00CE38AE">
        <w:rPr>
          <w:rFonts w:ascii="Myriad Pro" w:hAnsi="Myriad Pro" w:cs="Arial"/>
          <w:lang w:val="es-CO"/>
        </w:rPr>
        <w:t>ploración</w:t>
      </w:r>
      <w:r w:rsidR="001D6191" w:rsidRPr="00CE38AE">
        <w:rPr>
          <w:rFonts w:ascii="Myriad Pro" w:hAnsi="Myriad Pro" w:cs="Arial"/>
          <w:lang w:val="es-CO"/>
        </w:rPr>
        <w:t xml:space="preserve">. </w:t>
      </w:r>
      <w:r w:rsidR="00611667" w:rsidRPr="00611667">
        <w:rPr>
          <w:rFonts w:ascii="Myriad Pro" w:hAnsi="Myriad Pro" w:cs="Arial"/>
          <w:lang w:val="es-CO"/>
        </w:rPr>
        <w:t xml:space="preserve">Es </w:t>
      </w:r>
      <w:r w:rsidR="001D6191" w:rsidRPr="00611667">
        <w:rPr>
          <w:rFonts w:ascii="Myriad Pro" w:hAnsi="Myriad Pro" w:cs="Arial"/>
          <w:lang w:val="es-CO"/>
        </w:rPr>
        <w:t>important</w:t>
      </w:r>
      <w:r w:rsidR="00611667" w:rsidRPr="00611667">
        <w:rPr>
          <w:rFonts w:ascii="Myriad Pro" w:hAnsi="Myriad Pro" w:cs="Arial"/>
          <w:lang w:val="es-CO"/>
        </w:rPr>
        <w:t>e</w:t>
      </w:r>
      <w:r w:rsidR="001D6191" w:rsidRPr="00611667">
        <w:rPr>
          <w:rFonts w:ascii="Myriad Pro" w:hAnsi="Myriad Pro" w:cs="Arial"/>
          <w:lang w:val="es-CO"/>
        </w:rPr>
        <w:t xml:space="preserve"> </w:t>
      </w:r>
      <w:r w:rsidR="00611667" w:rsidRPr="00611667">
        <w:rPr>
          <w:rFonts w:ascii="Myriad Pro" w:hAnsi="Myriad Pro" w:cs="Arial"/>
          <w:lang w:val="es-CO"/>
        </w:rPr>
        <w:t xml:space="preserve">destacar que los aportes dispuestos en los </w:t>
      </w:r>
      <w:r w:rsidR="00FF0500">
        <w:rPr>
          <w:rFonts w:ascii="Myriad Pro" w:hAnsi="Myriad Pro" w:cs="Arial"/>
          <w:lang w:val="es-CO"/>
        </w:rPr>
        <w:t>Convenios</w:t>
      </w:r>
      <w:r w:rsidR="00611667" w:rsidRPr="00611667">
        <w:rPr>
          <w:rFonts w:ascii="Myriad Pro" w:hAnsi="Myriad Pro" w:cs="Arial"/>
          <w:lang w:val="es-CO"/>
        </w:rPr>
        <w:t xml:space="preserve"> están regulados y no pueden usarse para la </w:t>
      </w:r>
      <w:r w:rsidR="007E2233">
        <w:rPr>
          <w:rFonts w:ascii="Myriad Pro" w:hAnsi="Myriad Pro" w:cs="Arial"/>
          <w:lang w:val="es-CO"/>
        </w:rPr>
        <w:t xml:space="preserve">adquisición </w:t>
      </w:r>
      <w:r w:rsidR="00611667" w:rsidRPr="00611667">
        <w:rPr>
          <w:rFonts w:ascii="Myriad Pro" w:hAnsi="Myriad Pro" w:cs="Arial"/>
          <w:lang w:val="es-CO"/>
        </w:rPr>
        <w:t xml:space="preserve">de materiales o equipos </w:t>
      </w:r>
      <w:r w:rsidR="007E2233">
        <w:rPr>
          <w:rFonts w:ascii="Myriad Pro" w:hAnsi="Myriad Pro" w:cs="Arial"/>
          <w:lang w:val="es-CO"/>
        </w:rPr>
        <w:t>de naturaleza letal</w:t>
      </w:r>
      <w:r w:rsidR="001D6191" w:rsidRPr="00611667">
        <w:rPr>
          <w:rFonts w:ascii="Myriad Pro" w:hAnsi="Myriad Pro" w:cs="Arial"/>
          <w:lang w:val="es-CO"/>
        </w:rPr>
        <w:t xml:space="preserve">. </w:t>
      </w:r>
    </w:p>
    <w:p w14:paraId="5B00079B" w14:textId="77777777" w:rsidR="00152FF0" w:rsidRPr="00611667" w:rsidRDefault="00152FF0" w:rsidP="00644D4C">
      <w:pPr>
        <w:jc w:val="both"/>
        <w:rPr>
          <w:rFonts w:ascii="Myriad Pro" w:hAnsi="Myriad Pro" w:cs="Arial"/>
          <w:lang w:val="es-CO"/>
        </w:rPr>
      </w:pPr>
    </w:p>
    <w:p w14:paraId="4302E895" w14:textId="0E3C6937" w:rsidR="003803DC" w:rsidRPr="003803DC" w:rsidRDefault="00611667" w:rsidP="00644D4C">
      <w:pPr>
        <w:jc w:val="both"/>
        <w:rPr>
          <w:rFonts w:ascii="Myriad Pro" w:hAnsi="Myriad Pro" w:cs="Arial"/>
          <w:lang w:val="es-CO"/>
        </w:rPr>
      </w:pPr>
      <w:r>
        <w:rPr>
          <w:rFonts w:ascii="Myriad Pro" w:hAnsi="Myriad Pro" w:cs="Arial"/>
          <w:lang w:val="es-CO"/>
        </w:rPr>
        <w:t xml:space="preserve">Para </w:t>
      </w:r>
      <w:r w:rsidR="001D6191" w:rsidRPr="00611667">
        <w:rPr>
          <w:rFonts w:ascii="Myriad Pro" w:hAnsi="Myriad Pro" w:cs="Arial"/>
          <w:lang w:val="es-CO"/>
        </w:rPr>
        <w:t xml:space="preserve">AGA </w:t>
      </w:r>
      <w:r w:rsidRPr="00611667">
        <w:rPr>
          <w:rFonts w:ascii="Myriad Pro" w:hAnsi="Myriad Pro" w:cs="Arial"/>
          <w:lang w:val="es-CO"/>
        </w:rPr>
        <w:t xml:space="preserve">es importante ser </w:t>
      </w:r>
      <w:r w:rsidR="001D6191" w:rsidRPr="00611667">
        <w:rPr>
          <w:rFonts w:ascii="Myriad Pro" w:hAnsi="Myriad Pro" w:cs="Arial"/>
          <w:lang w:val="es-CO"/>
        </w:rPr>
        <w:t>transparent</w:t>
      </w:r>
      <w:r w:rsidRPr="00611667">
        <w:rPr>
          <w:rFonts w:ascii="Myriad Pro" w:hAnsi="Myriad Pro" w:cs="Arial"/>
          <w:lang w:val="es-CO"/>
        </w:rPr>
        <w:t>e</w:t>
      </w:r>
      <w:r>
        <w:rPr>
          <w:rFonts w:ascii="Myriad Pro" w:hAnsi="Myriad Pro" w:cs="Arial"/>
          <w:lang w:val="es-CO"/>
        </w:rPr>
        <w:t>s</w:t>
      </w:r>
      <w:r w:rsidR="001D6191" w:rsidRPr="00611667">
        <w:rPr>
          <w:rFonts w:ascii="Myriad Pro" w:hAnsi="Myriad Pro" w:cs="Arial"/>
          <w:lang w:val="es-CO"/>
        </w:rPr>
        <w:t xml:space="preserve"> </w:t>
      </w:r>
      <w:r>
        <w:rPr>
          <w:rFonts w:ascii="Myriad Pro" w:hAnsi="Myriad Pro" w:cs="Arial"/>
          <w:lang w:val="es-CO"/>
        </w:rPr>
        <w:t xml:space="preserve">y compartir </w:t>
      </w:r>
      <w:r w:rsidR="001D6191" w:rsidRPr="00611667">
        <w:rPr>
          <w:rFonts w:ascii="Myriad Pro" w:hAnsi="Myriad Pro" w:cs="Arial"/>
          <w:lang w:val="es-CO"/>
        </w:rPr>
        <w:t>informa</w:t>
      </w:r>
      <w:r>
        <w:rPr>
          <w:rFonts w:ascii="Myriad Pro" w:hAnsi="Myriad Pro" w:cs="Arial"/>
          <w:lang w:val="es-CO"/>
        </w:rPr>
        <w:t>ción</w:t>
      </w:r>
      <w:r w:rsidR="001D6191" w:rsidRPr="00611667">
        <w:rPr>
          <w:rFonts w:ascii="Myriad Pro" w:hAnsi="Myriad Pro" w:cs="Arial"/>
          <w:lang w:val="es-CO"/>
        </w:rPr>
        <w:t xml:space="preserve">. </w:t>
      </w:r>
      <w:r w:rsidRPr="003803DC">
        <w:rPr>
          <w:rFonts w:ascii="Myriad Pro" w:hAnsi="Myriad Pro" w:cs="Arial"/>
          <w:lang w:val="es-CO"/>
        </w:rPr>
        <w:t xml:space="preserve">Sin embargo, </w:t>
      </w:r>
      <w:r w:rsidR="00FF0500">
        <w:rPr>
          <w:rFonts w:ascii="Myriad Pro" w:hAnsi="Myriad Pro" w:cs="Arial"/>
          <w:lang w:val="es-CO"/>
        </w:rPr>
        <w:t>dado que el Ministerio de D</w:t>
      </w:r>
      <w:r w:rsidR="003803DC" w:rsidRPr="003803DC">
        <w:rPr>
          <w:rFonts w:ascii="Myriad Pro" w:hAnsi="Myriad Pro" w:cs="Arial"/>
          <w:lang w:val="es-CO"/>
        </w:rPr>
        <w:t xml:space="preserve">efensa </w:t>
      </w:r>
      <w:r w:rsidR="003803DC">
        <w:rPr>
          <w:rFonts w:ascii="Myriad Pro" w:hAnsi="Myriad Pro" w:cs="Arial"/>
          <w:lang w:val="es-CO"/>
        </w:rPr>
        <w:t xml:space="preserve">incluyó </w:t>
      </w:r>
      <w:r w:rsidR="003803DC" w:rsidRPr="003803DC">
        <w:rPr>
          <w:rFonts w:ascii="Myriad Pro" w:hAnsi="Myriad Pro" w:cs="Arial"/>
          <w:lang w:val="es-CO"/>
        </w:rPr>
        <w:t>una cláusula de no divulgación en esos acuerdos,</w:t>
      </w:r>
      <w:r w:rsidR="003803DC">
        <w:rPr>
          <w:rFonts w:ascii="Myriad Pro" w:hAnsi="Myriad Pro" w:cs="Arial"/>
          <w:lang w:val="es-CO"/>
        </w:rPr>
        <w:t xml:space="preserve"> no podemos publicar el contenido de los mismos. </w:t>
      </w:r>
      <w:r w:rsidR="007E2233">
        <w:rPr>
          <w:rFonts w:ascii="Myriad Pro" w:hAnsi="Myriad Pro" w:cs="Arial"/>
          <w:lang w:val="es-CO"/>
        </w:rPr>
        <w:t>No obstante</w:t>
      </w:r>
      <w:r w:rsidR="003803DC">
        <w:rPr>
          <w:rFonts w:ascii="Myriad Pro" w:hAnsi="Myriad Pro" w:cs="Arial"/>
          <w:lang w:val="es-CO"/>
        </w:rPr>
        <w:t xml:space="preserve"> queremos destacar que estos </w:t>
      </w:r>
      <w:r w:rsidR="007E2233">
        <w:rPr>
          <w:rFonts w:ascii="Myriad Pro" w:hAnsi="Myriad Pro" w:cs="Arial"/>
          <w:lang w:val="es-CO"/>
        </w:rPr>
        <w:t>convenios</w:t>
      </w:r>
      <w:r w:rsidR="003803DC">
        <w:rPr>
          <w:rFonts w:ascii="Myriad Pro" w:hAnsi="Myriad Pro" w:cs="Arial"/>
          <w:lang w:val="es-CO"/>
        </w:rPr>
        <w:t xml:space="preserve"> contienen una cláusula específica</w:t>
      </w:r>
      <w:r w:rsidR="007E2233">
        <w:rPr>
          <w:rFonts w:ascii="Myriad Pro" w:hAnsi="Myriad Pro" w:cs="Arial"/>
          <w:lang w:val="es-CO"/>
        </w:rPr>
        <w:t xml:space="preserve"> en virtud de la cual el Ej</w:t>
      </w:r>
      <w:r w:rsidR="003803DC">
        <w:rPr>
          <w:rFonts w:ascii="Myriad Pro" w:hAnsi="Myriad Pro" w:cs="Arial"/>
          <w:lang w:val="es-CO"/>
        </w:rPr>
        <w:t xml:space="preserve">ército </w:t>
      </w:r>
      <w:r w:rsidR="007E2233">
        <w:rPr>
          <w:rFonts w:ascii="Myriad Pro" w:hAnsi="Myriad Pro" w:cs="Arial"/>
          <w:lang w:val="es-CO"/>
        </w:rPr>
        <w:t xml:space="preserve">debe garantizar </w:t>
      </w:r>
      <w:r w:rsidR="003803DC">
        <w:rPr>
          <w:rFonts w:ascii="Myriad Pro" w:hAnsi="Myriad Pro" w:cs="Arial"/>
          <w:lang w:val="es-CO"/>
        </w:rPr>
        <w:t xml:space="preserve"> el respeto </w:t>
      </w:r>
      <w:r w:rsidR="007E2233">
        <w:rPr>
          <w:rFonts w:ascii="Myriad Pro" w:hAnsi="Myriad Pro" w:cs="Arial"/>
          <w:lang w:val="es-CO"/>
        </w:rPr>
        <w:t>a</w:t>
      </w:r>
      <w:r w:rsidR="003803DC">
        <w:rPr>
          <w:rFonts w:ascii="Myriad Pro" w:hAnsi="Myriad Pro" w:cs="Arial"/>
          <w:lang w:val="es-CO"/>
        </w:rPr>
        <w:t xml:space="preserve"> los derechos humanos de los </w:t>
      </w:r>
      <w:r w:rsidR="007E2233">
        <w:rPr>
          <w:rFonts w:ascii="Myriad Pro" w:hAnsi="Myriad Pro" w:cs="Arial"/>
          <w:lang w:val="es-CO"/>
        </w:rPr>
        <w:t>pobladores</w:t>
      </w:r>
      <w:r w:rsidR="003803DC">
        <w:rPr>
          <w:rFonts w:ascii="Myriad Pro" w:hAnsi="Myriad Pro" w:cs="Arial"/>
          <w:lang w:val="es-CO"/>
        </w:rPr>
        <w:t xml:space="preserve"> de</w:t>
      </w:r>
      <w:r w:rsidR="007E2233">
        <w:rPr>
          <w:rFonts w:ascii="Myriad Pro" w:hAnsi="Myriad Pro" w:cs="Arial"/>
          <w:lang w:val="es-CO"/>
        </w:rPr>
        <w:t xml:space="preserve"> </w:t>
      </w:r>
      <w:r w:rsidR="003803DC">
        <w:rPr>
          <w:rFonts w:ascii="Myriad Pro" w:hAnsi="Myriad Pro" w:cs="Arial"/>
          <w:lang w:val="es-CO"/>
        </w:rPr>
        <w:t>l</w:t>
      </w:r>
      <w:r w:rsidR="007E2233">
        <w:rPr>
          <w:rFonts w:ascii="Myriad Pro" w:hAnsi="Myriad Pro" w:cs="Arial"/>
          <w:lang w:val="es-CO"/>
        </w:rPr>
        <w:t>a zona</w:t>
      </w:r>
      <w:r w:rsidR="003803DC">
        <w:rPr>
          <w:rFonts w:ascii="Myriad Pro" w:hAnsi="Myriad Pro" w:cs="Arial"/>
          <w:lang w:val="es-CO"/>
        </w:rPr>
        <w:t xml:space="preserve"> en donde </w:t>
      </w:r>
      <w:r w:rsidR="007E2233">
        <w:rPr>
          <w:rFonts w:ascii="Myriad Pro" w:hAnsi="Myriad Pro" w:cs="Arial"/>
          <w:lang w:val="es-CO"/>
        </w:rPr>
        <w:t xml:space="preserve">cumple </w:t>
      </w:r>
      <w:r w:rsidR="003803DC">
        <w:rPr>
          <w:rFonts w:ascii="Myriad Pro" w:hAnsi="Myriad Pro" w:cs="Arial"/>
          <w:lang w:val="es-CO"/>
        </w:rPr>
        <w:t>tareas de seguridad</w:t>
      </w:r>
      <w:r w:rsidR="00691F2E">
        <w:rPr>
          <w:rFonts w:ascii="Myriad Pro" w:hAnsi="Myriad Pro" w:cs="Arial"/>
          <w:lang w:val="es-CO"/>
        </w:rPr>
        <w:t>,</w:t>
      </w:r>
      <w:r w:rsidR="003803DC">
        <w:rPr>
          <w:rFonts w:ascii="Myriad Pro" w:hAnsi="Myriad Pro" w:cs="Arial"/>
          <w:lang w:val="es-CO"/>
        </w:rPr>
        <w:t xml:space="preserve"> y</w:t>
      </w:r>
      <w:r w:rsidR="007E2233">
        <w:rPr>
          <w:rFonts w:ascii="Myriad Pro" w:hAnsi="Myriad Pro" w:cs="Arial"/>
          <w:lang w:val="es-CO"/>
        </w:rPr>
        <w:t xml:space="preserve"> en consecuencia en dichas áreas no podrán llevarse a cabo actos </w:t>
      </w:r>
      <w:r w:rsidR="003803DC">
        <w:rPr>
          <w:rFonts w:ascii="Myriad Pro" w:hAnsi="Myriad Pro" w:cs="Arial"/>
          <w:lang w:val="es-CO"/>
        </w:rPr>
        <w:t>o comportamiento</w:t>
      </w:r>
      <w:r w:rsidR="007E2233">
        <w:rPr>
          <w:rFonts w:ascii="Myriad Pro" w:hAnsi="Myriad Pro" w:cs="Arial"/>
          <w:lang w:val="es-CO"/>
        </w:rPr>
        <w:t>s</w:t>
      </w:r>
      <w:r w:rsidR="003803DC">
        <w:rPr>
          <w:rFonts w:ascii="Myriad Pro" w:hAnsi="Myriad Pro" w:cs="Arial"/>
          <w:lang w:val="es-CO"/>
        </w:rPr>
        <w:t xml:space="preserve"> que pueda</w:t>
      </w:r>
      <w:r w:rsidR="007E2233">
        <w:rPr>
          <w:rFonts w:ascii="Myriad Pro" w:hAnsi="Myriad Pro" w:cs="Arial"/>
          <w:lang w:val="es-CO"/>
        </w:rPr>
        <w:t>n</w:t>
      </w:r>
      <w:r w:rsidR="003803DC">
        <w:rPr>
          <w:rFonts w:ascii="Myriad Pro" w:hAnsi="Myriad Pro" w:cs="Arial"/>
          <w:lang w:val="es-CO"/>
        </w:rPr>
        <w:t xml:space="preserve"> violar es</w:t>
      </w:r>
      <w:r w:rsidR="007E2233">
        <w:rPr>
          <w:rFonts w:ascii="Myriad Pro" w:hAnsi="Myriad Pro" w:cs="Arial"/>
          <w:lang w:val="es-CO"/>
        </w:rPr>
        <w:t>t</w:t>
      </w:r>
      <w:r w:rsidR="003803DC">
        <w:rPr>
          <w:rFonts w:ascii="Myriad Pro" w:hAnsi="Myriad Pro" w:cs="Arial"/>
          <w:lang w:val="es-CO"/>
        </w:rPr>
        <w:t>os derechos.</w:t>
      </w:r>
    </w:p>
    <w:p w14:paraId="0C53E475" w14:textId="77777777" w:rsidR="003803DC" w:rsidRPr="003803DC" w:rsidRDefault="003803DC" w:rsidP="00644D4C">
      <w:pPr>
        <w:jc w:val="both"/>
        <w:rPr>
          <w:rFonts w:ascii="Myriad Pro" w:hAnsi="Myriad Pro" w:cs="Arial"/>
          <w:lang w:val="es-CO"/>
        </w:rPr>
      </w:pPr>
    </w:p>
    <w:p w14:paraId="039583A3" w14:textId="7B32A68E" w:rsidR="00152FF0" w:rsidRPr="001C53F7" w:rsidRDefault="003803DC" w:rsidP="00644D4C">
      <w:pPr>
        <w:jc w:val="both"/>
        <w:rPr>
          <w:rFonts w:ascii="Myriad Pro" w:hAnsi="Myriad Pro" w:cs="Arial"/>
          <w:lang w:val="es-CO"/>
        </w:rPr>
      </w:pPr>
      <w:r w:rsidRPr="00FE55FB">
        <w:rPr>
          <w:rFonts w:ascii="Myriad Pro" w:hAnsi="Myriad Pro" w:cs="Arial"/>
          <w:lang w:val="es-CO"/>
        </w:rPr>
        <w:t xml:space="preserve">En la página </w:t>
      </w:r>
      <w:r w:rsidR="00843128" w:rsidRPr="00FE55FB">
        <w:rPr>
          <w:rFonts w:ascii="Myriad Pro" w:hAnsi="Myriad Pro" w:cs="Arial"/>
          <w:lang w:val="es-CO"/>
        </w:rPr>
        <w:t xml:space="preserve">41, PAX </w:t>
      </w:r>
      <w:r w:rsidRPr="00FE55FB">
        <w:rPr>
          <w:rFonts w:ascii="Myriad Pro" w:hAnsi="Myriad Pro" w:cs="Arial"/>
          <w:lang w:val="es-CO"/>
        </w:rPr>
        <w:t xml:space="preserve">afirma que </w:t>
      </w:r>
      <w:r w:rsidR="00152FF0" w:rsidRPr="00FE55FB">
        <w:rPr>
          <w:rFonts w:ascii="Myriad Pro" w:hAnsi="Myriad Pro" w:cs="Arial"/>
          <w:i/>
          <w:lang w:val="es-CO"/>
        </w:rPr>
        <w:t>“</w:t>
      </w:r>
      <w:r w:rsidR="00FE55FB" w:rsidRPr="00FE55FB">
        <w:rPr>
          <w:rFonts w:ascii="Myriad Pro" w:hAnsi="Myriad Pro" w:cs="Arial"/>
          <w:i/>
          <w:lang w:val="es-CO"/>
        </w:rPr>
        <w:t xml:space="preserve">la </w:t>
      </w:r>
      <w:r w:rsidR="00FE55FB">
        <w:rPr>
          <w:rFonts w:ascii="Myriad Pro" w:hAnsi="Myriad Pro" w:cs="Arial"/>
          <w:i/>
          <w:lang w:val="es-CO"/>
        </w:rPr>
        <w:t>poca inform</w:t>
      </w:r>
      <w:r w:rsidR="00FE55FB" w:rsidRPr="00FE55FB">
        <w:rPr>
          <w:rFonts w:ascii="Myriad Pro" w:hAnsi="Myriad Pro" w:cs="Arial"/>
          <w:i/>
          <w:lang w:val="es-CO"/>
        </w:rPr>
        <w:t>ación sobre este convenio</w:t>
      </w:r>
      <w:r w:rsidR="00FE55FB">
        <w:rPr>
          <w:rFonts w:ascii="Myriad Pro" w:hAnsi="Myriad Pro" w:cs="Arial"/>
          <w:i/>
          <w:lang w:val="es-CO"/>
        </w:rPr>
        <w:t>… indica que se firmó antes de 2007</w:t>
      </w:r>
      <w:r w:rsidR="00843128" w:rsidRPr="00FE55FB">
        <w:rPr>
          <w:rFonts w:ascii="Myriad Pro" w:hAnsi="Myriad Pro" w:cs="Arial"/>
          <w:i/>
          <w:lang w:val="es-CO"/>
        </w:rPr>
        <w:t>”</w:t>
      </w:r>
      <w:r w:rsidR="00FE55FB">
        <w:rPr>
          <w:rFonts w:ascii="Myriad Pro" w:hAnsi="Myriad Pro" w:cs="Arial"/>
          <w:i/>
          <w:lang w:val="es-CO"/>
        </w:rPr>
        <w:t>.</w:t>
      </w:r>
      <w:r w:rsidR="00843128" w:rsidRPr="00FE55FB">
        <w:rPr>
          <w:rFonts w:ascii="Myriad Pro" w:hAnsi="Myriad Pro" w:cs="Arial"/>
          <w:lang w:val="es-CO"/>
        </w:rPr>
        <w:t xml:space="preserve"> </w:t>
      </w:r>
      <w:r w:rsidR="00FE55FB" w:rsidRPr="00FE55FB">
        <w:rPr>
          <w:rFonts w:ascii="Myriad Pro" w:hAnsi="Myriad Pro" w:cs="Arial"/>
          <w:lang w:val="es-CO"/>
        </w:rPr>
        <w:t xml:space="preserve">Esta información es totalmente errada, puesto el que el primer </w:t>
      </w:r>
      <w:r w:rsidR="00FF0500">
        <w:rPr>
          <w:rFonts w:ascii="Myriad Pro" w:hAnsi="Myriad Pro" w:cs="Arial"/>
          <w:lang w:val="es-CO"/>
        </w:rPr>
        <w:t>Convenio</w:t>
      </w:r>
      <w:r w:rsidR="00FE55FB" w:rsidRPr="00FE55FB">
        <w:rPr>
          <w:rFonts w:ascii="Myriad Pro" w:hAnsi="Myriad Pro" w:cs="Arial"/>
          <w:lang w:val="es-CO"/>
        </w:rPr>
        <w:t xml:space="preserve"> </w:t>
      </w:r>
      <w:r w:rsidR="00FE55FB">
        <w:rPr>
          <w:rFonts w:ascii="Myriad Pro" w:hAnsi="Myriad Pro" w:cs="Arial"/>
          <w:lang w:val="es-CO"/>
        </w:rPr>
        <w:t xml:space="preserve">se firmó </w:t>
      </w:r>
      <w:r w:rsidR="00FE55FB" w:rsidRPr="00FE55FB">
        <w:rPr>
          <w:rFonts w:ascii="Myriad Pro" w:hAnsi="Myriad Pro" w:cs="Arial"/>
          <w:lang w:val="es-CO"/>
        </w:rPr>
        <w:t xml:space="preserve">en el </w:t>
      </w:r>
      <w:r w:rsidR="00FE55FB">
        <w:rPr>
          <w:rFonts w:ascii="Myriad Pro" w:hAnsi="Myriad Pro" w:cs="Arial"/>
          <w:lang w:val="es-CO"/>
        </w:rPr>
        <w:t xml:space="preserve">2007 y </w:t>
      </w:r>
      <w:r w:rsidR="00843128" w:rsidRPr="00FE55FB">
        <w:rPr>
          <w:rFonts w:ascii="Myriad Pro" w:hAnsi="Myriad Pro" w:cs="Arial"/>
          <w:lang w:val="es-CO"/>
        </w:rPr>
        <w:t xml:space="preserve">PAX </w:t>
      </w:r>
      <w:r w:rsidR="00FE55FB">
        <w:rPr>
          <w:rFonts w:ascii="Myriad Pro" w:hAnsi="Myriad Pro" w:cs="Arial"/>
          <w:lang w:val="es-CO"/>
        </w:rPr>
        <w:t xml:space="preserve">no indica </w:t>
      </w:r>
      <w:r w:rsidR="001C53F7">
        <w:rPr>
          <w:rFonts w:ascii="Myriad Pro" w:hAnsi="Myriad Pro" w:cs="Arial"/>
          <w:lang w:val="es-CO"/>
        </w:rPr>
        <w:t>qué</w:t>
      </w:r>
      <w:r w:rsidR="00FE55FB">
        <w:rPr>
          <w:rFonts w:ascii="Myriad Pro" w:hAnsi="Myriad Pro" w:cs="Arial"/>
          <w:lang w:val="es-CO"/>
        </w:rPr>
        <w:t xml:space="preserve"> evidencia le permite hacer esta afirmación falsa</w:t>
      </w:r>
      <w:r w:rsidR="005B3B68" w:rsidRPr="00FE55FB">
        <w:rPr>
          <w:rFonts w:ascii="Myriad Pro" w:hAnsi="Myriad Pro" w:cs="Arial"/>
          <w:lang w:val="es-CO"/>
        </w:rPr>
        <w:t xml:space="preserve">. </w:t>
      </w:r>
      <w:r w:rsidR="00FE55FB" w:rsidRPr="004F2002">
        <w:rPr>
          <w:rFonts w:ascii="Myriad Pro" w:hAnsi="Myriad Pro" w:cs="Arial"/>
          <w:lang w:val="es-CO"/>
        </w:rPr>
        <w:t xml:space="preserve">Agrega además que </w:t>
      </w:r>
      <w:r w:rsidR="004F2002">
        <w:rPr>
          <w:rFonts w:ascii="Myriad Pro" w:hAnsi="Myriad Pro" w:cs="Arial"/>
          <w:i/>
          <w:lang w:val="es-CO"/>
        </w:rPr>
        <w:t>“a</w:t>
      </w:r>
      <w:r w:rsidR="004F2002" w:rsidRPr="004F2002">
        <w:rPr>
          <w:rFonts w:ascii="Myriad Pro" w:hAnsi="Myriad Pro" w:cs="Arial"/>
          <w:i/>
          <w:lang w:val="es-CO"/>
        </w:rPr>
        <w:t xml:space="preserve"> los habitantes locales les preocupa que el personal de seguridad de la compañía AGAC y el Ejército intercambien percepciones y opiniones sobre la gente, lo que podría ponerles en riesgo de estigmatización y violencia</w:t>
      </w:r>
      <w:r w:rsidR="004F2002">
        <w:rPr>
          <w:rFonts w:ascii="Myriad Pro" w:hAnsi="Myriad Pro" w:cs="Arial"/>
          <w:i/>
          <w:lang w:val="es-CO"/>
        </w:rPr>
        <w:t>”</w:t>
      </w:r>
      <w:r w:rsidR="005B3B68" w:rsidRPr="004F2002">
        <w:rPr>
          <w:rFonts w:ascii="Myriad Pro" w:hAnsi="Myriad Pro" w:cs="Arial"/>
          <w:i/>
          <w:lang w:val="es-CO"/>
        </w:rPr>
        <w:t>.</w:t>
      </w:r>
      <w:r w:rsidR="001C53F7">
        <w:rPr>
          <w:rFonts w:ascii="Myriad Pro" w:hAnsi="Myriad Pro" w:cs="Arial"/>
          <w:lang w:val="es-CO"/>
        </w:rPr>
        <w:t xml:space="preserve"> </w:t>
      </w:r>
      <w:r w:rsidR="001C53F7" w:rsidRPr="001C53F7">
        <w:rPr>
          <w:rFonts w:ascii="Myriad Pro" w:hAnsi="Myriad Pro" w:cs="Arial"/>
          <w:lang w:val="es-CO"/>
        </w:rPr>
        <w:t xml:space="preserve">Tan sólo podemos reiterar que el </w:t>
      </w:r>
      <w:r w:rsidR="00FF0500">
        <w:rPr>
          <w:rFonts w:ascii="Myriad Pro" w:hAnsi="Myriad Pro" w:cs="Arial"/>
          <w:lang w:val="es-CO"/>
        </w:rPr>
        <w:t xml:space="preserve">Convenio </w:t>
      </w:r>
      <w:r w:rsidR="001C53F7">
        <w:rPr>
          <w:rFonts w:ascii="Myriad Pro" w:hAnsi="Myriad Pro" w:cs="Arial"/>
          <w:lang w:val="es-CO"/>
        </w:rPr>
        <w:t>cont</w:t>
      </w:r>
      <w:r w:rsidR="005B3B68" w:rsidRPr="001C53F7">
        <w:rPr>
          <w:rFonts w:ascii="Myriad Pro" w:hAnsi="Myriad Pro" w:cs="Arial"/>
          <w:lang w:val="es-CO"/>
        </w:rPr>
        <w:t>i</w:t>
      </w:r>
      <w:r w:rsidR="001C53F7">
        <w:rPr>
          <w:rFonts w:ascii="Myriad Pro" w:hAnsi="Myriad Pro" w:cs="Arial"/>
          <w:lang w:val="es-CO"/>
        </w:rPr>
        <w:t>e</w:t>
      </w:r>
      <w:r w:rsidR="005B3B68" w:rsidRPr="001C53F7">
        <w:rPr>
          <w:rFonts w:ascii="Myriad Pro" w:hAnsi="Myriad Pro" w:cs="Arial"/>
          <w:lang w:val="es-CO"/>
        </w:rPr>
        <w:t>n</w:t>
      </w:r>
      <w:r w:rsidR="001C53F7">
        <w:rPr>
          <w:rFonts w:ascii="Myriad Pro" w:hAnsi="Myriad Pro" w:cs="Arial"/>
          <w:lang w:val="es-CO"/>
        </w:rPr>
        <w:t>e</w:t>
      </w:r>
      <w:r w:rsidR="005B3B68" w:rsidRPr="001C53F7">
        <w:rPr>
          <w:rFonts w:ascii="Myriad Pro" w:hAnsi="Myriad Pro" w:cs="Arial"/>
          <w:lang w:val="es-CO"/>
        </w:rPr>
        <w:t xml:space="preserve"> </w:t>
      </w:r>
      <w:r w:rsidR="001C53F7" w:rsidRPr="001C53F7">
        <w:rPr>
          <w:rFonts w:ascii="Myriad Pro" w:hAnsi="Myriad Pro" w:cs="Arial"/>
          <w:lang w:val="es-CO"/>
        </w:rPr>
        <w:t>una cláusula específica sobre derechos humanos</w:t>
      </w:r>
      <w:r w:rsidR="001C53F7">
        <w:rPr>
          <w:rFonts w:ascii="Myriad Pro" w:hAnsi="Myriad Pro" w:cs="Arial"/>
          <w:lang w:val="es-CO"/>
        </w:rPr>
        <w:t xml:space="preserve"> que está alineada con los</w:t>
      </w:r>
      <w:r w:rsidR="001C53F7" w:rsidRPr="001C53F7">
        <w:rPr>
          <w:rFonts w:ascii="Myriad Pro" w:hAnsi="Myriad Pro" w:cs="Arial"/>
          <w:lang w:val="es-CO"/>
        </w:rPr>
        <w:t xml:space="preserve"> Principios </w:t>
      </w:r>
      <w:r w:rsidR="001C53F7">
        <w:rPr>
          <w:rFonts w:ascii="Myriad Pro" w:hAnsi="Myriad Pro" w:cs="Arial"/>
          <w:lang w:val="es-CO"/>
        </w:rPr>
        <w:t>V</w:t>
      </w:r>
      <w:r w:rsidR="001C53F7" w:rsidRPr="001C53F7">
        <w:rPr>
          <w:rFonts w:ascii="Myriad Pro" w:hAnsi="Myriad Pro" w:cs="Arial"/>
          <w:lang w:val="es-CO"/>
        </w:rPr>
        <w:t>oluntar</w:t>
      </w:r>
      <w:r w:rsidR="001C53F7">
        <w:rPr>
          <w:rFonts w:ascii="Myriad Pro" w:hAnsi="Myriad Pro" w:cs="Arial"/>
          <w:lang w:val="es-CO"/>
        </w:rPr>
        <w:t>io</w:t>
      </w:r>
      <w:r w:rsidR="001C53F7" w:rsidRPr="001C53F7">
        <w:rPr>
          <w:rFonts w:ascii="Myriad Pro" w:hAnsi="Myriad Pro" w:cs="Arial"/>
          <w:lang w:val="es-CO"/>
        </w:rPr>
        <w:t xml:space="preserve">s </w:t>
      </w:r>
      <w:r w:rsidR="001C53F7">
        <w:rPr>
          <w:rFonts w:ascii="Myriad Pro" w:hAnsi="Myriad Pro" w:cs="Arial"/>
          <w:lang w:val="es-CO"/>
        </w:rPr>
        <w:t>en S</w:t>
      </w:r>
      <w:r w:rsidR="001C53F7" w:rsidRPr="001C53F7">
        <w:rPr>
          <w:rFonts w:ascii="Myriad Pro" w:hAnsi="Myriad Pro" w:cs="Arial"/>
          <w:lang w:val="es-CO"/>
        </w:rPr>
        <w:t xml:space="preserve">eguridad y </w:t>
      </w:r>
      <w:r w:rsidR="001C53F7">
        <w:rPr>
          <w:rFonts w:ascii="Myriad Pro" w:hAnsi="Myriad Pro" w:cs="Arial"/>
          <w:lang w:val="es-CO"/>
        </w:rPr>
        <w:t>D</w:t>
      </w:r>
      <w:r w:rsidR="001C53F7" w:rsidRPr="001C53F7">
        <w:rPr>
          <w:rFonts w:ascii="Myriad Pro" w:hAnsi="Myriad Pro" w:cs="Arial"/>
          <w:lang w:val="es-CO"/>
        </w:rPr>
        <w:t xml:space="preserve">erechos </w:t>
      </w:r>
      <w:r w:rsidR="001C53F7">
        <w:rPr>
          <w:rFonts w:ascii="Myriad Pro" w:hAnsi="Myriad Pro" w:cs="Arial"/>
          <w:lang w:val="es-CO"/>
        </w:rPr>
        <w:t>H</w:t>
      </w:r>
      <w:r w:rsidR="001C53F7" w:rsidRPr="001C53F7">
        <w:rPr>
          <w:rFonts w:ascii="Myriad Pro" w:hAnsi="Myriad Pro" w:cs="Arial"/>
          <w:lang w:val="es-CO"/>
        </w:rPr>
        <w:t>um</w:t>
      </w:r>
      <w:r w:rsidR="00691F2E">
        <w:rPr>
          <w:rFonts w:ascii="Myriad Pro" w:hAnsi="Myriad Pro" w:cs="Arial"/>
          <w:lang w:val="es-CO"/>
        </w:rPr>
        <w:t>anos</w:t>
      </w:r>
      <w:r w:rsidR="001C53F7" w:rsidRPr="001C53F7">
        <w:rPr>
          <w:rFonts w:ascii="Myriad Pro" w:hAnsi="Myriad Pro" w:cs="Arial"/>
          <w:lang w:val="es-CO"/>
        </w:rPr>
        <w:t xml:space="preserve">, y que las reuniones celebradas entre nuestro personal de seguridad </w:t>
      </w:r>
      <w:r w:rsidR="001C53F7">
        <w:rPr>
          <w:rFonts w:ascii="Myriad Pro" w:hAnsi="Myriad Pro" w:cs="Arial"/>
          <w:lang w:val="es-CO"/>
        </w:rPr>
        <w:t xml:space="preserve">y el Ejército tienen el objetivo de mejorar las condiciones de </w:t>
      </w:r>
      <w:r w:rsidR="0086200F" w:rsidRPr="001C53F7">
        <w:rPr>
          <w:rFonts w:ascii="Myriad Pro" w:hAnsi="Myriad Pro" w:cs="Arial"/>
          <w:lang w:val="es-CO"/>
        </w:rPr>
        <w:t>se</w:t>
      </w:r>
      <w:r w:rsidR="001C53F7">
        <w:rPr>
          <w:rFonts w:ascii="Myriad Pro" w:hAnsi="Myriad Pro" w:cs="Arial"/>
          <w:lang w:val="es-CO"/>
        </w:rPr>
        <w:t>guridad y de los derechos humanos en torno a nuestro proyecto</w:t>
      </w:r>
      <w:r w:rsidR="0086200F" w:rsidRPr="001C53F7">
        <w:rPr>
          <w:rFonts w:ascii="Myriad Pro" w:hAnsi="Myriad Pro" w:cs="Arial"/>
          <w:lang w:val="es-CO"/>
        </w:rPr>
        <w:t xml:space="preserve">, </w:t>
      </w:r>
      <w:r w:rsidR="001C53F7">
        <w:rPr>
          <w:rFonts w:ascii="Myriad Pro" w:hAnsi="Myriad Pro" w:cs="Arial"/>
          <w:lang w:val="es-CO"/>
        </w:rPr>
        <w:t>y no de intercambiar percepciones y opiniones sobre la sociedad civil</w:t>
      </w:r>
      <w:r w:rsidR="0086200F" w:rsidRPr="001C53F7">
        <w:rPr>
          <w:rFonts w:ascii="Myriad Pro" w:hAnsi="Myriad Pro" w:cs="Arial"/>
          <w:lang w:val="es-CO"/>
        </w:rPr>
        <w:t>.</w:t>
      </w:r>
    </w:p>
    <w:p w14:paraId="0308740D" w14:textId="77777777" w:rsidR="00A109EB" w:rsidRPr="001C53F7" w:rsidRDefault="00A109EB" w:rsidP="00644D4C">
      <w:pPr>
        <w:jc w:val="both"/>
        <w:rPr>
          <w:rFonts w:ascii="Myriad Pro" w:hAnsi="Myriad Pro" w:cs="Arial"/>
          <w:lang w:val="es-CO"/>
        </w:rPr>
      </w:pPr>
    </w:p>
    <w:p w14:paraId="7658BE6F" w14:textId="10C10F67" w:rsidR="00A109EB" w:rsidRPr="001C53F7" w:rsidRDefault="001C53F7" w:rsidP="00930AB1">
      <w:pPr>
        <w:jc w:val="both"/>
        <w:rPr>
          <w:rFonts w:ascii="Myriad Pro" w:hAnsi="Myriad Pro" w:cs="Arial"/>
          <w:lang w:val="es-CO"/>
        </w:rPr>
      </w:pPr>
      <w:r w:rsidRPr="001C53F7">
        <w:rPr>
          <w:rFonts w:ascii="Myriad Pro" w:hAnsi="Myriad Pro" w:cs="Arial"/>
          <w:lang w:val="es-CO"/>
        </w:rPr>
        <w:t>No obstante</w:t>
      </w:r>
      <w:r w:rsidR="00A109EB" w:rsidRPr="001C53F7">
        <w:rPr>
          <w:rFonts w:ascii="Myriad Pro" w:hAnsi="Myriad Pro" w:cs="Arial"/>
          <w:lang w:val="es-CO"/>
        </w:rPr>
        <w:t xml:space="preserve">, </w:t>
      </w:r>
      <w:r>
        <w:rPr>
          <w:rFonts w:ascii="Myriad Pro" w:hAnsi="Myriad Pro" w:cs="Arial"/>
          <w:lang w:val="es-CO"/>
        </w:rPr>
        <w:t>como miembros conjuntos</w:t>
      </w:r>
      <w:r w:rsidRPr="001C53F7">
        <w:rPr>
          <w:rFonts w:ascii="Myriad Pro" w:hAnsi="Myriad Pro" w:cs="Arial"/>
          <w:lang w:val="es-CO"/>
        </w:rPr>
        <w:t xml:space="preserve"> de la Iniciativa de los Principios Voluntarios</w:t>
      </w:r>
      <w:r w:rsidR="00A109EB" w:rsidRPr="001C53F7">
        <w:rPr>
          <w:rFonts w:ascii="Myriad Pro" w:hAnsi="Myriad Pro" w:cs="Arial"/>
          <w:lang w:val="es-CO"/>
        </w:rPr>
        <w:t xml:space="preserve">, </w:t>
      </w:r>
      <w:r>
        <w:rPr>
          <w:rFonts w:ascii="Myriad Pro" w:hAnsi="Myriad Pro" w:cs="Arial"/>
          <w:lang w:val="es-CO"/>
        </w:rPr>
        <w:t xml:space="preserve">consideramos </w:t>
      </w:r>
      <w:r w:rsidR="00930AB1" w:rsidRPr="001C53F7">
        <w:rPr>
          <w:rFonts w:ascii="Myriad Pro" w:hAnsi="Myriad Pro" w:cs="Arial"/>
          <w:lang w:val="es-CO"/>
        </w:rPr>
        <w:t>important</w:t>
      </w:r>
      <w:r>
        <w:rPr>
          <w:rFonts w:ascii="Myriad Pro" w:hAnsi="Myriad Pro" w:cs="Arial"/>
          <w:lang w:val="es-CO"/>
        </w:rPr>
        <w:t>e</w:t>
      </w:r>
      <w:r w:rsidR="00930AB1" w:rsidRPr="001C53F7">
        <w:rPr>
          <w:rFonts w:ascii="Myriad Pro" w:hAnsi="Myriad Pro" w:cs="Arial"/>
          <w:lang w:val="es-CO"/>
        </w:rPr>
        <w:t xml:space="preserve"> </w:t>
      </w:r>
      <w:r>
        <w:rPr>
          <w:rFonts w:ascii="Myriad Pro" w:hAnsi="Myriad Pro" w:cs="Arial"/>
          <w:lang w:val="es-CO"/>
        </w:rPr>
        <w:t>abordar estas preocupaciones de una manera mancomunada</w:t>
      </w:r>
      <w:r w:rsidR="00930AB1" w:rsidRPr="001C53F7">
        <w:rPr>
          <w:rFonts w:ascii="Myriad Pro" w:hAnsi="Myriad Pro" w:cs="Arial"/>
          <w:lang w:val="es-CO"/>
        </w:rPr>
        <w:t xml:space="preserve">. </w:t>
      </w:r>
      <w:r w:rsidRPr="001C53F7">
        <w:rPr>
          <w:rFonts w:ascii="Myriad Pro" w:hAnsi="Myriad Pro" w:cs="Arial"/>
          <w:lang w:val="es-CO"/>
        </w:rPr>
        <w:t xml:space="preserve">Por lo tanto acogemos el trabajo conjunto con </w:t>
      </w:r>
      <w:r w:rsidR="00B3017F" w:rsidRPr="001C53F7">
        <w:rPr>
          <w:rFonts w:ascii="Myriad Pro" w:hAnsi="Myriad Pro" w:cs="Arial"/>
          <w:lang w:val="es-CO"/>
        </w:rPr>
        <w:t xml:space="preserve">PAX </w:t>
      </w:r>
      <w:r w:rsidRPr="001C53F7">
        <w:rPr>
          <w:rFonts w:ascii="Myriad Pro" w:hAnsi="Myriad Pro" w:cs="Arial"/>
          <w:lang w:val="es-CO"/>
        </w:rPr>
        <w:t>y otras organizaciones</w:t>
      </w:r>
      <w:r w:rsidR="00691F2E">
        <w:rPr>
          <w:rFonts w:ascii="Myriad Pro" w:hAnsi="Myriad Pro" w:cs="Arial"/>
          <w:lang w:val="es-CO"/>
        </w:rPr>
        <w:t>,</w:t>
      </w:r>
      <w:r w:rsidR="002A4224">
        <w:rPr>
          <w:rFonts w:ascii="Myriad Pro" w:hAnsi="Myriad Pro" w:cs="Arial"/>
          <w:lang w:val="es-CO"/>
        </w:rPr>
        <w:t xml:space="preserve"> </w:t>
      </w:r>
      <w:r w:rsidRPr="001C53F7">
        <w:rPr>
          <w:rFonts w:ascii="Myriad Pro" w:hAnsi="Myriad Pro" w:cs="Arial"/>
          <w:lang w:val="es-CO"/>
        </w:rPr>
        <w:t>con miras a aclarar</w:t>
      </w:r>
      <w:r>
        <w:rPr>
          <w:rFonts w:ascii="Myriad Pro" w:hAnsi="Myriad Pro" w:cs="Arial"/>
          <w:lang w:val="es-CO"/>
        </w:rPr>
        <w:t xml:space="preserve"> y mitigar estas preocupaciones, sobre la base de las recomendaciones de</w:t>
      </w:r>
      <w:r w:rsidR="00691F2E">
        <w:rPr>
          <w:rFonts w:ascii="Myriad Pro" w:hAnsi="Myriad Pro" w:cs="Arial"/>
          <w:lang w:val="es-CO"/>
        </w:rPr>
        <w:t>l</w:t>
      </w:r>
      <w:r>
        <w:rPr>
          <w:rFonts w:ascii="Myriad Pro" w:hAnsi="Myriad Pro" w:cs="Arial"/>
          <w:lang w:val="es-CO"/>
        </w:rPr>
        <w:t xml:space="preserve"> </w:t>
      </w:r>
      <w:r w:rsidR="00B3017F" w:rsidRPr="001C53F7">
        <w:rPr>
          <w:rFonts w:ascii="Myriad Pro" w:hAnsi="Myriad Pro" w:cs="Arial"/>
          <w:lang w:val="es-CO"/>
        </w:rPr>
        <w:t>CME.</w:t>
      </w:r>
    </w:p>
    <w:p w14:paraId="23125188" w14:textId="77777777" w:rsidR="00E65B6B" w:rsidRPr="001C53F7" w:rsidRDefault="00E65B6B" w:rsidP="00E65B6B">
      <w:pPr>
        <w:jc w:val="both"/>
        <w:rPr>
          <w:rFonts w:ascii="Myriad Pro" w:hAnsi="Myriad Pro" w:cs="Arial"/>
          <w:b/>
          <w:lang w:val="es-CO"/>
        </w:rPr>
      </w:pPr>
    </w:p>
    <w:p w14:paraId="4289EE20" w14:textId="0E1B935B" w:rsidR="00644D4C" w:rsidRPr="005C0F00" w:rsidRDefault="005C0F00" w:rsidP="00E65B6B">
      <w:pPr>
        <w:pStyle w:val="ListParagraph"/>
        <w:numPr>
          <w:ilvl w:val="0"/>
          <w:numId w:val="1"/>
        </w:numPr>
        <w:jc w:val="both"/>
        <w:rPr>
          <w:rFonts w:ascii="Myriad Pro" w:hAnsi="Myriad Pro" w:cs="Arial"/>
          <w:b/>
          <w:lang w:val="es-CO"/>
        </w:rPr>
      </w:pPr>
      <w:r w:rsidRPr="005C0F00">
        <w:rPr>
          <w:rFonts w:ascii="Myriad Pro" w:hAnsi="Myriad Pro" w:cs="Arial"/>
          <w:b/>
          <w:lang w:val="es-CO"/>
        </w:rPr>
        <w:t xml:space="preserve">Vínculo implícito </w:t>
      </w:r>
      <w:r>
        <w:rPr>
          <w:rFonts w:ascii="Myriad Pro" w:hAnsi="Myriad Pro" w:cs="Arial"/>
          <w:b/>
          <w:lang w:val="es-CO"/>
        </w:rPr>
        <w:t>entre</w:t>
      </w:r>
      <w:r w:rsidRPr="005C0F00">
        <w:rPr>
          <w:rFonts w:ascii="Myriad Pro" w:hAnsi="Myriad Pro" w:cs="Arial"/>
          <w:b/>
          <w:lang w:val="es-CO"/>
        </w:rPr>
        <w:t xml:space="preserve"> la llegada de </w:t>
      </w:r>
      <w:r w:rsidR="00644D4C" w:rsidRPr="005C0F00">
        <w:rPr>
          <w:rFonts w:ascii="Myriad Pro" w:hAnsi="Myriad Pro" w:cs="Arial"/>
          <w:b/>
          <w:lang w:val="es-CO"/>
        </w:rPr>
        <w:t xml:space="preserve">AGAC </w:t>
      </w:r>
      <w:r>
        <w:rPr>
          <w:rFonts w:ascii="Myriad Pro" w:hAnsi="Myriad Pro" w:cs="Arial"/>
          <w:b/>
          <w:lang w:val="es-CO"/>
        </w:rPr>
        <w:t xml:space="preserve">y la presencia de las Fuerzas Armadas </w:t>
      </w:r>
    </w:p>
    <w:p w14:paraId="408115B2" w14:textId="77777777" w:rsidR="00644D4C" w:rsidRPr="005C0F00" w:rsidRDefault="00644D4C" w:rsidP="00644D4C">
      <w:pPr>
        <w:jc w:val="both"/>
        <w:rPr>
          <w:rFonts w:ascii="Myriad Pro" w:hAnsi="Myriad Pro" w:cs="Arial"/>
          <w:lang w:val="es-CO"/>
        </w:rPr>
      </w:pPr>
    </w:p>
    <w:p w14:paraId="332A1FDD" w14:textId="07C91057" w:rsidR="00644D4C" w:rsidRPr="00903E46" w:rsidRDefault="00903E46" w:rsidP="00644D4C">
      <w:pPr>
        <w:jc w:val="both"/>
        <w:rPr>
          <w:rFonts w:ascii="Myriad Pro" w:hAnsi="Myriad Pro" w:cs="Arial"/>
          <w:lang w:val="es-CO"/>
        </w:rPr>
      </w:pPr>
      <w:r w:rsidRPr="00903E46">
        <w:rPr>
          <w:rFonts w:ascii="Myriad Pro" w:hAnsi="Myriad Pro" w:cs="Arial"/>
          <w:lang w:val="es-CO"/>
        </w:rPr>
        <w:lastRenderedPageBreak/>
        <w:t xml:space="preserve">La discusión sobre la supuesta presencia de grupos paramilitares y guerrilleros en torno al proyecto </w:t>
      </w:r>
      <w:r>
        <w:rPr>
          <w:rFonts w:ascii="Myriad Pro" w:hAnsi="Myriad Pro" w:cs="Arial"/>
          <w:lang w:val="es-CO"/>
        </w:rPr>
        <w:t>La Colosa</w:t>
      </w:r>
      <w:r w:rsidR="00644D4C" w:rsidRPr="00903E46">
        <w:rPr>
          <w:rFonts w:ascii="Myriad Pro" w:hAnsi="Myriad Pro" w:cs="Arial"/>
          <w:lang w:val="es-CO"/>
        </w:rPr>
        <w:t xml:space="preserve">, </w:t>
      </w:r>
      <w:r>
        <w:rPr>
          <w:rFonts w:ascii="Myriad Pro" w:hAnsi="Myriad Pro" w:cs="Arial"/>
          <w:lang w:val="es-CO"/>
        </w:rPr>
        <w:t xml:space="preserve">en las páginas </w:t>
      </w:r>
      <w:r w:rsidR="00644D4C" w:rsidRPr="00903E46">
        <w:rPr>
          <w:rFonts w:ascii="Myriad Pro" w:hAnsi="Myriad Pro" w:cs="Arial"/>
          <w:lang w:val="es-CO"/>
        </w:rPr>
        <w:t xml:space="preserve">16 </w:t>
      </w:r>
      <w:r>
        <w:rPr>
          <w:rFonts w:ascii="Myriad Pro" w:hAnsi="Myriad Pro" w:cs="Arial"/>
          <w:lang w:val="es-CO"/>
        </w:rPr>
        <w:t>a</w:t>
      </w:r>
      <w:r w:rsidR="00644D4C" w:rsidRPr="00903E46">
        <w:rPr>
          <w:rFonts w:ascii="Myriad Pro" w:hAnsi="Myriad Pro" w:cs="Arial"/>
          <w:lang w:val="es-CO"/>
        </w:rPr>
        <w:t xml:space="preserve"> 19, </w:t>
      </w:r>
      <w:r>
        <w:rPr>
          <w:rFonts w:ascii="Myriad Pro" w:hAnsi="Myriad Pro" w:cs="Arial"/>
          <w:lang w:val="es-CO"/>
        </w:rPr>
        <w:t>no es coherente</w:t>
      </w:r>
      <w:r w:rsidR="00644D4C" w:rsidRPr="00903E46">
        <w:rPr>
          <w:rFonts w:ascii="Myriad Pro" w:hAnsi="Myriad Pro" w:cs="Arial"/>
          <w:lang w:val="es-CO"/>
        </w:rPr>
        <w:t xml:space="preserve">. </w:t>
      </w:r>
      <w:r w:rsidRPr="00903E46">
        <w:rPr>
          <w:rFonts w:ascii="Myriad Pro" w:hAnsi="Myriad Pro" w:cs="Arial"/>
          <w:lang w:val="es-CO"/>
        </w:rPr>
        <w:t xml:space="preserve">Alterna </w:t>
      </w:r>
      <w:r w:rsidR="00644D4C" w:rsidRPr="00903E46">
        <w:rPr>
          <w:rFonts w:ascii="Myriad Pro" w:hAnsi="Myriad Pro" w:cs="Arial"/>
          <w:lang w:val="es-CO"/>
        </w:rPr>
        <w:t>arbitrari</w:t>
      </w:r>
      <w:r w:rsidRPr="00903E46">
        <w:rPr>
          <w:rFonts w:ascii="Myriad Pro" w:hAnsi="Myriad Pro" w:cs="Arial"/>
          <w:lang w:val="es-CO"/>
        </w:rPr>
        <w:t xml:space="preserve">amente entre </w:t>
      </w:r>
      <w:r>
        <w:rPr>
          <w:rFonts w:ascii="Myriad Pro" w:hAnsi="Myriad Pro" w:cs="Arial"/>
          <w:lang w:val="es-CO"/>
        </w:rPr>
        <w:t xml:space="preserve">los </w:t>
      </w:r>
      <w:r w:rsidRPr="00903E46">
        <w:rPr>
          <w:rFonts w:ascii="Myriad Pro" w:hAnsi="Myriad Pro" w:cs="Arial"/>
          <w:lang w:val="es-CO"/>
        </w:rPr>
        <w:t>nivel</w:t>
      </w:r>
      <w:r>
        <w:rPr>
          <w:rFonts w:ascii="Myriad Pro" w:hAnsi="Myriad Pro" w:cs="Arial"/>
          <w:lang w:val="es-CO"/>
        </w:rPr>
        <w:t>es</w:t>
      </w:r>
      <w:r w:rsidRPr="00903E46">
        <w:rPr>
          <w:rFonts w:ascii="Myriad Pro" w:hAnsi="Myriad Pro" w:cs="Arial"/>
          <w:lang w:val="es-CO"/>
        </w:rPr>
        <w:t xml:space="preserve"> </w:t>
      </w:r>
      <w:r w:rsidR="00644D4C" w:rsidRPr="00903E46">
        <w:rPr>
          <w:rFonts w:ascii="Myriad Pro" w:hAnsi="Myriad Pro" w:cs="Arial"/>
          <w:lang w:val="es-CO"/>
        </w:rPr>
        <w:t>depart</w:t>
      </w:r>
      <w:r w:rsidRPr="00903E46">
        <w:rPr>
          <w:rFonts w:ascii="Myriad Pro" w:hAnsi="Myriad Pro" w:cs="Arial"/>
          <w:lang w:val="es-CO"/>
        </w:rPr>
        <w:t xml:space="preserve">amental, municipal y del </w:t>
      </w:r>
      <w:r>
        <w:rPr>
          <w:rFonts w:ascii="Myriad Pro" w:hAnsi="Myriad Pro" w:cs="Arial"/>
          <w:lang w:val="es-CO"/>
        </w:rPr>
        <w:t>p</w:t>
      </w:r>
      <w:r w:rsidRPr="00903E46">
        <w:rPr>
          <w:rFonts w:ascii="Myriad Pro" w:hAnsi="Myriad Pro" w:cs="Arial"/>
          <w:lang w:val="es-CO"/>
        </w:rPr>
        <w:t xml:space="preserve">royecto </w:t>
      </w:r>
      <w:r>
        <w:rPr>
          <w:rFonts w:ascii="Myriad Pro" w:hAnsi="Myriad Pro" w:cs="Arial"/>
          <w:lang w:val="es-CO"/>
        </w:rPr>
        <w:t xml:space="preserve">y presenta mucha información histórica </w:t>
      </w:r>
      <w:r w:rsidR="00644D4C" w:rsidRPr="00903E46">
        <w:rPr>
          <w:rFonts w:ascii="Myriad Pro" w:hAnsi="Myriad Pro" w:cs="Arial"/>
          <w:lang w:val="es-CO"/>
        </w:rPr>
        <w:t xml:space="preserve">general </w:t>
      </w:r>
      <w:r>
        <w:rPr>
          <w:rFonts w:ascii="Myriad Pro" w:hAnsi="Myriad Pro" w:cs="Arial"/>
          <w:lang w:val="es-CO"/>
        </w:rPr>
        <w:t>que nada tiene que ver con nuestro proyecto</w:t>
      </w:r>
      <w:r w:rsidR="00644D4C" w:rsidRPr="00903E46">
        <w:rPr>
          <w:rFonts w:ascii="Myriad Pro" w:hAnsi="Myriad Pro" w:cs="Arial"/>
          <w:lang w:val="es-CO"/>
        </w:rPr>
        <w:t xml:space="preserve">. </w:t>
      </w:r>
      <w:r w:rsidRPr="00903E46">
        <w:rPr>
          <w:rFonts w:ascii="Myriad Pro" w:hAnsi="Myriad Pro" w:cs="Arial"/>
          <w:lang w:val="es-CO"/>
        </w:rPr>
        <w:t>No obstante, al presentar la información de esa manera</w:t>
      </w:r>
      <w:r w:rsidR="00644D4C" w:rsidRPr="00903E46">
        <w:rPr>
          <w:rFonts w:ascii="Myriad Pro" w:hAnsi="Myriad Pro" w:cs="Arial"/>
          <w:lang w:val="es-CO"/>
        </w:rPr>
        <w:t xml:space="preserve">, </w:t>
      </w:r>
      <w:r w:rsidR="00691F2E">
        <w:rPr>
          <w:rFonts w:ascii="Myriad Pro" w:hAnsi="Myriad Pro" w:cs="Arial"/>
          <w:lang w:val="es-CO"/>
        </w:rPr>
        <w:t>el informe implica que sí</w:t>
      </w:r>
      <w:r w:rsidRPr="00903E46">
        <w:rPr>
          <w:rFonts w:ascii="Myriad Pro" w:hAnsi="Myriad Pro" w:cs="Arial"/>
          <w:lang w:val="es-CO"/>
        </w:rPr>
        <w:t xml:space="preserve"> tiene relaci</w:t>
      </w:r>
      <w:r>
        <w:rPr>
          <w:rFonts w:ascii="Myriad Pro" w:hAnsi="Myriad Pro" w:cs="Arial"/>
          <w:lang w:val="es-CO"/>
        </w:rPr>
        <w:t>ón, y a nuestro parecer esto es inaceptable</w:t>
      </w:r>
      <w:r w:rsidR="00644D4C" w:rsidRPr="00903E46">
        <w:rPr>
          <w:rFonts w:ascii="Myriad Pro" w:hAnsi="Myriad Pro" w:cs="Arial"/>
          <w:lang w:val="es-CO"/>
        </w:rPr>
        <w:t>.</w:t>
      </w:r>
    </w:p>
    <w:p w14:paraId="72151EB9" w14:textId="77777777" w:rsidR="00644D4C" w:rsidRPr="00903E46" w:rsidRDefault="00644D4C" w:rsidP="00644D4C">
      <w:pPr>
        <w:jc w:val="both"/>
        <w:rPr>
          <w:rFonts w:ascii="Myriad Pro" w:hAnsi="Myriad Pro" w:cs="Arial"/>
          <w:lang w:val="es-CO"/>
        </w:rPr>
      </w:pPr>
    </w:p>
    <w:p w14:paraId="7D1516AF" w14:textId="127C17F9" w:rsidR="00F20495" w:rsidRPr="00F20495" w:rsidRDefault="00903E46" w:rsidP="00644D4C">
      <w:pPr>
        <w:jc w:val="both"/>
        <w:rPr>
          <w:rFonts w:ascii="Myriad Pro" w:hAnsi="Myriad Pro" w:cs="Arial"/>
          <w:lang w:val="es-CO"/>
        </w:rPr>
      </w:pPr>
      <w:r w:rsidRPr="005839E5">
        <w:rPr>
          <w:rFonts w:ascii="Myriad Pro" w:hAnsi="Myriad Pro" w:cs="Arial"/>
          <w:lang w:val="es-CO"/>
        </w:rPr>
        <w:t xml:space="preserve">En la página </w:t>
      </w:r>
      <w:r w:rsidR="00644D4C" w:rsidRPr="005839E5">
        <w:rPr>
          <w:rFonts w:ascii="Myriad Pro" w:hAnsi="Myriad Pro" w:cs="Arial"/>
          <w:lang w:val="es-CO"/>
        </w:rPr>
        <w:t xml:space="preserve">17, </w:t>
      </w:r>
      <w:r w:rsidRPr="005839E5">
        <w:rPr>
          <w:rFonts w:ascii="Myriad Pro" w:hAnsi="Myriad Pro" w:cs="Arial"/>
          <w:lang w:val="es-CO"/>
        </w:rPr>
        <w:t xml:space="preserve">por ejemplo, </w:t>
      </w:r>
      <w:r w:rsidR="00644D4C" w:rsidRPr="005839E5">
        <w:rPr>
          <w:rFonts w:ascii="Myriad Pro" w:hAnsi="Myriad Pro" w:cs="Arial"/>
          <w:lang w:val="es-CO"/>
        </w:rPr>
        <w:t xml:space="preserve">PAX </w:t>
      </w:r>
      <w:r w:rsidRPr="005839E5">
        <w:rPr>
          <w:rFonts w:ascii="Myriad Pro" w:hAnsi="Myriad Pro" w:cs="Arial"/>
          <w:lang w:val="es-CO"/>
        </w:rPr>
        <w:t>afirma</w:t>
      </w:r>
      <w:r w:rsidR="00644D4C" w:rsidRPr="005839E5">
        <w:rPr>
          <w:rFonts w:ascii="Myriad Pro" w:hAnsi="Myriad Pro" w:cs="Arial"/>
          <w:lang w:val="es-CO"/>
        </w:rPr>
        <w:t xml:space="preserve">: </w:t>
      </w:r>
      <w:r w:rsidR="00644D4C" w:rsidRPr="005839E5">
        <w:rPr>
          <w:rFonts w:ascii="Myriad Pro" w:hAnsi="Myriad Pro" w:cs="Arial"/>
          <w:i/>
          <w:lang w:val="es-CO"/>
        </w:rPr>
        <w:t>“</w:t>
      </w:r>
      <w:r w:rsidRPr="005839E5">
        <w:rPr>
          <w:rFonts w:ascii="Myriad Pro" w:hAnsi="Myriad Pro" w:cs="Arial"/>
          <w:i/>
          <w:lang w:val="es-CO"/>
        </w:rPr>
        <w:t>E</w:t>
      </w:r>
      <w:r w:rsidR="005839E5" w:rsidRPr="005839E5">
        <w:rPr>
          <w:rFonts w:ascii="Myriad Pro" w:hAnsi="Myriad Pro" w:cs="Arial"/>
          <w:i/>
          <w:lang w:val="es-CO"/>
        </w:rPr>
        <w:t xml:space="preserve">n el </w:t>
      </w:r>
      <w:r w:rsidR="00644D4C" w:rsidRPr="005839E5">
        <w:rPr>
          <w:rFonts w:ascii="Myriad Pro" w:hAnsi="Myriad Pro" w:cs="Arial"/>
          <w:i/>
          <w:lang w:val="es-CO"/>
        </w:rPr>
        <w:t xml:space="preserve">2000, </w:t>
      </w:r>
      <w:r w:rsidR="005839E5" w:rsidRPr="005839E5">
        <w:rPr>
          <w:rFonts w:ascii="Myriad Pro" w:hAnsi="Myriad Pro" w:cs="Arial"/>
          <w:i/>
          <w:lang w:val="es-CO"/>
        </w:rPr>
        <w:t>e</w:t>
      </w:r>
      <w:r w:rsidR="00644D4C" w:rsidRPr="005839E5">
        <w:rPr>
          <w:rFonts w:ascii="Myriad Pro" w:hAnsi="Myriad Pro" w:cs="Arial"/>
          <w:i/>
          <w:lang w:val="es-CO"/>
        </w:rPr>
        <w:t xml:space="preserve">n </w:t>
      </w:r>
      <w:r w:rsidR="005839E5" w:rsidRPr="005839E5">
        <w:rPr>
          <w:rFonts w:ascii="Myriad Pro" w:hAnsi="Myriad Pro" w:cs="Arial"/>
          <w:i/>
          <w:lang w:val="es-CO"/>
        </w:rPr>
        <w:t>medio del conflicto armado</w:t>
      </w:r>
      <w:r w:rsidR="00644D4C" w:rsidRPr="005839E5">
        <w:rPr>
          <w:rFonts w:ascii="Myriad Pro" w:hAnsi="Myriad Pro" w:cs="Arial"/>
          <w:i/>
          <w:lang w:val="es-CO"/>
        </w:rPr>
        <w:t xml:space="preserve">, </w:t>
      </w:r>
      <w:r w:rsidR="005839E5" w:rsidRPr="005839E5">
        <w:rPr>
          <w:rFonts w:ascii="Myriad Pro" w:hAnsi="Myriad Pro" w:cs="Arial"/>
          <w:i/>
          <w:lang w:val="es-CO"/>
        </w:rPr>
        <w:t xml:space="preserve">llegó </w:t>
      </w:r>
      <w:r w:rsidR="00644D4C" w:rsidRPr="005839E5">
        <w:rPr>
          <w:rFonts w:ascii="Myriad Pro" w:hAnsi="Myriad Pro" w:cs="Arial"/>
          <w:i/>
          <w:lang w:val="es-CO"/>
        </w:rPr>
        <w:t xml:space="preserve">AGAC </w:t>
      </w:r>
      <w:r w:rsidR="005839E5">
        <w:rPr>
          <w:rFonts w:ascii="Myriad Pro" w:hAnsi="Myriad Pro" w:cs="Arial"/>
          <w:i/>
          <w:lang w:val="es-CO"/>
        </w:rPr>
        <w:t xml:space="preserve">al centro del Tolima para hacer sus primeras </w:t>
      </w:r>
      <w:r w:rsidR="00644D4C" w:rsidRPr="005839E5">
        <w:rPr>
          <w:rFonts w:ascii="Myriad Pro" w:hAnsi="Myriad Pro" w:cs="Arial"/>
          <w:i/>
          <w:lang w:val="es-CO"/>
        </w:rPr>
        <w:t>explora</w:t>
      </w:r>
      <w:r w:rsidR="005839E5">
        <w:rPr>
          <w:rFonts w:ascii="Myriad Pro" w:hAnsi="Myriad Pro" w:cs="Arial"/>
          <w:i/>
          <w:lang w:val="es-CO"/>
        </w:rPr>
        <w:t xml:space="preserve">ciones y en el </w:t>
      </w:r>
      <w:r w:rsidR="00644D4C" w:rsidRPr="005839E5">
        <w:rPr>
          <w:rFonts w:ascii="Myriad Pro" w:hAnsi="Myriad Pro" w:cs="Arial"/>
          <w:i/>
          <w:lang w:val="es-CO"/>
        </w:rPr>
        <w:t xml:space="preserve">2002 </w:t>
      </w:r>
      <w:r w:rsidR="005839E5">
        <w:rPr>
          <w:rFonts w:ascii="Myriad Pro" w:hAnsi="Myriad Pro" w:cs="Arial"/>
          <w:i/>
          <w:lang w:val="es-CO"/>
        </w:rPr>
        <w:t>obtuvo sus primero</w:t>
      </w:r>
      <w:r w:rsidR="00691F2E">
        <w:rPr>
          <w:rFonts w:ascii="Myriad Pro" w:hAnsi="Myriad Pro" w:cs="Arial"/>
          <w:i/>
          <w:lang w:val="es-CO"/>
        </w:rPr>
        <w:t>s</w:t>
      </w:r>
      <w:r w:rsidR="005839E5">
        <w:rPr>
          <w:rFonts w:ascii="Myriad Pro" w:hAnsi="Myriad Pro" w:cs="Arial"/>
          <w:i/>
          <w:lang w:val="es-CO"/>
        </w:rPr>
        <w:t xml:space="preserve"> títulos mineros</w:t>
      </w:r>
      <w:r w:rsidR="00644D4C" w:rsidRPr="005839E5">
        <w:rPr>
          <w:rFonts w:ascii="Myriad Pro" w:hAnsi="Myriad Pro" w:cs="Arial"/>
          <w:i/>
          <w:lang w:val="es-CO"/>
        </w:rPr>
        <w:t xml:space="preserve">. </w:t>
      </w:r>
      <w:r w:rsidR="005839E5">
        <w:rPr>
          <w:rFonts w:ascii="Myriad Pro" w:hAnsi="Myriad Pro" w:cs="Arial"/>
          <w:i/>
          <w:lang w:val="es-CO"/>
        </w:rPr>
        <w:t>Desde entonces</w:t>
      </w:r>
      <w:r w:rsidR="00644D4C" w:rsidRPr="005839E5">
        <w:rPr>
          <w:rFonts w:ascii="Myriad Pro" w:hAnsi="Myriad Pro" w:cs="Arial"/>
          <w:i/>
          <w:lang w:val="es-CO"/>
        </w:rPr>
        <w:t xml:space="preserve">, Cajamarca </w:t>
      </w:r>
      <w:r w:rsidR="005839E5" w:rsidRPr="005839E5">
        <w:rPr>
          <w:rFonts w:ascii="Myriad Pro" w:hAnsi="Myriad Pro" w:cs="Arial"/>
          <w:i/>
          <w:lang w:val="es-CO"/>
        </w:rPr>
        <w:t xml:space="preserve">ha </w:t>
      </w:r>
      <w:r w:rsidR="005839E5">
        <w:rPr>
          <w:rFonts w:ascii="Myriad Pro" w:hAnsi="Myriad Pro" w:cs="Arial"/>
          <w:i/>
          <w:lang w:val="es-CO"/>
        </w:rPr>
        <w:t xml:space="preserve">visto </w:t>
      </w:r>
      <w:r w:rsidR="005839E5" w:rsidRPr="005839E5">
        <w:rPr>
          <w:rFonts w:ascii="Myriad Pro" w:hAnsi="Myriad Pro" w:cs="Arial"/>
          <w:i/>
          <w:lang w:val="es-CO"/>
        </w:rPr>
        <w:t xml:space="preserve">una presencia permanente </w:t>
      </w:r>
      <w:r w:rsidR="005839E5">
        <w:rPr>
          <w:rFonts w:ascii="Myriad Pro" w:hAnsi="Myriad Pro" w:cs="Arial"/>
          <w:i/>
          <w:lang w:val="es-CO"/>
        </w:rPr>
        <w:t xml:space="preserve">de las fuerzas del Ejército Nacional y la policía de </w:t>
      </w:r>
      <w:r w:rsidR="00644D4C" w:rsidRPr="005839E5">
        <w:rPr>
          <w:rFonts w:ascii="Myriad Pro" w:hAnsi="Myriad Pro" w:cs="Arial"/>
          <w:i/>
          <w:lang w:val="es-CO"/>
        </w:rPr>
        <w:t xml:space="preserve">120 </w:t>
      </w:r>
      <w:r w:rsidR="005839E5">
        <w:rPr>
          <w:rFonts w:ascii="Myriad Pro" w:hAnsi="Myriad Pro" w:cs="Arial"/>
          <w:i/>
          <w:lang w:val="es-CO"/>
        </w:rPr>
        <w:t>hombres</w:t>
      </w:r>
      <w:r w:rsidR="00644D4C" w:rsidRPr="005839E5">
        <w:rPr>
          <w:rFonts w:ascii="Myriad Pro" w:hAnsi="Myriad Pro" w:cs="Arial"/>
          <w:i/>
          <w:lang w:val="es-CO"/>
        </w:rPr>
        <w:t>”</w:t>
      </w:r>
      <w:r w:rsidR="005839E5">
        <w:rPr>
          <w:rFonts w:ascii="Myriad Pro" w:hAnsi="Myriad Pro" w:cs="Arial"/>
          <w:i/>
          <w:lang w:val="es-CO"/>
        </w:rPr>
        <w:t>.</w:t>
      </w:r>
      <w:r w:rsidR="00644D4C" w:rsidRPr="005839E5">
        <w:rPr>
          <w:rFonts w:ascii="Myriad Pro" w:hAnsi="Myriad Pro" w:cs="Arial"/>
          <w:i/>
          <w:lang w:val="es-CO"/>
        </w:rPr>
        <w:t xml:space="preserve"> </w:t>
      </w:r>
      <w:r w:rsidR="00F20495" w:rsidRPr="00F20495">
        <w:rPr>
          <w:rFonts w:ascii="Myriad Pro" w:hAnsi="Myriad Pro" w:cs="Arial"/>
          <w:lang w:val="es-CO"/>
        </w:rPr>
        <w:t>S</w:t>
      </w:r>
      <w:r w:rsidR="00F20495">
        <w:rPr>
          <w:rFonts w:ascii="Myriad Pro" w:hAnsi="Myriad Pro" w:cs="Arial"/>
          <w:lang w:val="es-CO"/>
        </w:rPr>
        <w:t>in embargo</w:t>
      </w:r>
      <w:r w:rsidR="00644D4C" w:rsidRPr="00F20495">
        <w:rPr>
          <w:rFonts w:ascii="Myriad Pro" w:hAnsi="Myriad Pro" w:cs="Arial"/>
          <w:lang w:val="es-CO"/>
        </w:rPr>
        <w:t xml:space="preserve">, </w:t>
      </w:r>
      <w:r w:rsidR="00F20495" w:rsidRPr="00F20495">
        <w:rPr>
          <w:rFonts w:ascii="Myriad Pro" w:hAnsi="Myriad Pro" w:cs="Arial"/>
          <w:lang w:val="es-CO"/>
        </w:rPr>
        <w:t xml:space="preserve">la realidad no </w:t>
      </w:r>
      <w:r w:rsidR="00691F2E">
        <w:rPr>
          <w:rFonts w:ascii="Myriad Pro" w:hAnsi="Myriad Pro" w:cs="Arial"/>
          <w:lang w:val="es-CO"/>
        </w:rPr>
        <w:t xml:space="preserve">tiene nada que ver con la manera en que </w:t>
      </w:r>
      <w:r w:rsidR="00F20495" w:rsidRPr="00F20495">
        <w:rPr>
          <w:rFonts w:ascii="Myriad Pro" w:hAnsi="Myriad Pro" w:cs="Arial"/>
          <w:lang w:val="es-CO"/>
        </w:rPr>
        <w:t>el informe la presenta. El Ejército Colombiano tiene la obligación constitucional de proteger a la población civil y al territorio</w:t>
      </w:r>
      <w:r w:rsidR="00F20495">
        <w:rPr>
          <w:rFonts w:ascii="Myriad Pro" w:hAnsi="Myriad Pro" w:cs="Arial"/>
          <w:lang w:val="es-CO"/>
        </w:rPr>
        <w:t xml:space="preserve">, lo cual explica su presencia en la región </w:t>
      </w:r>
      <w:r w:rsidR="00F20495" w:rsidRPr="00691F2E">
        <w:rPr>
          <w:rFonts w:ascii="Myriad Pro" w:hAnsi="Myriad Pro" w:cs="Arial"/>
          <w:i/>
          <w:lang w:val="es-CO"/>
        </w:rPr>
        <w:t>antes</w:t>
      </w:r>
      <w:r w:rsidR="00691F2E" w:rsidRPr="00691F2E">
        <w:rPr>
          <w:rFonts w:ascii="Myriad Pro" w:hAnsi="Myriad Pro" w:cs="Arial"/>
          <w:i/>
          <w:lang w:val="es-CO"/>
        </w:rPr>
        <w:t>,</w:t>
      </w:r>
      <w:r w:rsidR="00F20495" w:rsidRPr="00691F2E">
        <w:rPr>
          <w:rFonts w:ascii="Myriad Pro" w:hAnsi="Myriad Pro" w:cs="Arial"/>
          <w:i/>
          <w:lang w:val="es-CO"/>
        </w:rPr>
        <w:t xml:space="preserve"> durante y después</w:t>
      </w:r>
      <w:r w:rsidR="00F20495">
        <w:rPr>
          <w:rFonts w:ascii="Myriad Pro" w:hAnsi="Myriad Pro" w:cs="Arial"/>
          <w:lang w:val="es-CO"/>
        </w:rPr>
        <w:t xml:space="preserve"> de las exploraciones de</w:t>
      </w:r>
      <w:r w:rsidR="00691F2E">
        <w:rPr>
          <w:rFonts w:ascii="Myriad Pro" w:hAnsi="Myriad Pro" w:cs="Arial"/>
          <w:lang w:val="es-CO"/>
        </w:rPr>
        <w:t xml:space="preserve"> AGAC</w:t>
      </w:r>
      <w:r w:rsidR="00F20495">
        <w:rPr>
          <w:rFonts w:ascii="Myriad Pro" w:hAnsi="Myriad Pro" w:cs="Arial"/>
          <w:lang w:val="es-CO"/>
        </w:rPr>
        <w:t>. No es cierto que la presencia de las Fuerzas Armadas en la región coincida con nuestra llegada, puesto que ya estaban presentes allí sin importar nuestras actividades de exploración.</w:t>
      </w:r>
    </w:p>
    <w:p w14:paraId="7D4A8C6A" w14:textId="77777777" w:rsidR="00F20495" w:rsidRPr="00F20495" w:rsidRDefault="00F20495" w:rsidP="00644D4C">
      <w:pPr>
        <w:jc w:val="both"/>
        <w:rPr>
          <w:rFonts w:ascii="Myriad Pro" w:hAnsi="Myriad Pro" w:cs="Arial"/>
          <w:lang w:val="es-CO"/>
        </w:rPr>
      </w:pPr>
    </w:p>
    <w:p w14:paraId="11BA5944" w14:textId="5AB532E4" w:rsidR="00F20495" w:rsidRDefault="00F20495" w:rsidP="00644D4C">
      <w:pPr>
        <w:jc w:val="both"/>
        <w:rPr>
          <w:rFonts w:ascii="Myriad Pro" w:hAnsi="Myriad Pro" w:cs="Arial"/>
          <w:lang w:val="es-CO"/>
        </w:rPr>
      </w:pPr>
      <w:r w:rsidRPr="00F20495">
        <w:rPr>
          <w:rFonts w:ascii="Myriad Pro" w:hAnsi="Myriad Pro" w:cs="Arial"/>
          <w:lang w:val="es-CO"/>
        </w:rPr>
        <w:t>Al presentar la información de esta mane</w:t>
      </w:r>
      <w:r>
        <w:rPr>
          <w:rFonts w:ascii="Myriad Pro" w:hAnsi="Myriad Pro" w:cs="Arial"/>
          <w:lang w:val="es-CO"/>
        </w:rPr>
        <w:t xml:space="preserve">ra tendenciosa, PAX implica la existencia de una relación entre la llegada de AGAC y la presencia de las Fuerzas Armadas en la región, lo cual </w:t>
      </w:r>
      <w:r w:rsidR="00691F2E">
        <w:rPr>
          <w:rFonts w:ascii="Myriad Pro" w:hAnsi="Myriad Pro" w:cs="Arial"/>
          <w:lang w:val="es-CO"/>
        </w:rPr>
        <w:t>nos parece</w:t>
      </w:r>
      <w:r>
        <w:rPr>
          <w:rFonts w:ascii="Myriad Pro" w:hAnsi="Myriad Pro" w:cs="Arial"/>
          <w:lang w:val="es-CO"/>
        </w:rPr>
        <w:t xml:space="preserve"> grave, falso e infundado.</w:t>
      </w:r>
    </w:p>
    <w:p w14:paraId="12A31921" w14:textId="77777777" w:rsidR="00F20495" w:rsidRPr="00F20495" w:rsidRDefault="00F20495" w:rsidP="00644D4C">
      <w:pPr>
        <w:jc w:val="both"/>
        <w:rPr>
          <w:rFonts w:ascii="Myriad Pro" w:hAnsi="Myriad Pro" w:cs="Arial"/>
          <w:lang w:val="es-CO"/>
        </w:rPr>
      </w:pPr>
    </w:p>
    <w:p w14:paraId="1983D057" w14:textId="2F997116" w:rsidR="00F37F99" w:rsidRPr="00F20495" w:rsidRDefault="005C0F00" w:rsidP="00644D4C">
      <w:pPr>
        <w:pStyle w:val="ListParagraph"/>
        <w:numPr>
          <w:ilvl w:val="0"/>
          <w:numId w:val="1"/>
        </w:numPr>
        <w:jc w:val="both"/>
        <w:rPr>
          <w:rFonts w:ascii="Myriad Pro" w:hAnsi="Myriad Pro" w:cs="Arial"/>
          <w:b/>
          <w:lang w:val="es-CO"/>
        </w:rPr>
      </w:pPr>
      <w:r w:rsidRPr="00F20495">
        <w:rPr>
          <w:rFonts w:ascii="Myriad Pro" w:hAnsi="Myriad Pro" w:cs="Arial"/>
          <w:b/>
          <w:lang w:val="es-CO"/>
        </w:rPr>
        <w:t xml:space="preserve">Amenazas </w:t>
      </w:r>
      <w:r w:rsidR="00F20495" w:rsidRPr="00F20495">
        <w:rPr>
          <w:rFonts w:ascii="Myriad Pro" w:hAnsi="Myriad Pro" w:cs="Arial"/>
          <w:b/>
          <w:lang w:val="es-CO"/>
        </w:rPr>
        <w:t>a</w:t>
      </w:r>
      <w:r w:rsidRPr="00F20495">
        <w:rPr>
          <w:rFonts w:ascii="Myriad Pro" w:hAnsi="Myriad Pro" w:cs="Arial"/>
          <w:b/>
          <w:lang w:val="es-CO"/>
        </w:rPr>
        <w:t xml:space="preserve"> la comunidad y estigmatización </w:t>
      </w:r>
    </w:p>
    <w:p w14:paraId="6600E075" w14:textId="77777777" w:rsidR="00DA542F" w:rsidRPr="00F20495" w:rsidRDefault="00DA542F" w:rsidP="00644D4C">
      <w:pPr>
        <w:jc w:val="both"/>
        <w:rPr>
          <w:rFonts w:ascii="Myriad Pro" w:hAnsi="Myriad Pro" w:cs="Arial"/>
          <w:lang w:val="es-CO"/>
        </w:rPr>
      </w:pPr>
    </w:p>
    <w:p w14:paraId="78F6B0E8" w14:textId="1B4C068B" w:rsidR="00DA542F" w:rsidRPr="00DC77EA" w:rsidRDefault="00F20495" w:rsidP="00161975">
      <w:pPr>
        <w:jc w:val="both"/>
        <w:rPr>
          <w:rFonts w:ascii="Myriad Pro" w:hAnsi="Myriad Pro" w:cs="Arial"/>
          <w:lang w:val="es-CO"/>
        </w:rPr>
      </w:pPr>
      <w:r w:rsidRPr="00F20495">
        <w:rPr>
          <w:rFonts w:ascii="Myriad Pro" w:hAnsi="Myriad Pro" w:cs="Arial"/>
          <w:lang w:val="es-CO"/>
        </w:rPr>
        <w:t xml:space="preserve">En las páginas 18 y 19 del informe, éste se refiere a amenazas a la población civil por parte de grupos armados ilegales, y al hecho de que </w:t>
      </w:r>
      <w:r w:rsidRPr="00F20495">
        <w:rPr>
          <w:rFonts w:ascii="Myriad Pro" w:hAnsi="Myriad Pro" w:cs="Arial"/>
          <w:i/>
          <w:lang w:val="es-CO"/>
        </w:rPr>
        <w:t>“</w:t>
      </w:r>
      <w:r>
        <w:rPr>
          <w:rFonts w:ascii="Myriad Pro" w:hAnsi="Myriad Pro" w:cs="Arial"/>
          <w:i/>
          <w:lang w:val="es-CO"/>
        </w:rPr>
        <w:t xml:space="preserve">estos hechos fueron reportados a la </w:t>
      </w:r>
      <w:r w:rsidR="00691F2E">
        <w:rPr>
          <w:rFonts w:ascii="Myriad Pro" w:hAnsi="Myriad Pro" w:cs="Arial"/>
          <w:i/>
          <w:lang w:val="es-CO"/>
        </w:rPr>
        <w:t xml:space="preserve">Fiscalía </w:t>
      </w:r>
      <w:r>
        <w:rPr>
          <w:rFonts w:ascii="Myriad Pro" w:hAnsi="Myriad Pro" w:cs="Arial"/>
          <w:i/>
          <w:lang w:val="es-CO"/>
        </w:rPr>
        <w:t>General</w:t>
      </w:r>
      <w:r w:rsidRPr="00F20495">
        <w:rPr>
          <w:rFonts w:ascii="Myriad Pro" w:hAnsi="Myriad Pro" w:cs="Arial"/>
          <w:i/>
          <w:lang w:val="es-CO"/>
        </w:rPr>
        <w:t>”</w:t>
      </w:r>
      <w:r>
        <w:rPr>
          <w:rFonts w:ascii="Myriad Pro" w:hAnsi="Myriad Pro" w:cs="Arial"/>
          <w:i/>
          <w:lang w:val="es-CO"/>
        </w:rPr>
        <w:t xml:space="preserve">. </w:t>
      </w:r>
      <w:r>
        <w:rPr>
          <w:rFonts w:ascii="Myriad Pro" w:hAnsi="Myriad Pro" w:cs="Arial"/>
          <w:lang w:val="es-CO"/>
        </w:rPr>
        <w:t xml:space="preserve">Un hecho que el informe omite es que fue AGAC quien primero reportó esos incidentes. </w:t>
      </w:r>
      <w:r w:rsidR="00161975" w:rsidRPr="00161975">
        <w:rPr>
          <w:rFonts w:ascii="Myriad Pro" w:hAnsi="Myriad Pro" w:cs="Arial"/>
          <w:lang w:val="es-CO"/>
        </w:rPr>
        <w:t>En el marco del respeto por los derechos humanos, siempre he</w:t>
      </w:r>
      <w:r w:rsidR="00161975">
        <w:rPr>
          <w:rFonts w:ascii="Myriad Pro" w:hAnsi="Myriad Pro" w:cs="Arial"/>
          <w:lang w:val="es-CO"/>
        </w:rPr>
        <w:t>mos rechazado e inmediatamente re</w:t>
      </w:r>
      <w:r w:rsidR="00161975" w:rsidRPr="00161975">
        <w:rPr>
          <w:rFonts w:ascii="Myriad Pro" w:hAnsi="Myriad Pro" w:cs="Arial"/>
          <w:lang w:val="es-CO"/>
        </w:rPr>
        <w:t>portado cualquier amenaza a la vida y a la seguridad</w:t>
      </w:r>
      <w:r w:rsidR="00161975">
        <w:rPr>
          <w:rFonts w:ascii="Myriad Pro" w:hAnsi="Myriad Pro" w:cs="Arial"/>
          <w:lang w:val="es-CO"/>
        </w:rPr>
        <w:t xml:space="preserve"> de las personas</w:t>
      </w:r>
      <w:r w:rsidR="00691F2E">
        <w:rPr>
          <w:rFonts w:ascii="Myriad Pro" w:hAnsi="Myriad Pro" w:cs="Arial"/>
          <w:lang w:val="es-CO"/>
        </w:rPr>
        <w:t>,</w:t>
      </w:r>
      <w:r w:rsidR="00161975">
        <w:rPr>
          <w:rFonts w:ascii="Myriad Pro" w:hAnsi="Myriad Pro" w:cs="Arial"/>
          <w:lang w:val="es-CO"/>
        </w:rPr>
        <w:t xml:space="preserve"> </w:t>
      </w:r>
      <w:r w:rsidR="0026619D">
        <w:rPr>
          <w:rFonts w:ascii="Myriad Pro" w:hAnsi="Myriad Pro" w:cs="Arial"/>
          <w:lang w:val="es-CO"/>
        </w:rPr>
        <w:t>surgidas como consecuencia directa</w:t>
      </w:r>
      <w:r w:rsidR="00161975">
        <w:rPr>
          <w:rFonts w:ascii="Myriad Pro" w:hAnsi="Myriad Pro" w:cs="Arial"/>
          <w:lang w:val="es-CO"/>
        </w:rPr>
        <w:t xml:space="preserve"> o indirecta de las operaciones de la compañía </w:t>
      </w:r>
      <w:r w:rsidR="0026619D">
        <w:rPr>
          <w:rFonts w:ascii="Myriad Pro" w:hAnsi="Myriad Pro" w:cs="Arial"/>
          <w:lang w:val="es-CO"/>
        </w:rPr>
        <w:t xml:space="preserve">en el área de influencia. </w:t>
      </w:r>
      <w:r w:rsidR="0026619D" w:rsidRPr="00DC77EA">
        <w:rPr>
          <w:rFonts w:ascii="Myriad Pro" w:hAnsi="Myriad Pro" w:cs="Arial"/>
          <w:lang w:val="es-CO"/>
        </w:rPr>
        <w:t xml:space="preserve">Lo hacemos mediante la activación de nuestro Protocolo de Derechos Humanos, por medio del cual se </w:t>
      </w:r>
      <w:r w:rsidR="002F7DD9">
        <w:rPr>
          <w:rFonts w:ascii="Myriad Pro" w:hAnsi="Myriad Pro" w:cs="Arial"/>
          <w:lang w:val="es-CO"/>
        </w:rPr>
        <w:t>envía una comunicación</w:t>
      </w:r>
      <w:r w:rsidR="0026619D" w:rsidRPr="00DC77EA">
        <w:rPr>
          <w:rFonts w:ascii="Myriad Pro" w:hAnsi="Myriad Pro" w:cs="Arial"/>
          <w:lang w:val="es-CO"/>
        </w:rPr>
        <w:t xml:space="preserve"> a la </w:t>
      </w:r>
      <w:r w:rsidR="00DC77EA">
        <w:rPr>
          <w:rFonts w:ascii="Myriad Pro" w:hAnsi="Myriad Pro" w:cs="Arial"/>
          <w:lang w:val="es-CO"/>
        </w:rPr>
        <w:t xml:space="preserve">Fiscalía </w:t>
      </w:r>
      <w:r w:rsidR="007F5700">
        <w:rPr>
          <w:rFonts w:ascii="Myriad Pro" w:hAnsi="Myriad Pro" w:cs="Arial"/>
          <w:lang w:val="es-CO"/>
        </w:rPr>
        <w:t>General</w:t>
      </w:r>
      <w:r w:rsidR="0026619D" w:rsidRPr="00DC77EA">
        <w:rPr>
          <w:rFonts w:ascii="Myriad Pro" w:hAnsi="Myriad Pro" w:cs="Arial"/>
          <w:lang w:val="es-CO"/>
        </w:rPr>
        <w:t xml:space="preserve"> y se entregan copias a las autoridades nacionales, regionales y locales competentes </w:t>
      </w:r>
      <w:r w:rsidR="0026619D" w:rsidRPr="0026619D">
        <w:rPr>
          <w:rFonts w:ascii="Myriad Pro" w:hAnsi="Myriad Pro" w:cs="Arial"/>
          <w:lang w:val="es-CO"/>
        </w:rPr>
        <w:t xml:space="preserve">en asuntos de derechos humanos, tales como </w:t>
      </w:r>
      <w:r w:rsidR="0026619D">
        <w:rPr>
          <w:rFonts w:ascii="Myriad Pro" w:hAnsi="Myriad Pro" w:cs="Arial"/>
          <w:lang w:val="es-CO"/>
        </w:rPr>
        <w:t>el Defensor</w:t>
      </w:r>
      <w:r w:rsidR="00691F2E">
        <w:rPr>
          <w:rFonts w:ascii="Myriad Pro" w:hAnsi="Myriad Pro" w:cs="Arial"/>
          <w:lang w:val="es-CO"/>
        </w:rPr>
        <w:t>í</w:t>
      </w:r>
      <w:r w:rsidR="0026619D">
        <w:rPr>
          <w:rFonts w:ascii="Myriad Pro" w:hAnsi="Myriad Pro" w:cs="Arial"/>
          <w:lang w:val="es-CO"/>
        </w:rPr>
        <w:t xml:space="preserve">a de Derechos Humanos y </w:t>
      </w:r>
      <w:r w:rsidR="00DC77EA">
        <w:rPr>
          <w:rFonts w:ascii="Myriad Pro" w:hAnsi="Myriad Pro" w:cs="Arial"/>
          <w:lang w:val="es-CO"/>
        </w:rPr>
        <w:t>la Procuraduría</w:t>
      </w:r>
      <w:r w:rsidR="00DA542F" w:rsidRPr="00DC77EA">
        <w:rPr>
          <w:rFonts w:ascii="Myriad Pro" w:hAnsi="Myriad Pro" w:cs="Arial"/>
          <w:lang w:val="es-CO"/>
        </w:rPr>
        <w:t xml:space="preserve"> </w:t>
      </w:r>
      <w:r w:rsidR="00B674CC">
        <w:rPr>
          <w:rFonts w:ascii="Myriad Pro" w:hAnsi="Myriad Pro" w:cs="Arial"/>
          <w:lang w:val="es-CO"/>
        </w:rPr>
        <w:t>General</w:t>
      </w:r>
      <w:r w:rsidR="00DA542F" w:rsidRPr="00DC77EA">
        <w:rPr>
          <w:rFonts w:ascii="Myriad Pro" w:hAnsi="Myriad Pro" w:cs="Arial"/>
          <w:lang w:val="es-CO"/>
        </w:rPr>
        <w:t>.</w:t>
      </w:r>
    </w:p>
    <w:p w14:paraId="2AEDBF6D" w14:textId="77777777" w:rsidR="00DA542F" w:rsidRPr="00DC77EA" w:rsidRDefault="00DA542F" w:rsidP="00644D4C">
      <w:pPr>
        <w:jc w:val="both"/>
        <w:rPr>
          <w:rFonts w:ascii="Myriad Pro" w:hAnsi="Myriad Pro" w:cs="Arial"/>
          <w:lang w:val="es-CO"/>
        </w:rPr>
      </w:pPr>
    </w:p>
    <w:p w14:paraId="7B2D2BE8" w14:textId="77777777" w:rsidR="00B674CC" w:rsidRPr="00691F2E" w:rsidRDefault="00B674CC" w:rsidP="00644D4C">
      <w:pPr>
        <w:jc w:val="both"/>
        <w:rPr>
          <w:rFonts w:ascii="Myriad Pro" w:hAnsi="Myriad Pro" w:cs="Arial"/>
          <w:lang w:val="es-CO"/>
        </w:rPr>
      </w:pPr>
    </w:p>
    <w:p w14:paraId="7DD577E9" w14:textId="67760C7C" w:rsidR="00DA542F" w:rsidRPr="0006055F" w:rsidRDefault="0006055F" w:rsidP="00644D4C">
      <w:pPr>
        <w:jc w:val="both"/>
        <w:rPr>
          <w:rFonts w:ascii="Myriad Pro" w:hAnsi="Myriad Pro" w:cs="Arial"/>
          <w:lang w:val="es-CO"/>
        </w:rPr>
      </w:pPr>
      <w:r w:rsidRPr="0006055F">
        <w:rPr>
          <w:rFonts w:ascii="Myriad Pro" w:hAnsi="Myriad Pro" w:cs="Arial"/>
          <w:lang w:val="es-CO"/>
        </w:rPr>
        <w:t xml:space="preserve">Hemos sido los primeros en </w:t>
      </w:r>
      <w:r w:rsidR="00E5345A">
        <w:rPr>
          <w:rFonts w:ascii="Myriad Pro" w:hAnsi="Myriad Pro" w:cs="Arial"/>
          <w:lang w:val="es-CO"/>
        </w:rPr>
        <w:t>reporta</w:t>
      </w:r>
      <w:r w:rsidRPr="0006055F">
        <w:rPr>
          <w:rFonts w:ascii="Myriad Pro" w:hAnsi="Myriad Pro" w:cs="Arial"/>
          <w:lang w:val="es-CO"/>
        </w:rPr>
        <w:t>r y rechazar cualquier tipo de amenaza</w:t>
      </w:r>
      <w:r w:rsidR="00DA542F" w:rsidRPr="0006055F">
        <w:rPr>
          <w:rFonts w:ascii="Myriad Pro" w:hAnsi="Myriad Pro" w:cs="Arial"/>
          <w:lang w:val="es-CO"/>
        </w:rPr>
        <w:t xml:space="preserve">, </w:t>
      </w:r>
      <w:r w:rsidRPr="0006055F">
        <w:rPr>
          <w:rFonts w:ascii="Myriad Pro" w:hAnsi="Myriad Pro" w:cs="Arial"/>
          <w:lang w:val="es-CO"/>
        </w:rPr>
        <w:t>no s</w:t>
      </w:r>
      <w:r w:rsidR="00E5345A">
        <w:rPr>
          <w:rFonts w:ascii="Myriad Pro" w:hAnsi="Myriad Pro" w:cs="Arial"/>
          <w:lang w:val="es-CO"/>
        </w:rPr>
        <w:t>ó</w:t>
      </w:r>
      <w:r w:rsidRPr="0006055F">
        <w:rPr>
          <w:rFonts w:ascii="Myriad Pro" w:hAnsi="Myriad Pro" w:cs="Arial"/>
          <w:lang w:val="es-CO"/>
        </w:rPr>
        <w:t>lo contra quienes se oponen a las actividades mineras</w:t>
      </w:r>
      <w:r w:rsidR="006E098E" w:rsidRPr="0006055F">
        <w:rPr>
          <w:rFonts w:ascii="Myriad Pro" w:hAnsi="Myriad Pro" w:cs="Arial"/>
          <w:lang w:val="es-CO"/>
        </w:rPr>
        <w:t>,</w:t>
      </w:r>
      <w:r w:rsidR="00DA542F" w:rsidRPr="0006055F">
        <w:rPr>
          <w:rFonts w:ascii="Myriad Pro" w:hAnsi="Myriad Pro" w:cs="Arial"/>
          <w:lang w:val="es-CO"/>
        </w:rPr>
        <w:t xml:space="preserve"> </w:t>
      </w:r>
      <w:r>
        <w:rPr>
          <w:rFonts w:ascii="Myriad Pro" w:hAnsi="Myriad Pro" w:cs="Arial"/>
          <w:lang w:val="es-CO"/>
        </w:rPr>
        <w:t>sino también contra los empleados</w:t>
      </w:r>
      <w:r w:rsidR="00DA542F" w:rsidRPr="0006055F">
        <w:rPr>
          <w:rFonts w:ascii="Myriad Pro" w:hAnsi="Myriad Pro" w:cs="Arial"/>
          <w:lang w:val="es-CO"/>
        </w:rPr>
        <w:t>, contra</w:t>
      </w:r>
      <w:r w:rsidR="00E5345A">
        <w:rPr>
          <w:rFonts w:ascii="Myriad Pro" w:hAnsi="Myriad Pro" w:cs="Arial"/>
          <w:lang w:val="es-CO"/>
        </w:rPr>
        <w:t xml:space="preserve">tistas y proveedores de la empresa que han sido </w:t>
      </w:r>
      <w:r w:rsidR="00DA542F" w:rsidRPr="0006055F">
        <w:rPr>
          <w:rFonts w:ascii="Myriad Pro" w:hAnsi="Myriad Pro" w:cs="Arial"/>
          <w:lang w:val="es-CO"/>
        </w:rPr>
        <w:t>intimida</w:t>
      </w:r>
      <w:r w:rsidR="00B674CC" w:rsidRPr="0006055F">
        <w:rPr>
          <w:rFonts w:ascii="Myriad Pro" w:hAnsi="Myriad Pro" w:cs="Arial"/>
          <w:lang w:val="es-CO"/>
        </w:rPr>
        <w:t>dos, acosados y amenazados en varias ocasiones</w:t>
      </w:r>
      <w:r w:rsidR="00DA542F" w:rsidRPr="0006055F">
        <w:rPr>
          <w:rFonts w:ascii="Myriad Pro" w:hAnsi="Myriad Pro" w:cs="Arial"/>
          <w:lang w:val="es-CO"/>
        </w:rPr>
        <w:t xml:space="preserve">. </w:t>
      </w:r>
      <w:r w:rsidR="00E5345A">
        <w:rPr>
          <w:rFonts w:ascii="Myriad Pro" w:hAnsi="Myriad Pro" w:cs="Arial"/>
          <w:lang w:val="es-CO"/>
        </w:rPr>
        <w:t xml:space="preserve">Un ejemplo de ello es la activación de nuestro </w:t>
      </w:r>
      <w:r w:rsidR="00B674CC" w:rsidRPr="0006055F">
        <w:rPr>
          <w:rFonts w:ascii="Myriad Pro" w:hAnsi="Myriad Pro" w:cs="Arial"/>
          <w:lang w:val="es-CO"/>
        </w:rPr>
        <w:t xml:space="preserve">Protocolo de Derechos Humanos en noviembre de </w:t>
      </w:r>
      <w:r w:rsidR="00DA542F" w:rsidRPr="0006055F">
        <w:rPr>
          <w:rFonts w:ascii="Myriad Pro" w:hAnsi="Myriad Pro" w:cs="Arial"/>
          <w:lang w:val="es-CO"/>
        </w:rPr>
        <w:t xml:space="preserve">2014 </w:t>
      </w:r>
      <w:r w:rsidR="00B674CC" w:rsidRPr="0006055F">
        <w:rPr>
          <w:rFonts w:ascii="Myriad Pro" w:hAnsi="Myriad Pro" w:cs="Arial"/>
          <w:lang w:val="es-CO"/>
        </w:rPr>
        <w:t>cuando</w:t>
      </w:r>
      <w:r w:rsidR="00DA542F" w:rsidRPr="0006055F">
        <w:rPr>
          <w:rFonts w:ascii="Myriad Pro" w:hAnsi="Myriad Pro" w:cs="Arial"/>
          <w:lang w:val="es-CO"/>
        </w:rPr>
        <w:t xml:space="preserve">, </w:t>
      </w:r>
      <w:r w:rsidR="00691F2E">
        <w:rPr>
          <w:rFonts w:ascii="Myriad Pro" w:hAnsi="Myriad Pro" w:cs="Arial"/>
          <w:lang w:val="es-CO"/>
        </w:rPr>
        <w:t xml:space="preserve">mediante </w:t>
      </w:r>
      <w:r w:rsidRPr="0006055F">
        <w:rPr>
          <w:rFonts w:ascii="Myriad Pro" w:hAnsi="Myriad Pro" w:cs="Arial"/>
          <w:lang w:val="es-CO"/>
        </w:rPr>
        <w:t>un pa</w:t>
      </w:r>
      <w:r w:rsidR="00E5345A">
        <w:rPr>
          <w:rFonts w:ascii="Myriad Pro" w:hAnsi="Myriad Pro" w:cs="Arial"/>
          <w:lang w:val="es-CO"/>
        </w:rPr>
        <w:t>n</w:t>
      </w:r>
      <w:r w:rsidRPr="0006055F">
        <w:rPr>
          <w:rFonts w:ascii="Myriad Pro" w:hAnsi="Myriad Pro" w:cs="Arial"/>
          <w:lang w:val="es-CO"/>
        </w:rPr>
        <w:t xml:space="preserve">fleto de la Unidad de </w:t>
      </w:r>
      <w:r w:rsidR="00DA542F" w:rsidRPr="0006055F">
        <w:rPr>
          <w:rFonts w:ascii="Myriad Pro" w:hAnsi="Myriad Pro" w:cs="Arial"/>
          <w:lang w:val="es-CO"/>
        </w:rPr>
        <w:t xml:space="preserve">Cajamarca </w:t>
      </w:r>
      <w:r w:rsidRPr="0006055F">
        <w:rPr>
          <w:rFonts w:ascii="Myriad Pro" w:hAnsi="Myriad Pro" w:cs="Arial"/>
          <w:lang w:val="es-CO"/>
        </w:rPr>
        <w:lastRenderedPageBreak/>
        <w:t xml:space="preserve">del Comando Central </w:t>
      </w:r>
      <w:r w:rsidR="00DA542F" w:rsidRPr="0006055F">
        <w:rPr>
          <w:rFonts w:ascii="Myriad Pro" w:hAnsi="Myriad Pro" w:cs="Arial"/>
          <w:lang w:val="es-CO"/>
        </w:rPr>
        <w:t xml:space="preserve">Adán Izquierdo </w:t>
      </w:r>
      <w:r w:rsidRPr="0006055F">
        <w:rPr>
          <w:rFonts w:ascii="Myriad Pro" w:hAnsi="Myriad Pro" w:cs="Arial"/>
          <w:lang w:val="es-CO"/>
        </w:rPr>
        <w:t xml:space="preserve">de las </w:t>
      </w:r>
      <w:r w:rsidR="00DA542F" w:rsidRPr="0006055F">
        <w:rPr>
          <w:rFonts w:ascii="Myriad Pro" w:hAnsi="Myriad Pro" w:cs="Arial"/>
          <w:lang w:val="es-CO"/>
        </w:rPr>
        <w:t xml:space="preserve">FARC, </w:t>
      </w:r>
      <w:r w:rsidRPr="0006055F">
        <w:rPr>
          <w:rFonts w:ascii="Myriad Pro" w:hAnsi="Myriad Pro" w:cs="Arial"/>
          <w:lang w:val="es-CO"/>
        </w:rPr>
        <w:t>se emplazó a los líderes de la comunidad</w:t>
      </w:r>
      <w:r w:rsidR="00DA542F" w:rsidRPr="0006055F">
        <w:rPr>
          <w:rFonts w:ascii="Myriad Pro" w:hAnsi="Myriad Pro" w:cs="Arial"/>
          <w:lang w:val="es-CO"/>
        </w:rPr>
        <w:t>,</w:t>
      </w:r>
      <w:r w:rsidR="006E098E" w:rsidRPr="0006055F">
        <w:rPr>
          <w:rFonts w:ascii="Myriad Pro" w:hAnsi="Myriad Pro" w:cs="Arial"/>
          <w:lang w:val="es-CO"/>
        </w:rPr>
        <w:t xml:space="preserve"> </w:t>
      </w:r>
      <w:r w:rsidRPr="0006055F">
        <w:rPr>
          <w:rFonts w:ascii="Myriad Pro" w:hAnsi="Myriad Pro" w:cs="Arial"/>
          <w:lang w:val="es-CO"/>
        </w:rPr>
        <w:t xml:space="preserve">incluyendo de manera explícita a al empleado de </w:t>
      </w:r>
      <w:r w:rsidR="006E098E" w:rsidRPr="0006055F">
        <w:rPr>
          <w:rFonts w:ascii="Myriad Pro" w:hAnsi="Myriad Pro" w:cs="Arial"/>
          <w:lang w:val="es-CO"/>
        </w:rPr>
        <w:t xml:space="preserve">AGAC </w:t>
      </w:r>
      <w:r w:rsidR="00691F2E">
        <w:rPr>
          <w:rFonts w:ascii="Myriad Pro" w:hAnsi="Myriad Pro" w:cs="Arial"/>
          <w:lang w:val="es-CO"/>
        </w:rPr>
        <w:t xml:space="preserve">Sr. </w:t>
      </w:r>
      <w:r w:rsidR="006E098E" w:rsidRPr="0006055F">
        <w:rPr>
          <w:rFonts w:ascii="Myriad Pro" w:hAnsi="Myriad Pro" w:cs="Arial"/>
          <w:lang w:val="es-CO"/>
        </w:rPr>
        <w:t>Dairo Carranza,</w:t>
      </w:r>
      <w:r w:rsidR="00DA542F" w:rsidRPr="0006055F">
        <w:rPr>
          <w:rFonts w:ascii="Myriad Pro" w:hAnsi="Myriad Pro" w:cs="Arial"/>
          <w:lang w:val="es-CO"/>
        </w:rPr>
        <w:t xml:space="preserve"> </w:t>
      </w:r>
      <w:r>
        <w:rPr>
          <w:rFonts w:ascii="Myriad Pro" w:hAnsi="Myriad Pro" w:cs="Arial"/>
          <w:lang w:val="es-CO"/>
        </w:rPr>
        <w:t xml:space="preserve">a que voluntariamente </w:t>
      </w:r>
      <w:r w:rsidR="00691F2E">
        <w:rPr>
          <w:rFonts w:ascii="Myriad Pro" w:hAnsi="Myriad Pro" w:cs="Arial"/>
          <w:lang w:val="es-CO"/>
        </w:rPr>
        <w:t xml:space="preserve">abandonaran </w:t>
      </w:r>
      <w:r>
        <w:rPr>
          <w:rFonts w:ascii="Myriad Pro" w:hAnsi="Myriad Pro" w:cs="Arial"/>
          <w:lang w:val="es-CO"/>
        </w:rPr>
        <w:t xml:space="preserve">su apoyo al trabajo de </w:t>
      </w:r>
      <w:r w:rsidR="006E098E" w:rsidRPr="0006055F">
        <w:rPr>
          <w:rFonts w:ascii="Myriad Pro" w:hAnsi="Myriad Pro" w:cs="Arial"/>
          <w:lang w:val="es-CO"/>
        </w:rPr>
        <w:t>AGAC</w:t>
      </w:r>
      <w:r w:rsidR="00DA542F" w:rsidRPr="0006055F">
        <w:rPr>
          <w:rFonts w:ascii="Myriad Pro" w:hAnsi="Myriad Pro" w:cs="Arial"/>
          <w:lang w:val="es-CO"/>
        </w:rPr>
        <w:t xml:space="preserve">, </w:t>
      </w:r>
      <w:r w:rsidR="00E5345A">
        <w:rPr>
          <w:rFonts w:ascii="Myriad Pro" w:hAnsi="Myriad Pro" w:cs="Arial"/>
          <w:lang w:val="es-CO"/>
        </w:rPr>
        <w:t>so</w:t>
      </w:r>
      <w:r>
        <w:rPr>
          <w:rFonts w:ascii="Myriad Pro" w:hAnsi="Myriad Pro" w:cs="Arial"/>
          <w:lang w:val="es-CO"/>
        </w:rPr>
        <w:t xml:space="preserve"> pena de ser obligados a hacerlo </w:t>
      </w:r>
      <w:r w:rsidR="00691F2E">
        <w:rPr>
          <w:rFonts w:ascii="Myriad Pro" w:hAnsi="Myriad Pro" w:cs="Arial"/>
          <w:lang w:val="es-CO"/>
        </w:rPr>
        <w:t>por la fuerza</w:t>
      </w:r>
      <w:r w:rsidR="00DA542F" w:rsidRPr="0006055F">
        <w:rPr>
          <w:rFonts w:ascii="Myriad Pro" w:hAnsi="Myriad Pro" w:cs="Arial"/>
          <w:lang w:val="es-CO"/>
        </w:rPr>
        <w:t xml:space="preserve">. </w:t>
      </w:r>
    </w:p>
    <w:p w14:paraId="01661225" w14:textId="77777777" w:rsidR="00DA542F" w:rsidRPr="0006055F" w:rsidRDefault="00DA542F" w:rsidP="00644D4C">
      <w:pPr>
        <w:jc w:val="both"/>
        <w:rPr>
          <w:rFonts w:ascii="Myriad Pro" w:hAnsi="Myriad Pro" w:cs="Arial"/>
          <w:lang w:val="es-CO"/>
        </w:rPr>
      </w:pPr>
    </w:p>
    <w:p w14:paraId="43D2C984" w14:textId="6164497F" w:rsidR="00DA542F" w:rsidRPr="00691F2E" w:rsidRDefault="00E5345A" w:rsidP="00644D4C">
      <w:pPr>
        <w:jc w:val="both"/>
        <w:rPr>
          <w:rFonts w:ascii="Myriad Pro" w:hAnsi="Myriad Pro" w:cs="Arial"/>
          <w:lang w:val="es-CO"/>
        </w:rPr>
      </w:pPr>
      <w:r w:rsidRPr="00E5345A">
        <w:rPr>
          <w:rFonts w:ascii="Myriad Pro" w:hAnsi="Myriad Pro" w:cs="Arial"/>
          <w:lang w:val="es-CO"/>
        </w:rPr>
        <w:t xml:space="preserve">En numerosas ocasiones el informe se refiere a la estigmatización de los </w:t>
      </w:r>
      <w:r w:rsidR="00691F2E">
        <w:rPr>
          <w:rFonts w:ascii="Myriad Pro" w:hAnsi="Myriad Pro" w:cs="Arial"/>
          <w:lang w:val="es-CO"/>
        </w:rPr>
        <w:t>opos</w:t>
      </w:r>
      <w:r>
        <w:rPr>
          <w:rFonts w:ascii="Myriad Pro" w:hAnsi="Myriad Pro" w:cs="Arial"/>
          <w:lang w:val="es-CO"/>
        </w:rPr>
        <w:t xml:space="preserve">itores </w:t>
      </w:r>
      <w:r w:rsidRPr="00E5345A">
        <w:rPr>
          <w:rFonts w:ascii="Myriad Pro" w:hAnsi="Myriad Pro" w:cs="Arial"/>
          <w:lang w:val="es-CO"/>
        </w:rPr>
        <w:t xml:space="preserve">al </w:t>
      </w:r>
      <w:r>
        <w:rPr>
          <w:rFonts w:ascii="Myriad Pro" w:hAnsi="Myriad Pro" w:cs="Arial"/>
          <w:lang w:val="es-CO"/>
        </w:rPr>
        <w:t>p</w:t>
      </w:r>
      <w:r w:rsidRPr="00E5345A">
        <w:rPr>
          <w:rFonts w:ascii="Myriad Pro" w:hAnsi="Myriad Pro" w:cs="Arial"/>
          <w:lang w:val="es-CO"/>
        </w:rPr>
        <w:t>royecto</w:t>
      </w:r>
      <w:r w:rsidR="00DA542F" w:rsidRPr="00E5345A">
        <w:rPr>
          <w:rFonts w:ascii="Myriad Pro" w:hAnsi="Myriad Pro" w:cs="Arial"/>
          <w:lang w:val="es-CO"/>
        </w:rPr>
        <w:t xml:space="preserve">. </w:t>
      </w:r>
      <w:r>
        <w:rPr>
          <w:rFonts w:ascii="Myriad Pro" w:hAnsi="Myriad Pro" w:cs="Arial"/>
          <w:lang w:val="es-CO"/>
        </w:rPr>
        <w:t>En este punto</w:t>
      </w:r>
      <w:r w:rsidR="00691F2E">
        <w:rPr>
          <w:rFonts w:ascii="Myriad Pro" w:hAnsi="Myriad Pro" w:cs="Arial"/>
          <w:lang w:val="es-CO"/>
        </w:rPr>
        <w:t xml:space="preserve"> rechazamos cualquier inj</w:t>
      </w:r>
      <w:r>
        <w:rPr>
          <w:rFonts w:ascii="Myriad Pro" w:hAnsi="Myriad Pro" w:cs="Arial"/>
          <w:lang w:val="es-CO"/>
        </w:rPr>
        <w:t>erencia que afirmen los informes contra nosotros con relación a la estigmatización</w:t>
      </w:r>
      <w:r w:rsidR="00DA542F" w:rsidRPr="00E5345A">
        <w:rPr>
          <w:rFonts w:ascii="Myriad Pro" w:hAnsi="Myriad Pro" w:cs="Arial"/>
          <w:lang w:val="es-CO"/>
        </w:rPr>
        <w:t xml:space="preserve">. </w:t>
      </w:r>
      <w:r w:rsidRPr="00E5345A">
        <w:rPr>
          <w:rFonts w:ascii="Myriad Pro" w:hAnsi="Myriad Pro" w:cs="Arial"/>
          <w:lang w:val="es-CO"/>
        </w:rPr>
        <w:t xml:space="preserve">Algunos miembros de la comunidad </w:t>
      </w:r>
      <w:r w:rsidR="00691F2E">
        <w:rPr>
          <w:rFonts w:ascii="Myriad Pro" w:hAnsi="Myriad Pro" w:cs="Arial"/>
          <w:lang w:val="es-CO"/>
        </w:rPr>
        <w:t>se oponen</w:t>
      </w:r>
      <w:r w:rsidRPr="00E5345A">
        <w:rPr>
          <w:rFonts w:ascii="Myriad Pro" w:hAnsi="Myriad Pro" w:cs="Arial"/>
          <w:lang w:val="es-CO"/>
        </w:rPr>
        <w:t xml:space="preserve"> al proyecto minero</w:t>
      </w:r>
      <w:r w:rsidR="00DA542F" w:rsidRPr="00E5345A">
        <w:rPr>
          <w:rFonts w:ascii="Myriad Pro" w:hAnsi="Myriad Pro" w:cs="Arial"/>
          <w:lang w:val="es-CO"/>
        </w:rPr>
        <w:t xml:space="preserve">, </w:t>
      </w:r>
      <w:r w:rsidRPr="00E5345A">
        <w:rPr>
          <w:rFonts w:ascii="Myriad Pro" w:hAnsi="Myriad Pro" w:cs="Arial"/>
          <w:lang w:val="es-CO"/>
        </w:rPr>
        <w:t>otros lo consideran como un desarrollo positivo para la regi</w:t>
      </w:r>
      <w:r>
        <w:rPr>
          <w:rFonts w:ascii="Myriad Pro" w:hAnsi="Myriad Pro" w:cs="Arial"/>
          <w:lang w:val="es-CO"/>
        </w:rPr>
        <w:t>ón y otros no manifiestan una opinión al respecto</w:t>
      </w:r>
      <w:r w:rsidR="00DA542F" w:rsidRPr="00E5345A">
        <w:rPr>
          <w:rFonts w:ascii="Myriad Pro" w:hAnsi="Myriad Pro" w:cs="Arial"/>
          <w:lang w:val="es-CO"/>
        </w:rPr>
        <w:t xml:space="preserve">. </w:t>
      </w:r>
      <w:r>
        <w:rPr>
          <w:rFonts w:ascii="Myriad Pro" w:hAnsi="Myriad Pro" w:cs="Arial"/>
          <w:lang w:val="es-CO"/>
        </w:rPr>
        <w:t>Todas estas personas merecen nuestro respeto</w:t>
      </w:r>
      <w:r w:rsidR="00DA542F" w:rsidRPr="00691F2E">
        <w:rPr>
          <w:rFonts w:ascii="Myriad Pro" w:hAnsi="Myriad Pro" w:cs="Arial"/>
          <w:lang w:val="es-CO"/>
        </w:rPr>
        <w:t xml:space="preserve">. </w:t>
      </w:r>
    </w:p>
    <w:p w14:paraId="0889B003" w14:textId="77777777" w:rsidR="00DA542F" w:rsidRPr="00691F2E" w:rsidRDefault="00DA542F" w:rsidP="00644D4C">
      <w:pPr>
        <w:jc w:val="both"/>
        <w:rPr>
          <w:rFonts w:ascii="Myriad Pro" w:hAnsi="Myriad Pro" w:cs="Arial"/>
          <w:lang w:val="es-CO"/>
        </w:rPr>
      </w:pPr>
    </w:p>
    <w:p w14:paraId="2A035038" w14:textId="20A660B1" w:rsidR="003B3ECE" w:rsidRPr="003B3ECE" w:rsidRDefault="003B3ECE" w:rsidP="00644D4C">
      <w:pPr>
        <w:jc w:val="both"/>
        <w:rPr>
          <w:rFonts w:ascii="Myriad Pro" w:hAnsi="Myriad Pro" w:cs="Arial"/>
          <w:lang w:val="es-CO"/>
        </w:rPr>
      </w:pPr>
      <w:r w:rsidRPr="003B3ECE">
        <w:rPr>
          <w:rFonts w:ascii="Myriad Pro" w:hAnsi="Myriad Pro" w:cs="Arial"/>
          <w:lang w:val="es-CO"/>
        </w:rPr>
        <w:t>El número de empleados, contratistas y proveedores</w:t>
      </w:r>
      <w:r>
        <w:rPr>
          <w:rFonts w:ascii="Myriad Pro" w:hAnsi="Myriad Pro" w:cs="Arial"/>
          <w:lang w:val="es-CO"/>
        </w:rPr>
        <w:t xml:space="preserve"> </w:t>
      </w:r>
      <w:r w:rsidR="007A189B">
        <w:rPr>
          <w:rFonts w:ascii="Myriad Pro" w:hAnsi="Myriad Pro" w:cs="Arial"/>
          <w:lang w:val="es-CO"/>
        </w:rPr>
        <w:t xml:space="preserve">de </w:t>
      </w:r>
      <w:r w:rsidR="007A189B" w:rsidRPr="007A189B">
        <w:rPr>
          <w:rFonts w:ascii="Myriad Pro" w:hAnsi="Myriad Pro" w:cs="Arial"/>
          <w:lang w:val="es-CO"/>
        </w:rPr>
        <w:t xml:space="preserve">AGAC </w:t>
      </w:r>
      <w:r w:rsidR="007A189B">
        <w:rPr>
          <w:rFonts w:ascii="Myriad Pro" w:hAnsi="Myriad Pro" w:cs="Arial"/>
          <w:lang w:val="es-CO"/>
        </w:rPr>
        <w:t>e</w:t>
      </w:r>
      <w:r w:rsidR="007A189B" w:rsidRPr="007A189B">
        <w:rPr>
          <w:rFonts w:ascii="Myriad Pro" w:hAnsi="Myriad Pro" w:cs="Arial"/>
          <w:lang w:val="es-CO"/>
        </w:rPr>
        <w:t xml:space="preserve">n Cajamarca </w:t>
      </w:r>
      <w:r w:rsidR="007A189B">
        <w:rPr>
          <w:rFonts w:ascii="Myriad Pro" w:hAnsi="Myriad Pro" w:cs="Arial"/>
          <w:lang w:val="es-CO"/>
        </w:rPr>
        <w:t>e</w:t>
      </w:r>
      <w:r w:rsidR="007A189B" w:rsidRPr="007A189B">
        <w:rPr>
          <w:rFonts w:ascii="Myriad Pro" w:hAnsi="Myriad Pro" w:cs="Arial"/>
          <w:lang w:val="es-CO"/>
        </w:rPr>
        <w:t xml:space="preserve"> Ibagué </w:t>
      </w:r>
      <w:r>
        <w:rPr>
          <w:rFonts w:ascii="Myriad Pro" w:hAnsi="Myriad Pro" w:cs="Arial"/>
          <w:lang w:val="es-CO"/>
        </w:rPr>
        <w:t xml:space="preserve">que han sido víctimas de estigmatización como resultado de su posición favorable hacia el proyecto minero es aún mayor. </w:t>
      </w:r>
      <w:r w:rsidR="007A189B">
        <w:rPr>
          <w:rFonts w:ascii="Myriad Pro" w:hAnsi="Myriad Pro" w:cs="Arial"/>
          <w:lang w:val="es-CO"/>
        </w:rPr>
        <w:t>Los empleados h</w:t>
      </w:r>
      <w:r>
        <w:rPr>
          <w:rFonts w:ascii="Myriad Pro" w:hAnsi="Myriad Pro" w:cs="Arial"/>
          <w:lang w:val="es-CO"/>
        </w:rPr>
        <w:t xml:space="preserve">an sido atacados en las redes sociales, sus hijos y los contratistas han sido víctimas de acoso </w:t>
      </w:r>
      <w:r w:rsidR="007A189B">
        <w:rPr>
          <w:rFonts w:ascii="Myriad Pro" w:hAnsi="Myriad Pro" w:cs="Arial"/>
          <w:lang w:val="es-CO"/>
        </w:rPr>
        <w:t>porque sus</w:t>
      </w:r>
      <w:r>
        <w:rPr>
          <w:rFonts w:ascii="Myriad Pro" w:hAnsi="Myriad Pro" w:cs="Arial"/>
          <w:lang w:val="es-CO"/>
        </w:rPr>
        <w:t xml:space="preserve"> padres trabajan para</w:t>
      </w:r>
      <w:r w:rsidR="007A189B">
        <w:rPr>
          <w:rFonts w:ascii="Myriad Pro" w:hAnsi="Myriad Pro" w:cs="Arial"/>
          <w:lang w:val="es-CO"/>
        </w:rPr>
        <w:t xml:space="preserve"> AGAC</w:t>
      </w:r>
      <w:r>
        <w:rPr>
          <w:rFonts w:ascii="Myriad Pro" w:hAnsi="Myriad Pro" w:cs="Arial"/>
          <w:lang w:val="es-CO"/>
        </w:rPr>
        <w:t xml:space="preserve">, y otros han sido insultados en las calles. En nuestra respuesta a </w:t>
      </w:r>
      <w:r w:rsidR="007A189B">
        <w:rPr>
          <w:rFonts w:ascii="Myriad Pro" w:hAnsi="Myriad Pro" w:cs="Arial"/>
          <w:lang w:val="es-CO"/>
        </w:rPr>
        <w:t xml:space="preserve">PAX </w:t>
      </w:r>
      <w:r>
        <w:rPr>
          <w:rFonts w:ascii="Myriad Pro" w:hAnsi="Myriad Pro" w:cs="Arial"/>
          <w:lang w:val="es-CO"/>
        </w:rPr>
        <w:t xml:space="preserve">del 25 </w:t>
      </w:r>
      <w:r w:rsidR="007A189B">
        <w:rPr>
          <w:rFonts w:ascii="Myriad Pro" w:hAnsi="Myriad Pro" w:cs="Arial"/>
          <w:lang w:val="es-CO"/>
        </w:rPr>
        <w:t xml:space="preserve">de </w:t>
      </w:r>
      <w:r>
        <w:rPr>
          <w:rFonts w:ascii="Myriad Pro" w:hAnsi="Myriad Pro" w:cs="Arial"/>
          <w:lang w:val="es-CO"/>
        </w:rPr>
        <w:t xml:space="preserve">agosto </w:t>
      </w:r>
      <w:r w:rsidR="007A189B">
        <w:rPr>
          <w:rFonts w:ascii="Myriad Pro" w:hAnsi="Myriad Pro" w:cs="Arial"/>
          <w:lang w:val="es-CO"/>
        </w:rPr>
        <w:t xml:space="preserve">de </w:t>
      </w:r>
      <w:r>
        <w:rPr>
          <w:rFonts w:ascii="Myriad Pro" w:hAnsi="Myriad Pro" w:cs="Arial"/>
          <w:lang w:val="es-CO"/>
        </w:rPr>
        <w:t>2016, sugerimos que el infor</w:t>
      </w:r>
      <w:r w:rsidR="007A189B">
        <w:rPr>
          <w:rFonts w:ascii="Myriad Pro" w:hAnsi="Myriad Pro" w:cs="Arial"/>
          <w:lang w:val="es-CO"/>
        </w:rPr>
        <w:t xml:space="preserve">me también podría incluir esta </w:t>
      </w:r>
      <w:r>
        <w:rPr>
          <w:rFonts w:ascii="Myriad Pro" w:hAnsi="Myriad Pro" w:cs="Arial"/>
          <w:lang w:val="es-CO"/>
        </w:rPr>
        <w:t>estigmatización</w:t>
      </w:r>
      <w:r w:rsidR="007A189B">
        <w:rPr>
          <w:rFonts w:ascii="Myriad Pro" w:hAnsi="Myriad Pro" w:cs="Arial"/>
          <w:lang w:val="es-CO"/>
        </w:rPr>
        <w:t xml:space="preserve"> y estas amenazas, puesto que se esperaría que una ONG de derechos humanos como PAX </w:t>
      </w:r>
      <w:r w:rsidR="00EC7190">
        <w:rPr>
          <w:rFonts w:ascii="Myriad Pro" w:hAnsi="Myriad Pro" w:cs="Arial"/>
          <w:lang w:val="es-CO"/>
        </w:rPr>
        <w:t>manif</w:t>
      </w:r>
      <w:r w:rsidR="007A189B">
        <w:rPr>
          <w:rFonts w:ascii="Myriad Pro" w:hAnsi="Myriad Pro" w:cs="Arial"/>
          <w:lang w:val="es-CO"/>
        </w:rPr>
        <w:t>estara igual interés por las violaciones de los derechos de las personas que apoyan nuestro proyecto. Sin embargo, PAX no incluyó esta información en su informe.</w:t>
      </w:r>
    </w:p>
    <w:p w14:paraId="253226FA" w14:textId="5D72F1B6" w:rsidR="00DA542F" w:rsidRPr="00C6093D" w:rsidRDefault="00DA542F" w:rsidP="00644D4C">
      <w:pPr>
        <w:jc w:val="both"/>
        <w:rPr>
          <w:rFonts w:ascii="Myriad Pro" w:hAnsi="Myriad Pro" w:cs="Arial"/>
          <w:lang w:val="es-CO"/>
        </w:rPr>
      </w:pPr>
    </w:p>
    <w:p w14:paraId="31E3716A" w14:textId="77777777" w:rsidR="008750FD" w:rsidRPr="00C6093D" w:rsidRDefault="008750FD" w:rsidP="00644D4C">
      <w:pPr>
        <w:jc w:val="both"/>
        <w:rPr>
          <w:rFonts w:ascii="Myriad Pro" w:hAnsi="Myriad Pro" w:cs="Arial"/>
          <w:b/>
          <w:lang w:val="es-CO"/>
        </w:rPr>
      </w:pPr>
    </w:p>
    <w:p w14:paraId="299C911B" w14:textId="2C30459D" w:rsidR="008750FD" w:rsidRPr="00644D4C" w:rsidRDefault="008750FD" w:rsidP="00644D4C">
      <w:pPr>
        <w:pStyle w:val="ListParagraph"/>
        <w:numPr>
          <w:ilvl w:val="0"/>
          <w:numId w:val="1"/>
        </w:numPr>
        <w:jc w:val="both"/>
        <w:rPr>
          <w:rFonts w:ascii="Myriad Pro" w:hAnsi="Myriad Pro" w:cs="Arial"/>
          <w:b/>
          <w:lang w:val="en-US"/>
        </w:rPr>
      </w:pPr>
      <w:proofErr w:type="spellStart"/>
      <w:r w:rsidRPr="00644D4C">
        <w:rPr>
          <w:rFonts w:ascii="Myriad Pro" w:hAnsi="Myriad Pro" w:cs="Arial"/>
          <w:b/>
          <w:lang w:val="en-US"/>
        </w:rPr>
        <w:t>Ot</w:t>
      </w:r>
      <w:r w:rsidR="007A189B">
        <w:rPr>
          <w:rFonts w:ascii="Myriad Pro" w:hAnsi="Myriad Pro" w:cs="Arial"/>
          <w:b/>
          <w:lang w:val="en-US"/>
        </w:rPr>
        <w:t>ras</w:t>
      </w:r>
      <w:proofErr w:type="spellEnd"/>
      <w:r w:rsidR="007A189B">
        <w:rPr>
          <w:rFonts w:ascii="Myriad Pro" w:hAnsi="Myriad Pro" w:cs="Arial"/>
          <w:b/>
          <w:lang w:val="en-US"/>
        </w:rPr>
        <w:t xml:space="preserve"> imprecisions y </w:t>
      </w:r>
      <w:proofErr w:type="spellStart"/>
      <w:r w:rsidR="007A189B">
        <w:rPr>
          <w:rFonts w:ascii="Myriad Pro" w:hAnsi="Myriad Pro" w:cs="Arial"/>
          <w:b/>
          <w:lang w:val="en-US"/>
        </w:rPr>
        <w:t>acusaciones</w:t>
      </w:r>
      <w:proofErr w:type="spellEnd"/>
      <w:r w:rsidR="007A189B">
        <w:rPr>
          <w:rFonts w:ascii="Myriad Pro" w:hAnsi="Myriad Pro" w:cs="Arial"/>
          <w:b/>
          <w:lang w:val="en-US"/>
        </w:rPr>
        <w:t xml:space="preserve"> falsas </w:t>
      </w:r>
    </w:p>
    <w:p w14:paraId="6547064C" w14:textId="77777777" w:rsidR="008750FD" w:rsidRPr="00644D4C" w:rsidRDefault="008750FD" w:rsidP="00644D4C">
      <w:pPr>
        <w:jc w:val="both"/>
        <w:rPr>
          <w:rFonts w:ascii="Myriad Pro" w:hAnsi="Myriad Pro" w:cs="Arial"/>
          <w:lang w:val="en-US"/>
        </w:rPr>
      </w:pPr>
    </w:p>
    <w:p w14:paraId="70C97902" w14:textId="3774FD83" w:rsidR="008750FD" w:rsidRPr="00EC7190" w:rsidRDefault="007A189B" w:rsidP="00644D4C">
      <w:pPr>
        <w:jc w:val="both"/>
        <w:rPr>
          <w:rFonts w:ascii="Myriad Pro" w:hAnsi="Myriad Pro" w:cs="Arial"/>
          <w:lang w:val="es-CO"/>
        </w:rPr>
      </w:pPr>
      <w:r w:rsidRPr="007A189B">
        <w:rPr>
          <w:rFonts w:ascii="Myriad Pro" w:hAnsi="Myriad Pro" w:cs="Arial"/>
          <w:lang w:val="es-CO"/>
        </w:rPr>
        <w:t xml:space="preserve">En las páginas </w:t>
      </w:r>
      <w:r w:rsidR="007B563D" w:rsidRPr="007A189B">
        <w:rPr>
          <w:rFonts w:ascii="Myriad Pro" w:hAnsi="Myriad Pro" w:cs="Arial"/>
          <w:lang w:val="es-CO"/>
        </w:rPr>
        <w:t>6</w:t>
      </w:r>
      <w:r w:rsidR="002B026D" w:rsidRPr="007A189B">
        <w:rPr>
          <w:rFonts w:ascii="Myriad Pro" w:hAnsi="Myriad Pro" w:cs="Arial"/>
          <w:lang w:val="es-CO"/>
        </w:rPr>
        <w:t xml:space="preserve"> </w:t>
      </w:r>
      <w:r w:rsidRPr="007A189B">
        <w:rPr>
          <w:rFonts w:ascii="Myriad Pro" w:hAnsi="Myriad Pro" w:cs="Arial"/>
          <w:lang w:val="es-CO"/>
        </w:rPr>
        <w:t>y</w:t>
      </w:r>
      <w:r w:rsidR="002B026D" w:rsidRPr="007A189B">
        <w:rPr>
          <w:rFonts w:ascii="Myriad Pro" w:hAnsi="Myriad Pro" w:cs="Arial"/>
          <w:lang w:val="es-CO"/>
        </w:rPr>
        <w:t xml:space="preserve"> 46</w:t>
      </w:r>
      <w:r w:rsidR="00EC7190">
        <w:rPr>
          <w:rFonts w:ascii="Myriad Pro" w:hAnsi="Myriad Pro" w:cs="Arial"/>
          <w:lang w:val="es-CO"/>
        </w:rPr>
        <w:t xml:space="preserve">, </w:t>
      </w:r>
      <w:r w:rsidRPr="007A189B">
        <w:rPr>
          <w:rFonts w:ascii="Myriad Pro" w:hAnsi="Myriad Pro" w:cs="Arial"/>
          <w:lang w:val="es-CO"/>
        </w:rPr>
        <w:t>el informe afirma que PAX supervisó la visita de los l</w:t>
      </w:r>
      <w:r>
        <w:rPr>
          <w:rFonts w:ascii="Myriad Pro" w:hAnsi="Myriad Pro" w:cs="Arial"/>
          <w:lang w:val="es-CO"/>
        </w:rPr>
        <w:t xml:space="preserve">íderes de la sociedad </w:t>
      </w:r>
      <w:r w:rsidR="00995ADE" w:rsidRPr="007A189B">
        <w:rPr>
          <w:rFonts w:ascii="Myriad Pro" w:hAnsi="Myriad Pro" w:cs="Arial"/>
          <w:lang w:val="es-CO"/>
        </w:rPr>
        <w:t xml:space="preserve">civil </w:t>
      </w:r>
      <w:r>
        <w:rPr>
          <w:rFonts w:ascii="Myriad Pro" w:hAnsi="Myriad Pro" w:cs="Arial"/>
          <w:lang w:val="es-CO"/>
        </w:rPr>
        <w:t>a proyectos mineros en Perú</w:t>
      </w:r>
      <w:r w:rsidR="00995ADE" w:rsidRPr="007A189B">
        <w:rPr>
          <w:rFonts w:ascii="Myriad Pro" w:hAnsi="Myriad Pro" w:cs="Arial"/>
          <w:lang w:val="es-CO"/>
        </w:rPr>
        <w:t xml:space="preserve"> </w:t>
      </w:r>
      <w:r w:rsidR="00EC7190">
        <w:rPr>
          <w:rFonts w:ascii="Myriad Pro" w:hAnsi="Myriad Pro" w:cs="Arial"/>
          <w:lang w:val="es-CO"/>
        </w:rPr>
        <w:t xml:space="preserve">y </w:t>
      </w:r>
      <w:r w:rsidR="00995ADE" w:rsidRPr="007A189B">
        <w:rPr>
          <w:rFonts w:ascii="Myriad Pro" w:hAnsi="Myriad Pro" w:cs="Arial"/>
          <w:lang w:val="es-CO"/>
        </w:rPr>
        <w:t>Bra</w:t>
      </w:r>
      <w:r>
        <w:rPr>
          <w:rFonts w:ascii="Myriad Pro" w:hAnsi="Myriad Pro" w:cs="Arial"/>
          <w:lang w:val="es-CO"/>
        </w:rPr>
        <w:t>s</w:t>
      </w:r>
      <w:r w:rsidR="00995ADE" w:rsidRPr="007A189B">
        <w:rPr>
          <w:rFonts w:ascii="Myriad Pro" w:hAnsi="Myriad Pro" w:cs="Arial"/>
          <w:lang w:val="es-CO"/>
        </w:rPr>
        <w:t xml:space="preserve">il. </w:t>
      </w:r>
      <w:r w:rsidRPr="00EC7190">
        <w:rPr>
          <w:rFonts w:ascii="Myriad Pro" w:hAnsi="Myriad Pro" w:cs="Arial"/>
          <w:lang w:val="es-CO"/>
        </w:rPr>
        <w:t xml:space="preserve">Omitió mencionar que </w:t>
      </w:r>
      <w:r w:rsidR="00995ADE" w:rsidRPr="00EC7190">
        <w:rPr>
          <w:rFonts w:ascii="Myriad Pro" w:hAnsi="Myriad Pro" w:cs="Arial"/>
          <w:lang w:val="es-CO"/>
        </w:rPr>
        <w:t>AGAC</w:t>
      </w:r>
      <w:r w:rsidR="002B026D" w:rsidRPr="00EC7190">
        <w:rPr>
          <w:rFonts w:ascii="Myriad Pro" w:hAnsi="Myriad Pro" w:cs="Arial"/>
          <w:lang w:val="es-CO"/>
        </w:rPr>
        <w:t xml:space="preserve"> </w:t>
      </w:r>
      <w:r w:rsidRPr="00EC7190">
        <w:rPr>
          <w:rFonts w:ascii="Myriad Pro" w:hAnsi="Myriad Pro" w:cs="Arial"/>
          <w:lang w:val="es-CO"/>
        </w:rPr>
        <w:t>de hecho</w:t>
      </w:r>
      <w:r w:rsidR="00EC7190">
        <w:rPr>
          <w:rFonts w:ascii="Myriad Pro" w:hAnsi="Myriad Pro" w:cs="Arial"/>
          <w:lang w:val="es-CO"/>
        </w:rPr>
        <w:t xml:space="preserve"> fue quien los </w:t>
      </w:r>
      <w:r w:rsidRPr="00EC7190">
        <w:rPr>
          <w:rFonts w:ascii="Myriad Pro" w:hAnsi="Myriad Pro" w:cs="Arial"/>
          <w:lang w:val="es-CO"/>
        </w:rPr>
        <w:t xml:space="preserve">invitó </w:t>
      </w:r>
      <w:r w:rsidR="00EC7190" w:rsidRPr="00EC7190">
        <w:rPr>
          <w:rFonts w:ascii="Myriad Pro" w:hAnsi="Myriad Pro" w:cs="Arial"/>
          <w:lang w:val="es-CO"/>
        </w:rPr>
        <w:t>y les abrió las puertas de dos de sus minas en Brasil</w:t>
      </w:r>
      <w:r w:rsidR="002B026D" w:rsidRPr="00EC7190">
        <w:rPr>
          <w:rFonts w:ascii="Myriad Pro" w:hAnsi="Myriad Pro" w:cs="Arial"/>
          <w:lang w:val="es-CO"/>
        </w:rPr>
        <w:t xml:space="preserve">. </w:t>
      </w:r>
      <w:r w:rsidR="00EC7190" w:rsidRPr="00EC7190">
        <w:rPr>
          <w:rFonts w:ascii="Myriad Pro" w:hAnsi="Myriad Pro" w:cs="Arial"/>
          <w:lang w:val="es-CO"/>
        </w:rPr>
        <w:t xml:space="preserve">Además, </w:t>
      </w:r>
      <w:r w:rsidR="002B026D" w:rsidRPr="00EC7190">
        <w:rPr>
          <w:rFonts w:ascii="Myriad Pro" w:hAnsi="Myriad Pro" w:cs="Arial"/>
          <w:lang w:val="es-CO"/>
        </w:rPr>
        <w:t xml:space="preserve">PAX </w:t>
      </w:r>
      <w:r w:rsidR="00EC7190" w:rsidRPr="00EC7190">
        <w:rPr>
          <w:rFonts w:ascii="Myriad Pro" w:hAnsi="Myriad Pro" w:cs="Arial"/>
          <w:lang w:val="es-CO"/>
        </w:rPr>
        <w:t xml:space="preserve">no incluyó el hecho de que </w:t>
      </w:r>
      <w:r w:rsidR="002B026D" w:rsidRPr="00EC7190">
        <w:rPr>
          <w:rFonts w:ascii="Myriad Pro" w:hAnsi="Myriad Pro" w:cs="Arial"/>
          <w:lang w:val="es-CO"/>
        </w:rPr>
        <w:t xml:space="preserve">AGAC </w:t>
      </w:r>
      <w:r w:rsidR="00EC7190" w:rsidRPr="00EC7190">
        <w:rPr>
          <w:rFonts w:ascii="Myriad Pro" w:hAnsi="Myriad Pro" w:cs="Arial"/>
          <w:lang w:val="es-CO"/>
        </w:rPr>
        <w:t xml:space="preserve">ha financiado las visitas de varios periodistas, miembros de la comunidad y representantes del Gobierno </w:t>
      </w:r>
      <w:r w:rsidR="00EC7190">
        <w:rPr>
          <w:rFonts w:ascii="Myriad Pro" w:hAnsi="Myriad Pro" w:cs="Arial"/>
          <w:lang w:val="es-CO"/>
        </w:rPr>
        <w:t>a nuestras minas en Bras</w:t>
      </w:r>
      <w:r w:rsidR="003C5646" w:rsidRPr="00EC7190">
        <w:rPr>
          <w:rFonts w:ascii="Myriad Pro" w:hAnsi="Myriad Pro" w:cs="Arial"/>
          <w:lang w:val="es-CO"/>
        </w:rPr>
        <w:t>il</w:t>
      </w:r>
      <w:r w:rsidR="00995ADE" w:rsidRPr="00EC7190">
        <w:rPr>
          <w:rFonts w:ascii="Myriad Pro" w:hAnsi="Myriad Pro" w:cs="Arial"/>
          <w:lang w:val="es-CO"/>
        </w:rPr>
        <w:t xml:space="preserve">, </w:t>
      </w:r>
      <w:r w:rsidR="00EC7190">
        <w:rPr>
          <w:rFonts w:ascii="Myriad Pro" w:hAnsi="Myriad Pro" w:cs="Arial"/>
          <w:lang w:val="es-CO"/>
        </w:rPr>
        <w:t>como parte de nuestro compromiso de ofrecerle una información completa a las partes interesadas</w:t>
      </w:r>
      <w:r w:rsidR="002E785D" w:rsidRPr="00EC7190">
        <w:rPr>
          <w:rFonts w:ascii="Myriad Pro" w:hAnsi="Myriad Pro" w:cs="Arial"/>
          <w:lang w:val="es-CO"/>
        </w:rPr>
        <w:t>.</w:t>
      </w:r>
    </w:p>
    <w:p w14:paraId="0BCACD5E" w14:textId="77777777" w:rsidR="002E785D" w:rsidRPr="00EC7190" w:rsidRDefault="002E785D" w:rsidP="00644D4C">
      <w:pPr>
        <w:jc w:val="both"/>
        <w:rPr>
          <w:rFonts w:ascii="Myriad Pro" w:hAnsi="Myriad Pro" w:cs="Arial"/>
          <w:lang w:val="es-CO"/>
        </w:rPr>
      </w:pPr>
    </w:p>
    <w:p w14:paraId="5D62B2AA" w14:textId="7ECF2FC0" w:rsidR="0046243D" w:rsidRPr="0046243D" w:rsidRDefault="0046243D" w:rsidP="0046243D">
      <w:pPr>
        <w:jc w:val="both"/>
        <w:rPr>
          <w:rFonts w:ascii="Myriad Pro" w:hAnsi="Myriad Pro" w:cs="Arial"/>
          <w:i/>
          <w:lang w:val="es-CO"/>
        </w:rPr>
      </w:pPr>
      <w:r w:rsidRPr="0046243D">
        <w:rPr>
          <w:rFonts w:ascii="Myriad Pro" w:hAnsi="Myriad Pro" w:cs="Arial"/>
          <w:lang w:val="es-CO"/>
        </w:rPr>
        <w:t xml:space="preserve">En la página 7 del reporte se indica que </w:t>
      </w:r>
      <w:r w:rsidRPr="0046243D">
        <w:rPr>
          <w:rFonts w:ascii="Myriad Pro" w:hAnsi="Myriad Pro" w:cs="Arial"/>
          <w:i/>
          <w:lang w:val="es-CO"/>
        </w:rPr>
        <w:t>el actua</w:t>
      </w:r>
      <w:r>
        <w:rPr>
          <w:rFonts w:ascii="Myriad Pro" w:hAnsi="Myriad Pro" w:cs="Arial"/>
          <w:i/>
          <w:lang w:val="es-CO"/>
        </w:rPr>
        <w:t xml:space="preserve">r de la empresa AGAC </w:t>
      </w:r>
      <w:r>
        <w:rPr>
          <w:rFonts w:ascii="Calibri" w:hAnsi="Calibri" w:cs="Arial"/>
          <w:i/>
          <w:lang w:val="es-CO"/>
        </w:rPr>
        <w:t>"</w:t>
      </w:r>
      <w:r>
        <w:rPr>
          <w:rFonts w:ascii="Myriad Pro" w:hAnsi="Myriad Pro" w:cs="Arial"/>
          <w:i/>
          <w:lang w:val="es-CO"/>
        </w:rPr>
        <w:t xml:space="preserve">produjo un </w:t>
      </w:r>
      <w:r w:rsidRPr="0046243D">
        <w:rPr>
          <w:rFonts w:ascii="Myriad Pro" w:hAnsi="Myriad Pro" w:cs="Arial"/>
          <w:i/>
          <w:lang w:val="es-CO"/>
        </w:rPr>
        <w:t>aumento de la polarización existente entre partidarios y opositores del proyecto</w:t>
      </w:r>
      <w:r w:rsidRPr="0046243D">
        <w:rPr>
          <w:rFonts w:ascii="Myriad Pro" w:hAnsi="Myriad Pro" w:cs="Arial"/>
          <w:lang w:val="es-CO"/>
        </w:rPr>
        <w:t>.</w:t>
      </w:r>
      <w:r>
        <w:rPr>
          <w:rFonts w:ascii="Calibri" w:hAnsi="Calibri" w:cs="Arial"/>
          <w:lang w:val="es-CO"/>
        </w:rPr>
        <w:t>"</w:t>
      </w:r>
      <w:r>
        <w:rPr>
          <w:rFonts w:ascii="Myriad Pro" w:hAnsi="Myriad Pro" w:cs="Arial"/>
          <w:lang w:val="es-CO"/>
        </w:rPr>
        <w:t xml:space="preserve"> Compartimos la observación de PAX en torno a la existencia de la polarización, pero afirmamos que nuestro comportamiento haya afectado esto. El comentario de PAX, nuevamente, no está soportado sobre evidencia o análisis de porqué ellos consideran que esto es así. </w:t>
      </w:r>
    </w:p>
    <w:p w14:paraId="04698698" w14:textId="77777777" w:rsidR="008C408F" w:rsidRPr="00FF2795" w:rsidRDefault="008C408F" w:rsidP="00644D4C">
      <w:pPr>
        <w:jc w:val="both"/>
        <w:rPr>
          <w:rFonts w:ascii="Myriad Pro" w:hAnsi="Myriad Pro" w:cs="Arial"/>
          <w:lang w:val="es-CO"/>
        </w:rPr>
      </w:pPr>
    </w:p>
    <w:p w14:paraId="5F5D24B9" w14:textId="5E2B8365" w:rsidR="008C408F" w:rsidRPr="007C1F0A" w:rsidRDefault="004D0B08" w:rsidP="00644D4C">
      <w:pPr>
        <w:jc w:val="both"/>
        <w:rPr>
          <w:rFonts w:ascii="Myriad Pro" w:hAnsi="Myriad Pro" w:cs="Arial"/>
          <w:lang w:val="es-CO"/>
        </w:rPr>
      </w:pPr>
      <w:r w:rsidRPr="006C563F">
        <w:rPr>
          <w:rFonts w:ascii="Myriad Pro" w:hAnsi="Myriad Pro" w:cs="Arial"/>
          <w:lang w:val="es-CO"/>
        </w:rPr>
        <w:t xml:space="preserve">En la página </w:t>
      </w:r>
      <w:r w:rsidR="008C408F" w:rsidRPr="006C563F">
        <w:rPr>
          <w:rFonts w:ascii="Myriad Pro" w:hAnsi="Myriad Pro" w:cs="Arial"/>
          <w:lang w:val="es-CO"/>
        </w:rPr>
        <w:t xml:space="preserve">14 PAX </w:t>
      </w:r>
      <w:r w:rsidRPr="006C563F">
        <w:rPr>
          <w:rFonts w:ascii="Myriad Pro" w:hAnsi="Myriad Pro" w:cs="Arial"/>
          <w:lang w:val="es-CO"/>
        </w:rPr>
        <w:t xml:space="preserve">sostiene que la </w:t>
      </w:r>
      <w:r w:rsidR="00FE619D">
        <w:rPr>
          <w:rFonts w:ascii="Myriad Pro" w:hAnsi="Myriad Pro" w:cs="Arial"/>
          <w:lang w:val="es-CO"/>
        </w:rPr>
        <w:t>decisió</w:t>
      </w:r>
      <w:r w:rsidR="000C4857">
        <w:rPr>
          <w:rFonts w:ascii="Myriad Pro" w:hAnsi="Myriad Pro" w:cs="Arial"/>
          <w:lang w:val="es-CO"/>
        </w:rPr>
        <w:t xml:space="preserve">n </w:t>
      </w:r>
      <w:proofErr w:type="gramStart"/>
      <w:r w:rsidR="000C4857">
        <w:rPr>
          <w:rFonts w:ascii="Myriad Pro" w:hAnsi="Myriad Pro" w:cs="Arial"/>
          <w:lang w:val="es-CO"/>
        </w:rPr>
        <w:t xml:space="preserve">del </w:t>
      </w:r>
      <w:r w:rsidRPr="006C563F">
        <w:rPr>
          <w:rFonts w:ascii="Myriad Pro" w:hAnsi="Myriad Pro" w:cs="Arial"/>
          <w:i/>
          <w:lang w:val="es-CO"/>
        </w:rPr>
        <w:t>”</w:t>
      </w:r>
      <w:proofErr w:type="gramEnd"/>
      <w:r w:rsidRPr="006C563F">
        <w:rPr>
          <w:rFonts w:ascii="Myriad Pro" w:hAnsi="Myriad Pro" w:cs="Arial"/>
          <w:i/>
          <w:lang w:val="es-CO"/>
        </w:rPr>
        <w:t>M</w:t>
      </w:r>
      <w:r w:rsidR="008C408F" w:rsidRPr="006C563F">
        <w:rPr>
          <w:rFonts w:ascii="Myriad Pro" w:hAnsi="Myriad Pro" w:cs="Arial"/>
          <w:i/>
          <w:lang w:val="es-CO"/>
        </w:rPr>
        <w:t>inist</w:t>
      </w:r>
      <w:r w:rsidRPr="006C563F">
        <w:rPr>
          <w:rFonts w:ascii="Myriad Pro" w:hAnsi="Myriad Pro" w:cs="Arial"/>
          <w:i/>
          <w:lang w:val="es-CO"/>
        </w:rPr>
        <w:t>erio</w:t>
      </w:r>
      <w:r w:rsidR="008C408F" w:rsidRPr="006C563F">
        <w:rPr>
          <w:rFonts w:ascii="Myriad Pro" w:hAnsi="Myriad Pro" w:cs="Arial"/>
          <w:i/>
          <w:lang w:val="es-CO"/>
        </w:rPr>
        <w:t>”</w:t>
      </w:r>
      <w:r w:rsidR="008C408F" w:rsidRPr="006C563F">
        <w:rPr>
          <w:rFonts w:ascii="Myriad Pro" w:hAnsi="Myriad Pro" w:cs="Arial"/>
          <w:lang w:val="es-CO"/>
        </w:rPr>
        <w:t xml:space="preserve"> (</w:t>
      </w:r>
      <w:r w:rsidR="00FE619D">
        <w:rPr>
          <w:rFonts w:ascii="Myriad Pro" w:hAnsi="Myriad Pro" w:cs="Arial"/>
          <w:lang w:val="es-CO"/>
        </w:rPr>
        <w:t>asumim</w:t>
      </w:r>
      <w:r w:rsidRPr="006C563F">
        <w:rPr>
          <w:rFonts w:ascii="Myriad Pro" w:hAnsi="Myriad Pro" w:cs="Arial"/>
          <w:lang w:val="es-CO"/>
        </w:rPr>
        <w:t>os qu</w:t>
      </w:r>
      <w:r w:rsidR="00FE619D">
        <w:rPr>
          <w:rFonts w:ascii="Myriad Pro" w:hAnsi="Myriad Pro" w:cs="Arial"/>
          <w:lang w:val="es-CO"/>
        </w:rPr>
        <w:t xml:space="preserve">e se refieren al Ministerio de </w:t>
      </w:r>
      <w:r w:rsidRPr="006C563F">
        <w:rPr>
          <w:rFonts w:ascii="Myriad Pro" w:hAnsi="Myriad Pro" w:cs="Arial"/>
          <w:lang w:val="es-CO"/>
        </w:rPr>
        <w:t>Ambiente y Desarrollo Sostenible</w:t>
      </w:r>
      <w:r w:rsidR="008C408F" w:rsidRPr="006C563F">
        <w:rPr>
          <w:rFonts w:ascii="Myriad Pro" w:hAnsi="Myriad Pro" w:cs="Arial"/>
          <w:lang w:val="es-CO"/>
        </w:rPr>
        <w:t xml:space="preserve">) </w:t>
      </w:r>
      <w:r w:rsidRPr="006C563F">
        <w:rPr>
          <w:rFonts w:ascii="Myriad Pro" w:hAnsi="Myriad Pro" w:cs="Arial"/>
          <w:lang w:val="es-CO"/>
        </w:rPr>
        <w:t xml:space="preserve">de </w:t>
      </w:r>
      <w:r w:rsidR="006C563F">
        <w:rPr>
          <w:rFonts w:ascii="Myriad Pro" w:hAnsi="Myriad Pro" w:cs="Arial"/>
          <w:lang w:val="es-CO"/>
        </w:rPr>
        <w:t>levanta</w:t>
      </w:r>
      <w:r w:rsidRPr="006C563F">
        <w:rPr>
          <w:rFonts w:ascii="Myriad Pro" w:hAnsi="Myriad Pro" w:cs="Arial"/>
          <w:lang w:val="es-CO"/>
        </w:rPr>
        <w:t xml:space="preserve">r la restricción a la exploración en </w:t>
      </w:r>
      <w:r w:rsidR="008C408F" w:rsidRPr="006C563F">
        <w:rPr>
          <w:rFonts w:ascii="Myriad Pro" w:hAnsi="Myriad Pro" w:cs="Arial"/>
          <w:lang w:val="es-CO"/>
        </w:rPr>
        <w:t>6.39 h</w:t>
      </w:r>
      <w:r w:rsidRPr="006C563F">
        <w:rPr>
          <w:rFonts w:ascii="Myriad Pro" w:hAnsi="Myriad Pro" w:cs="Arial"/>
          <w:lang w:val="es-CO"/>
        </w:rPr>
        <w:t xml:space="preserve">ectáreas de </w:t>
      </w:r>
      <w:r w:rsidR="006C563F">
        <w:rPr>
          <w:rFonts w:ascii="Myriad Pro" w:hAnsi="Myriad Pro" w:cs="Arial"/>
          <w:lang w:val="es-CO"/>
        </w:rPr>
        <w:t>reserva</w:t>
      </w:r>
      <w:r w:rsidRPr="006C563F">
        <w:rPr>
          <w:rFonts w:ascii="Myriad Pro" w:hAnsi="Myriad Pro" w:cs="Arial"/>
          <w:lang w:val="es-CO"/>
        </w:rPr>
        <w:t xml:space="preserve"> </w:t>
      </w:r>
      <w:r w:rsidR="006C563F">
        <w:rPr>
          <w:rFonts w:ascii="Myriad Pro" w:hAnsi="Myriad Pro" w:cs="Arial"/>
          <w:lang w:val="es-CO"/>
        </w:rPr>
        <w:t>forestal</w:t>
      </w:r>
      <w:r w:rsidRPr="006C563F">
        <w:rPr>
          <w:rFonts w:ascii="Myriad Pro" w:hAnsi="Myriad Pro" w:cs="Arial"/>
          <w:lang w:val="es-CO"/>
        </w:rPr>
        <w:t xml:space="preserve"> </w:t>
      </w:r>
      <w:r w:rsidR="006C563F">
        <w:rPr>
          <w:rFonts w:ascii="Myriad Pro" w:hAnsi="Myriad Pro" w:cs="Arial"/>
          <w:i/>
          <w:lang w:val="es-CO"/>
        </w:rPr>
        <w:t>“no le fue comunicada a la población</w:t>
      </w:r>
      <w:r w:rsidR="008C408F" w:rsidRPr="006C563F">
        <w:rPr>
          <w:rFonts w:ascii="Myriad Pro" w:hAnsi="Myriad Pro" w:cs="Arial"/>
          <w:i/>
          <w:lang w:val="es-CO"/>
        </w:rPr>
        <w:t xml:space="preserve">, </w:t>
      </w:r>
      <w:r w:rsidR="006C563F">
        <w:rPr>
          <w:rFonts w:ascii="Myriad Pro" w:hAnsi="Myriad Pro" w:cs="Arial"/>
          <w:i/>
          <w:lang w:val="es-CO"/>
        </w:rPr>
        <w:t>ni por las autoridades ambientales ni por la empresa</w:t>
      </w:r>
      <w:r w:rsidR="008C408F" w:rsidRPr="006C563F">
        <w:rPr>
          <w:rFonts w:ascii="Myriad Pro" w:hAnsi="Myriad Pro" w:cs="Arial"/>
          <w:i/>
          <w:lang w:val="es-CO"/>
        </w:rPr>
        <w:t xml:space="preserve">, </w:t>
      </w:r>
      <w:r w:rsidR="006C563F">
        <w:rPr>
          <w:rFonts w:ascii="Myriad Pro" w:hAnsi="Myriad Pro" w:cs="Arial"/>
          <w:i/>
          <w:lang w:val="es-CO"/>
        </w:rPr>
        <w:t xml:space="preserve">lo cual generó incomprensión e indignación entre los </w:t>
      </w:r>
      <w:r w:rsidR="006C563F">
        <w:rPr>
          <w:rFonts w:ascii="Myriad Pro" w:hAnsi="Myriad Pro" w:cs="Arial"/>
          <w:i/>
          <w:lang w:val="es-CO"/>
        </w:rPr>
        <w:lastRenderedPageBreak/>
        <w:t xml:space="preserve">movimientos </w:t>
      </w:r>
      <w:r w:rsidR="008C408F" w:rsidRPr="006C563F">
        <w:rPr>
          <w:rFonts w:ascii="Myriad Pro" w:hAnsi="Myriad Pro" w:cs="Arial"/>
          <w:i/>
          <w:lang w:val="es-CO"/>
        </w:rPr>
        <w:t>social</w:t>
      </w:r>
      <w:r w:rsidR="006C563F">
        <w:rPr>
          <w:rFonts w:ascii="Myriad Pro" w:hAnsi="Myriad Pro" w:cs="Arial"/>
          <w:i/>
          <w:lang w:val="es-CO"/>
        </w:rPr>
        <w:t>es</w:t>
      </w:r>
      <w:r w:rsidR="008C408F" w:rsidRPr="006C563F">
        <w:rPr>
          <w:rFonts w:ascii="Myriad Pro" w:hAnsi="Myriad Pro" w:cs="Arial"/>
          <w:i/>
          <w:lang w:val="es-CO"/>
        </w:rPr>
        <w:t>”</w:t>
      </w:r>
      <w:r w:rsidR="006C563F">
        <w:rPr>
          <w:rFonts w:ascii="Myriad Pro" w:hAnsi="Myriad Pro" w:cs="Arial"/>
          <w:i/>
          <w:lang w:val="es-CO"/>
        </w:rPr>
        <w:t>.</w:t>
      </w:r>
      <w:r w:rsidR="008C408F" w:rsidRPr="006C563F">
        <w:rPr>
          <w:rFonts w:ascii="Myriad Pro" w:hAnsi="Myriad Pro" w:cs="Arial"/>
          <w:lang w:val="es-CO"/>
        </w:rPr>
        <w:t xml:space="preserve"> </w:t>
      </w:r>
      <w:r w:rsidR="006C563F" w:rsidRPr="006C563F">
        <w:rPr>
          <w:rFonts w:ascii="Myriad Pro" w:hAnsi="Myriad Pro" w:cs="Arial"/>
          <w:lang w:val="es-CO"/>
        </w:rPr>
        <w:t xml:space="preserve">Sencillamente queremos aclarar que el proceso mediante el cual se levanta la </w:t>
      </w:r>
      <w:r w:rsidR="000C4857">
        <w:rPr>
          <w:rFonts w:ascii="Myriad Pro" w:hAnsi="Myriad Pro" w:cs="Arial"/>
          <w:lang w:val="es-CO"/>
        </w:rPr>
        <w:t>suspensión</w:t>
      </w:r>
      <w:r w:rsidR="006C563F" w:rsidRPr="006C563F">
        <w:rPr>
          <w:rFonts w:ascii="Myriad Pro" w:hAnsi="Myriad Pro" w:cs="Arial"/>
          <w:lang w:val="es-CO"/>
        </w:rPr>
        <w:t xml:space="preserve"> a la exploración</w:t>
      </w:r>
      <w:r w:rsidR="00E514C3" w:rsidRPr="006C563F">
        <w:rPr>
          <w:rFonts w:ascii="Myriad Pro" w:hAnsi="Myriad Pro" w:cs="Arial"/>
          <w:lang w:val="es-CO"/>
        </w:rPr>
        <w:t xml:space="preserve">, </w:t>
      </w:r>
      <w:r w:rsidR="006C563F" w:rsidRPr="006C563F">
        <w:rPr>
          <w:rFonts w:ascii="Myriad Pro" w:hAnsi="Myriad Pro" w:cs="Arial"/>
          <w:lang w:val="es-CO"/>
        </w:rPr>
        <w:t xml:space="preserve">que </w:t>
      </w:r>
      <w:r w:rsidR="00FE619D">
        <w:rPr>
          <w:rFonts w:ascii="Myriad Pro" w:hAnsi="Myriad Pro" w:cs="Arial"/>
          <w:lang w:val="es-CO"/>
        </w:rPr>
        <w:t xml:space="preserve">en </w:t>
      </w:r>
      <w:r w:rsidR="006C563F" w:rsidRPr="006C563F">
        <w:rPr>
          <w:rFonts w:ascii="Myriad Pro" w:hAnsi="Myriad Pro" w:cs="Arial"/>
          <w:lang w:val="es-CO"/>
        </w:rPr>
        <w:t xml:space="preserve">el informe de </w:t>
      </w:r>
      <w:r w:rsidR="00E514C3" w:rsidRPr="006C563F">
        <w:rPr>
          <w:rFonts w:ascii="Myriad Pro" w:hAnsi="Myriad Pro" w:cs="Arial"/>
          <w:lang w:val="es-CO"/>
        </w:rPr>
        <w:t xml:space="preserve">PAX </w:t>
      </w:r>
      <w:r w:rsidR="00FE619D">
        <w:rPr>
          <w:rFonts w:ascii="Myriad Pro" w:hAnsi="Myriad Pro" w:cs="Arial"/>
          <w:lang w:val="es-CO"/>
        </w:rPr>
        <w:t>a</w:t>
      </w:r>
      <w:r w:rsidR="006C563F" w:rsidRPr="006C563F">
        <w:rPr>
          <w:rFonts w:ascii="Myriad Pro" w:hAnsi="Myriad Pro" w:cs="Arial"/>
          <w:lang w:val="es-CO"/>
        </w:rPr>
        <w:t>parece como una decisi</w:t>
      </w:r>
      <w:r w:rsidR="006C563F">
        <w:rPr>
          <w:rFonts w:ascii="Myriad Pro" w:hAnsi="Myriad Pro" w:cs="Arial"/>
          <w:lang w:val="es-CO"/>
        </w:rPr>
        <w:t>ón misteriosa</w:t>
      </w:r>
      <w:r w:rsidR="00E514C3" w:rsidRPr="006C563F">
        <w:rPr>
          <w:rFonts w:ascii="Myriad Pro" w:hAnsi="Myriad Pro" w:cs="Arial"/>
          <w:lang w:val="es-CO"/>
        </w:rPr>
        <w:t xml:space="preserve">, </w:t>
      </w:r>
      <w:r w:rsidR="006C563F">
        <w:rPr>
          <w:rFonts w:ascii="Myriad Pro" w:hAnsi="Myriad Pro" w:cs="Arial"/>
          <w:lang w:val="es-CO"/>
        </w:rPr>
        <w:t>no lo fue</w:t>
      </w:r>
      <w:r w:rsidR="00E514C3" w:rsidRPr="006C563F">
        <w:rPr>
          <w:rFonts w:ascii="Myriad Pro" w:hAnsi="Myriad Pro" w:cs="Arial"/>
          <w:lang w:val="es-CO"/>
        </w:rPr>
        <w:t xml:space="preserve">. </w:t>
      </w:r>
      <w:r w:rsidR="006C563F" w:rsidRPr="006C563F">
        <w:rPr>
          <w:rFonts w:ascii="Myriad Pro" w:hAnsi="Myriad Pro" w:cs="Arial"/>
          <w:lang w:val="es-CO"/>
        </w:rPr>
        <w:t>E</w:t>
      </w:r>
      <w:r w:rsidR="00E514C3" w:rsidRPr="006C563F">
        <w:rPr>
          <w:rFonts w:ascii="Myriad Pro" w:hAnsi="Myriad Pro" w:cs="Arial"/>
          <w:lang w:val="es-CO"/>
        </w:rPr>
        <w:t xml:space="preserve">n </w:t>
      </w:r>
      <w:r w:rsidR="006C563F" w:rsidRPr="006C563F">
        <w:rPr>
          <w:rFonts w:ascii="Myriad Pro" w:hAnsi="Myriad Pro" w:cs="Arial"/>
          <w:lang w:val="es-CO"/>
        </w:rPr>
        <w:t xml:space="preserve">el </w:t>
      </w:r>
      <w:r w:rsidR="00E514C3" w:rsidRPr="006C563F">
        <w:rPr>
          <w:rFonts w:ascii="Myriad Pro" w:hAnsi="Myriad Pro" w:cs="Arial"/>
          <w:lang w:val="es-CO"/>
        </w:rPr>
        <w:t xml:space="preserve">2007, AGAC </w:t>
      </w:r>
      <w:r w:rsidR="006C563F" w:rsidRPr="006C563F">
        <w:rPr>
          <w:rFonts w:ascii="Myriad Pro" w:hAnsi="Myriad Pro" w:cs="Arial"/>
          <w:lang w:val="es-CO"/>
        </w:rPr>
        <w:t xml:space="preserve">inició sus actividades de exploración </w:t>
      </w:r>
      <w:r w:rsidR="006C563F">
        <w:rPr>
          <w:rFonts w:ascii="Myriad Pro" w:hAnsi="Myriad Pro" w:cs="Arial"/>
          <w:lang w:val="es-CO"/>
        </w:rPr>
        <w:t xml:space="preserve">en la zona de </w:t>
      </w:r>
      <w:r w:rsidR="00E514C3" w:rsidRPr="006C563F">
        <w:rPr>
          <w:rFonts w:ascii="Myriad Pro" w:hAnsi="Myriad Pro" w:cs="Arial"/>
          <w:lang w:val="es-CO"/>
        </w:rPr>
        <w:t xml:space="preserve">La Colosa. </w:t>
      </w:r>
      <w:r w:rsidR="006C563F" w:rsidRPr="006C563F">
        <w:rPr>
          <w:rFonts w:ascii="Myriad Pro" w:hAnsi="Myriad Pro" w:cs="Arial"/>
          <w:lang w:val="es-CO"/>
        </w:rPr>
        <w:t>Como los títulos mineros del proyecto están ubicados dentro de la reserva forestal central</w:t>
      </w:r>
      <w:r w:rsidR="00E514C3" w:rsidRPr="006C563F">
        <w:rPr>
          <w:rFonts w:ascii="Myriad Pro" w:hAnsi="Myriad Pro" w:cs="Arial"/>
          <w:lang w:val="es-CO"/>
        </w:rPr>
        <w:t xml:space="preserve">, </w:t>
      </w:r>
      <w:r w:rsidR="006C563F" w:rsidRPr="006C563F">
        <w:rPr>
          <w:rFonts w:ascii="Myriad Pro" w:hAnsi="Myriad Pro" w:cs="Arial"/>
          <w:lang w:val="es-CO"/>
        </w:rPr>
        <w:t xml:space="preserve">establecida mediante la Ley </w:t>
      </w:r>
      <w:r w:rsidR="00E514C3" w:rsidRPr="006C563F">
        <w:rPr>
          <w:rFonts w:ascii="Myriad Pro" w:hAnsi="Myriad Pro" w:cs="Arial"/>
          <w:lang w:val="es-CO"/>
        </w:rPr>
        <w:t xml:space="preserve">2 </w:t>
      </w:r>
      <w:r w:rsidR="006C563F" w:rsidRPr="006C563F">
        <w:rPr>
          <w:rFonts w:ascii="Myriad Pro" w:hAnsi="Myriad Pro" w:cs="Arial"/>
          <w:lang w:val="es-CO"/>
        </w:rPr>
        <w:t xml:space="preserve">de </w:t>
      </w:r>
      <w:r w:rsidR="00E514C3" w:rsidRPr="006C563F">
        <w:rPr>
          <w:rFonts w:ascii="Myriad Pro" w:hAnsi="Myriad Pro" w:cs="Arial"/>
          <w:lang w:val="es-CO"/>
        </w:rPr>
        <w:t xml:space="preserve">1959 </w:t>
      </w:r>
      <w:r w:rsidR="00FE619D">
        <w:rPr>
          <w:rFonts w:ascii="Myriad Pro" w:hAnsi="Myriad Pro" w:cs="Arial"/>
          <w:lang w:val="es-CO"/>
        </w:rPr>
        <w:t xml:space="preserve">ante el antiguo Ministerio de </w:t>
      </w:r>
      <w:r w:rsidR="006C563F" w:rsidRPr="006C563F">
        <w:rPr>
          <w:rFonts w:ascii="Myriad Pro" w:hAnsi="Myriad Pro" w:cs="Arial"/>
          <w:lang w:val="es-CO"/>
        </w:rPr>
        <w:t>Ambiente</w:t>
      </w:r>
      <w:r w:rsidR="00E514C3" w:rsidRPr="006C563F">
        <w:rPr>
          <w:rFonts w:ascii="Myriad Pro" w:hAnsi="Myriad Pro" w:cs="Arial"/>
          <w:lang w:val="es-CO"/>
        </w:rPr>
        <w:t xml:space="preserve">, </w:t>
      </w:r>
      <w:r w:rsidR="006C563F">
        <w:rPr>
          <w:rFonts w:ascii="Myriad Pro" w:hAnsi="Myriad Pro" w:cs="Arial"/>
          <w:lang w:val="es-CO"/>
        </w:rPr>
        <w:t>Vivienda y Desarrollo Territorial</w:t>
      </w:r>
      <w:r w:rsidR="00E514C3" w:rsidRPr="006C563F">
        <w:rPr>
          <w:rFonts w:ascii="Myriad Pro" w:hAnsi="Myriad Pro" w:cs="Arial"/>
          <w:lang w:val="es-CO"/>
        </w:rPr>
        <w:t xml:space="preserve">, </w:t>
      </w:r>
      <w:r w:rsidR="0024069B">
        <w:rPr>
          <w:rFonts w:ascii="Myriad Pro" w:hAnsi="Myriad Pro" w:cs="Arial"/>
          <w:lang w:val="es-CO"/>
        </w:rPr>
        <w:t xml:space="preserve">hicimos todas las averiguaciones para obtener el permiso de </w:t>
      </w:r>
      <w:r w:rsidR="00FE619D">
        <w:rPr>
          <w:rFonts w:ascii="Myriad Pro" w:hAnsi="Myriad Pro" w:cs="Arial"/>
          <w:lang w:val="es-CO"/>
        </w:rPr>
        <w:t>sustracción</w:t>
      </w:r>
      <w:r w:rsidR="0024069B">
        <w:rPr>
          <w:rFonts w:ascii="Myriad Pro" w:hAnsi="Myriad Pro" w:cs="Arial"/>
          <w:lang w:val="es-CO"/>
        </w:rPr>
        <w:t xml:space="preserve"> requerido</w:t>
      </w:r>
      <w:r w:rsidR="00E514C3" w:rsidRPr="006C563F">
        <w:rPr>
          <w:rFonts w:ascii="Myriad Pro" w:hAnsi="Myriad Pro" w:cs="Arial"/>
          <w:lang w:val="es-CO"/>
        </w:rPr>
        <w:t xml:space="preserve">. </w:t>
      </w:r>
      <w:r w:rsidR="0024069B" w:rsidRPr="0024069B">
        <w:rPr>
          <w:rFonts w:ascii="Myriad Pro" w:hAnsi="Myriad Pro" w:cs="Arial"/>
          <w:lang w:val="es-CO"/>
        </w:rPr>
        <w:t xml:space="preserve">Los términos de referencia publicados entonces por el </w:t>
      </w:r>
      <w:r w:rsidR="00E514C3" w:rsidRPr="0024069B">
        <w:rPr>
          <w:rFonts w:ascii="Myriad Pro" w:hAnsi="Myriad Pro" w:cs="Arial"/>
          <w:lang w:val="es-CO"/>
        </w:rPr>
        <w:t>MA</w:t>
      </w:r>
      <w:r w:rsidR="0024069B" w:rsidRPr="0024069B">
        <w:rPr>
          <w:rFonts w:ascii="Myriad Pro" w:hAnsi="Myriad Pro" w:cs="Arial"/>
          <w:lang w:val="es-CO"/>
        </w:rPr>
        <w:t>V</w:t>
      </w:r>
      <w:r w:rsidR="00E514C3" w:rsidRPr="0024069B">
        <w:rPr>
          <w:rFonts w:ascii="Myriad Pro" w:hAnsi="Myriad Pro" w:cs="Arial"/>
          <w:lang w:val="es-CO"/>
        </w:rPr>
        <w:t xml:space="preserve">DT </w:t>
      </w:r>
      <w:r w:rsidR="0024069B" w:rsidRPr="0024069B">
        <w:rPr>
          <w:rFonts w:ascii="Myriad Pro" w:hAnsi="Myriad Pro" w:cs="Arial"/>
          <w:lang w:val="es-CO"/>
        </w:rPr>
        <w:t>para la preparación de los es</w:t>
      </w:r>
      <w:r w:rsidR="0024069B">
        <w:rPr>
          <w:rFonts w:ascii="Myriad Pro" w:hAnsi="Myriad Pro" w:cs="Arial"/>
          <w:lang w:val="es-CO"/>
        </w:rPr>
        <w:t>t</w:t>
      </w:r>
      <w:r w:rsidR="0024069B" w:rsidRPr="0024069B">
        <w:rPr>
          <w:rFonts w:ascii="Myriad Pro" w:hAnsi="Myriad Pro" w:cs="Arial"/>
          <w:lang w:val="es-CO"/>
        </w:rPr>
        <w:t xml:space="preserve">udios de </w:t>
      </w:r>
      <w:r w:rsidR="00FE619D">
        <w:rPr>
          <w:rFonts w:ascii="Myriad Pro" w:hAnsi="Myriad Pro" w:cs="Arial"/>
          <w:lang w:val="es-CO"/>
        </w:rPr>
        <w:t>sustracción</w:t>
      </w:r>
      <w:r w:rsidR="0024069B">
        <w:rPr>
          <w:rFonts w:ascii="Myriad Pro" w:hAnsi="Myriad Pro" w:cs="Arial"/>
          <w:lang w:val="es-CO"/>
        </w:rPr>
        <w:t xml:space="preserve"> únicamente requería este estudio para la etapa de explotación</w:t>
      </w:r>
      <w:r w:rsidR="00E514C3" w:rsidRPr="0024069B">
        <w:rPr>
          <w:rFonts w:ascii="Myriad Pro" w:hAnsi="Myriad Pro" w:cs="Arial"/>
          <w:lang w:val="es-CO"/>
        </w:rPr>
        <w:t xml:space="preserve">. </w:t>
      </w:r>
      <w:r w:rsidR="0024069B" w:rsidRPr="0024069B">
        <w:rPr>
          <w:rFonts w:ascii="Myriad Pro" w:hAnsi="Myriad Pro" w:cs="Arial"/>
          <w:lang w:val="es-CO"/>
        </w:rPr>
        <w:t>Sin embargo</w:t>
      </w:r>
      <w:r w:rsidR="00E514C3" w:rsidRPr="0024069B">
        <w:rPr>
          <w:rFonts w:ascii="Myriad Pro" w:hAnsi="Myriad Pro" w:cs="Arial"/>
          <w:lang w:val="es-CO"/>
        </w:rPr>
        <w:t xml:space="preserve">, </w:t>
      </w:r>
      <w:proofErr w:type="spellStart"/>
      <w:r w:rsidR="00E514C3" w:rsidRPr="0024069B">
        <w:rPr>
          <w:rFonts w:ascii="Myriad Pro" w:hAnsi="Myriad Pro" w:cs="Arial"/>
          <w:lang w:val="es-CO"/>
        </w:rPr>
        <w:t>Cortolima</w:t>
      </w:r>
      <w:proofErr w:type="spellEnd"/>
      <w:r w:rsidR="00E514C3" w:rsidRPr="0024069B">
        <w:rPr>
          <w:rFonts w:ascii="Myriad Pro" w:hAnsi="Myriad Pro" w:cs="Arial"/>
          <w:lang w:val="es-CO"/>
        </w:rPr>
        <w:t xml:space="preserve"> </w:t>
      </w:r>
      <w:r w:rsidR="0024069B" w:rsidRPr="0024069B">
        <w:rPr>
          <w:rFonts w:ascii="Myriad Pro" w:hAnsi="Myriad Pro" w:cs="Arial"/>
          <w:lang w:val="es-CO"/>
        </w:rPr>
        <w:t>suspendió preventivamente nuestras actividades por medio de la Resoluci</w:t>
      </w:r>
      <w:r w:rsidR="0024069B">
        <w:rPr>
          <w:rFonts w:ascii="Myriad Pro" w:hAnsi="Myriad Pro" w:cs="Arial"/>
          <w:lang w:val="es-CO"/>
        </w:rPr>
        <w:t xml:space="preserve">ón </w:t>
      </w:r>
      <w:r w:rsidR="00E514C3" w:rsidRPr="0024069B">
        <w:rPr>
          <w:rFonts w:ascii="Myriad Pro" w:hAnsi="Myriad Pro" w:cs="Arial"/>
          <w:lang w:val="es-CO"/>
        </w:rPr>
        <w:t xml:space="preserve">205 </w:t>
      </w:r>
      <w:r w:rsidR="0024069B">
        <w:rPr>
          <w:rFonts w:ascii="Myriad Pro" w:hAnsi="Myriad Pro" w:cs="Arial"/>
          <w:lang w:val="es-CO"/>
        </w:rPr>
        <w:t xml:space="preserve">del </w:t>
      </w:r>
      <w:r w:rsidR="00E514C3" w:rsidRPr="0024069B">
        <w:rPr>
          <w:rFonts w:ascii="Myriad Pro" w:hAnsi="Myriad Pro" w:cs="Arial"/>
          <w:lang w:val="es-CO"/>
        </w:rPr>
        <w:t xml:space="preserve">21 </w:t>
      </w:r>
      <w:r w:rsidR="0024069B">
        <w:rPr>
          <w:rFonts w:ascii="Myriad Pro" w:hAnsi="Myriad Pro" w:cs="Arial"/>
          <w:lang w:val="es-CO"/>
        </w:rPr>
        <w:t xml:space="preserve">de febrero de </w:t>
      </w:r>
      <w:r w:rsidR="00E514C3" w:rsidRPr="0024069B">
        <w:rPr>
          <w:rFonts w:ascii="Myriad Pro" w:hAnsi="Myriad Pro" w:cs="Arial"/>
          <w:lang w:val="es-CO"/>
        </w:rPr>
        <w:t xml:space="preserve">2008, </w:t>
      </w:r>
      <w:r w:rsidR="0024069B">
        <w:rPr>
          <w:rFonts w:ascii="Myriad Pro" w:hAnsi="Myriad Pro" w:cs="Arial"/>
          <w:lang w:val="es-CO"/>
        </w:rPr>
        <w:t xml:space="preserve">hasta que fuera otorgado el permiso de </w:t>
      </w:r>
      <w:r w:rsidR="00FE619D">
        <w:rPr>
          <w:rFonts w:ascii="Myriad Pro" w:hAnsi="Myriad Pro" w:cs="Arial"/>
          <w:lang w:val="es-CO"/>
        </w:rPr>
        <w:t>sustracción</w:t>
      </w:r>
      <w:r w:rsidR="0024069B">
        <w:rPr>
          <w:rFonts w:ascii="Myriad Pro" w:hAnsi="Myriad Pro" w:cs="Arial"/>
          <w:lang w:val="es-CO"/>
        </w:rPr>
        <w:t xml:space="preserve"> par</w:t>
      </w:r>
      <w:r w:rsidR="00FE619D">
        <w:rPr>
          <w:rFonts w:ascii="Myriad Pro" w:hAnsi="Myriad Pro" w:cs="Arial"/>
          <w:lang w:val="es-CO"/>
        </w:rPr>
        <w:t>a la zona correspondiente a la R</w:t>
      </w:r>
      <w:r w:rsidR="0024069B">
        <w:rPr>
          <w:rFonts w:ascii="Myriad Pro" w:hAnsi="Myriad Pro" w:cs="Arial"/>
          <w:lang w:val="es-CO"/>
        </w:rPr>
        <w:t xml:space="preserve">eserva </w:t>
      </w:r>
      <w:r w:rsidR="00FE619D">
        <w:rPr>
          <w:rFonts w:ascii="Myriad Pro" w:hAnsi="Myriad Pro" w:cs="Arial"/>
          <w:lang w:val="es-CO"/>
        </w:rPr>
        <w:t>F</w:t>
      </w:r>
      <w:r w:rsidR="0024069B">
        <w:rPr>
          <w:rFonts w:ascii="Myriad Pro" w:hAnsi="Myriad Pro" w:cs="Arial"/>
          <w:lang w:val="es-CO"/>
        </w:rPr>
        <w:t xml:space="preserve">orestal </w:t>
      </w:r>
      <w:r w:rsidR="00FE619D">
        <w:rPr>
          <w:rFonts w:ascii="Myriad Pro" w:hAnsi="Myriad Pro" w:cs="Arial"/>
          <w:lang w:val="es-CO"/>
        </w:rPr>
        <w:t>C</w:t>
      </w:r>
      <w:r w:rsidR="0024069B">
        <w:rPr>
          <w:rFonts w:ascii="Myriad Pro" w:hAnsi="Myriad Pro" w:cs="Arial"/>
          <w:lang w:val="es-CO"/>
        </w:rPr>
        <w:t>entral</w:t>
      </w:r>
      <w:r w:rsidR="00E514C3" w:rsidRPr="0024069B">
        <w:rPr>
          <w:rFonts w:ascii="Myriad Pro" w:hAnsi="Myriad Pro" w:cs="Arial"/>
          <w:lang w:val="es-CO"/>
        </w:rPr>
        <w:t xml:space="preserve">. </w:t>
      </w:r>
      <w:r w:rsidR="00E514C3" w:rsidRPr="00FF7B31">
        <w:rPr>
          <w:rFonts w:ascii="Myriad Pro" w:hAnsi="Myriad Pro" w:cs="Arial"/>
          <w:lang w:val="es-CO"/>
        </w:rPr>
        <w:t xml:space="preserve">AGAC </w:t>
      </w:r>
      <w:r w:rsidR="00FF7B31" w:rsidRPr="00FF7B31">
        <w:rPr>
          <w:rFonts w:ascii="Myriad Pro" w:hAnsi="Myriad Pro" w:cs="Arial"/>
          <w:lang w:val="es-CO"/>
        </w:rPr>
        <w:t xml:space="preserve">acometió todas las formalidades relevantes ante el </w:t>
      </w:r>
      <w:r w:rsidR="00E514C3" w:rsidRPr="00FF7B31">
        <w:rPr>
          <w:rFonts w:ascii="Myriad Pro" w:hAnsi="Myriad Pro" w:cs="Arial"/>
          <w:lang w:val="es-CO"/>
        </w:rPr>
        <w:t>MA</w:t>
      </w:r>
      <w:r w:rsidR="00FF7B31" w:rsidRPr="00FF7B31">
        <w:rPr>
          <w:rFonts w:ascii="Myriad Pro" w:hAnsi="Myriad Pro" w:cs="Arial"/>
          <w:lang w:val="es-CO"/>
        </w:rPr>
        <w:t>V</w:t>
      </w:r>
      <w:r w:rsidR="00E514C3" w:rsidRPr="00FF7B31">
        <w:rPr>
          <w:rFonts w:ascii="Myriad Pro" w:hAnsi="Myriad Pro" w:cs="Arial"/>
          <w:lang w:val="es-CO"/>
        </w:rPr>
        <w:t xml:space="preserve">DT </w:t>
      </w:r>
      <w:r w:rsidR="00FF7B31" w:rsidRPr="00FF7B31">
        <w:rPr>
          <w:rFonts w:ascii="Myriad Pro" w:hAnsi="Myriad Pro" w:cs="Arial"/>
          <w:lang w:val="es-CO"/>
        </w:rPr>
        <w:t>y se le otorgó una sustracci</w:t>
      </w:r>
      <w:r w:rsidR="00FF7B31">
        <w:rPr>
          <w:rFonts w:ascii="Myriad Pro" w:hAnsi="Myriad Pro" w:cs="Arial"/>
          <w:lang w:val="es-CO"/>
        </w:rPr>
        <w:t xml:space="preserve">ón parcial y temporal de una zona de </w:t>
      </w:r>
      <w:r w:rsidR="00E514C3" w:rsidRPr="00FF7B31">
        <w:rPr>
          <w:rFonts w:ascii="Myriad Pro" w:hAnsi="Myriad Pro" w:cs="Arial"/>
          <w:lang w:val="es-CO"/>
        </w:rPr>
        <w:t>6.39 h</w:t>
      </w:r>
      <w:r w:rsidR="00FF7B31">
        <w:rPr>
          <w:rFonts w:ascii="Myriad Pro" w:hAnsi="Myriad Pro" w:cs="Arial"/>
          <w:lang w:val="es-CO"/>
        </w:rPr>
        <w:t xml:space="preserve">ectáreas </w:t>
      </w:r>
      <w:r w:rsidR="00FE619D">
        <w:rPr>
          <w:rFonts w:ascii="Myriad Pro" w:hAnsi="Myriad Pro" w:cs="Arial"/>
          <w:lang w:val="es-CO"/>
        </w:rPr>
        <w:t>de la R</w:t>
      </w:r>
      <w:r w:rsidR="00FF7B31">
        <w:rPr>
          <w:rFonts w:ascii="Myriad Pro" w:hAnsi="Myriad Pro" w:cs="Arial"/>
          <w:lang w:val="es-CO"/>
        </w:rPr>
        <w:t xml:space="preserve">eserva </w:t>
      </w:r>
      <w:r w:rsidR="00FE619D">
        <w:rPr>
          <w:rFonts w:ascii="Myriad Pro" w:hAnsi="Myriad Pro" w:cs="Arial"/>
          <w:lang w:val="es-CO"/>
        </w:rPr>
        <w:t>F</w:t>
      </w:r>
      <w:r w:rsidR="00FF7B31">
        <w:rPr>
          <w:rFonts w:ascii="Myriad Pro" w:hAnsi="Myriad Pro" w:cs="Arial"/>
          <w:lang w:val="es-CO"/>
        </w:rPr>
        <w:t xml:space="preserve">orestal </w:t>
      </w:r>
      <w:r w:rsidR="00FE619D">
        <w:rPr>
          <w:rFonts w:ascii="Myriad Pro" w:hAnsi="Myriad Pro" w:cs="Arial"/>
          <w:lang w:val="es-CO"/>
        </w:rPr>
        <w:t>C</w:t>
      </w:r>
      <w:r w:rsidR="00E514C3" w:rsidRPr="00FF7B31">
        <w:rPr>
          <w:rFonts w:ascii="Myriad Pro" w:hAnsi="Myriad Pro" w:cs="Arial"/>
          <w:lang w:val="es-CO"/>
        </w:rPr>
        <w:t xml:space="preserve">entral </w:t>
      </w:r>
      <w:r w:rsidR="00FF7B31">
        <w:rPr>
          <w:rFonts w:ascii="Myriad Pro" w:hAnsi="Myriad Pro" w:cs="Arial"/>
          <w:lang w:val="es-CO"/>
        </w:rPr>
        <w:t xml:space="preserve">según la Resolución </w:t>
      </w:r>
      <w:r w:rsidR="00E514C3" w:rsidRPr="00FF7B31">
        <w:rPr>
          <w:rFonts w:ascii="Myriad Pro" w:hAnsi="Myriad Pro" w:cs="Arial"/>
          <w:lang w:val="es-CO"/>
        </w:rPr>
        <w:t xml:space="preserve">814 </w:t>
      </w:r>
      <w:r w:rsidR="00FF7B31">
        <w:rPr>
          <w:rFonts w:ascii="Myriad Pro" w:hAnsi="Myriad Pro" w:cs="Arial"/>
          <w:lang w:val="es-CO"/>
        </w:rPr>
        <w:t xml:space="preserve">del </w:t>
      </w:r>
      <w:r w:rsidR="00E514C3" w:rsidRPr="00FF7B31">
        <w:rPr>
          <w:rFonts w:ascii="Myriad Pro" w:hAnsi="Myriad Pro" w:cs="Arial"/>
          <w:lang w:val="es-CO"/>
        </w:rPr>
        <w:t xml:space="preserve">4 </w:t>
      </w:r>
      <w:r w:rsidR="00FF7B31">
        <w:rPr>
          <w:rFonts w:ascii="Myriad Pro" w:hAnsi="Myriad Pro" w:cs="Arial"/>
          <w:lang w:val="es-CO"/>
        </w:rPr>
        <w:t xml:space="preserve">de mayo de </w:t>
      </w:r>
      <w:r w:rsidR="00E514C3" w:rsidRPr="00FF7B31">
        <w:rPr>
          <w:rFonts w:ascii="Myriad Pro" w:hAnsi="Myriad Pro" w:cs="Arial"/>
          <w:lang w:val="es-CO"/>
        </w:rPr>
        <w:t xml:space="preserve">2009. </w:t>
      </w:r>
      <w:r w:rsidR="00FF7B31" w:rsidRPr="00FF7B31">
        <w:rPr>
          <w:rFonts w:ascii="Myriad Pro" w:hAnsi="Myriad Pro" w:cs="Arial"/>
          <w:lang w:val="es-CO"/>
        </w:rPr>
        <w:t xml:space="preserve">Con base en esta </w:t>
      </w:r>
      <w:r w:rsidR="00FE619D">
        <w:rPr>
          <w:rFonts w:ascii="Myriad Pro" w:hAnsi="Myriad Pro" w:cs="Arial"/>
          <w:lang w:val="es-CO"/>
        </w:rPr>
        <w:t>sustracción</w:t>
      </w:r>
      <w:r w:rsidR="00E514C3" w:rsidRPr="00FF7B31">
        <w:rPr>
          <w:rFonts w:ascii="Myriad Pro" w:hAnsi="Myriad Pro" w:cs="Arial"/>
          <w:lang w:val="es-CO"/>
        </w:rPr>
        <w:t xml:space="preserve">, </w:t>
      </w:r>
      <w:r w:rsidR="00FF7B31" w:rsidRPr="00FF7B31">
        <w:rPr>
          <w:rFonts w:ascii="Myriad Pro" w:hAnsi="Myriad Pro" w:cs="Arial"/>
          <w:lang w:val="es-CO"/>
        </w:rPr>
        <w:t xml:space="preserve">se completaron algunas formalidades ante </w:t>
      </w:r>
      <w:proofErr w:type="spellStart"/>
      <w:r w:rsidR="00E514C3" w:rsidRPr="00FF7B31">
        <w:rPr>
          <w:rFonts w:ascii="Myriad Pro" w:hAnsi="Myriad Pro" w:cs="Arial"/>
          <w:lang w:val="es-CO"/>
        </w:rPr>
        <w:t>Cortolima</w:t>
      </w:r>
      <w:proofErr w:type="spellEnd"/>
      <w:r w:rsidR="00E514C3" w:rsidRPr="00FF7B31">
        <w:rPr>
          <w:rFonts w:ascii="Myriad Pro" w:hAnsi="Myriad Pro" w:cs="Arial"/>
          <w:lang w:val="es-CO"/>
        </w:rPr>
        <w:t xml:space="preserve">, </w:t>
      </w:r>
      <w:r w:rsidR="00FF7B31" w:rsidRPr="00FF7B31">
        <w:rPr>
          <w:rFonts w:ascii="Myriad Pro" w:hAnsi="Myriad Pro" w:cs="Arial"/>
          <w:lang w:val="es-CO"/>
        </w:rPr>
        <w:t xml:space="preserve">para que levantara la medida preventiva </w:t>
      </w:r>
      <w:r w:rsidR="00FF7B31">
        <w:rPr>
          <w:rFonts w:ascii="Myriad Pro" w:hAnsi="Myriad Pro" w:cs="Arial"/>
          <w:lang w:val="es-CO"/>
        </w:rPr>
        <w:t xml:space="preserve">impuesta a </w:t>
      </w:r>
      <w:r w:rsidR="00E514C3" w:rsidRPr="00FF7B31">
        <w:rPr>
          <w:rFonts w:ascii="Myriad Pro" w:hAnsi="Myriad Pro" w:cs="Arial"/>
          <w:lang w:val="es-CO"/>
        </w:rPr>
        <w:t xml:space="preserve">AGAC </w:t>
      </w:r>
      <w:r w:rsidR="00FF7B31">
        <w:rPr>
          <w:rFonts w:ascii="Myriad Pro" w:hAnsi="Myriad Pro" w:cs="Arial"/>
          <w:lang w:val="es-CO"/>
        </w:rPr>
        <w:t xml:space="preserve">por medio de la Resolución </w:t>
      </w:r>
      <w:r w:rsidR="00E514C3" w:rsidRPr="00FF7B31">
        <w:rPr>
          <w:rFonts w:ascii="Myriad Pro" w:hAnsi="Myriad Pro" w:cs="Arial"/>
          <w:lang w:val="es-CO"/>
        </w:rPr>
        <w:t xml:space="preserve">300 </w:t>
      </w:r>
      <w:r w:rsidR="00FF7B31">
        <w:rPr>
          <w:rFonts w:ascii="Myriad Pro" w:hAnsi="Myriad Pro" w:cs="Arial"/>
          <w:lang w:val="es-CO"/>
        </w:rPr>
        <w:t xml:space="preserve">del </w:t>
      </w:r>
      <w:r w:rsidR="00E514C3" w:rsidRPr="00FF7B31">
        <w:rPr>
          <w:rFonts w:ascii="Myriad Pro" w:hAnsi="Myriad Pro" w:cs="Arial"/>
          <w:lang w:val="es-CO"/>
        </w:rPr>
        <w:t xml:space="preserve">4 </w:t>
      </w:r>
      <w:r w:rsidR="00FF7B31">
        <w:rPr>
          <w:rFonts w:ascii="Myriad Pro" w:hAnsi="Myriad Pro" w:cs="Arial"/>
          <w:lang w:val="es-CO"/>
        </w:rPr>
        <w:t xml:space="preserve">de febrero de </w:t>
      </w:r>
      <w:r w:rsidR="00E514C3" w:rsidRPr="00FF7B31">
        <w:rPr>
          <w:rFonts w:ascii="Myriad Pro" w:hAnsi="Myriad Pro" w:cs="Arial"/>
          <w:lang w:val="es-CO"/>
        </w:rPr>
        <w:t xml:space="preserve">2010. </w:t>
      </w:r>
      <w:r w:rsidR="00FF7B31" w:rsidRPr="007C1F0A">
        <w:rPr>
          <w:rFonts w:ascii="Myriad Pro" w:hAnsi="Myriad Pro" w:cs="Arial"/>
          <w:lang w:val="es-CO"/>
        </w:rPr>
        <w:t>En otras palabras</w:t>
      </w:r>
      <w:r w:rsidR="00E514C3" w:rsidRPr="007C1F0A">
        <w:rPr>
          <w:rFonts w:ascii="Myriad Pro" w:hAnsi="Myriad Pro" w:cs="Arial"/>
          <w:lang w:val="es-CO"/>
        </w:rPr>
        <w:t xml:space="preserve">, </w:t>
      </w:r>
      <w:r w:rsidR="007C1F0A" w:rsidRPr="007C1F0A">
        <w:rPr>
          <w:rFonts w:ascii="Myriad Pro" w:hAnsi="Myriad Pro" w:cs="Arial"/>
          <w:lang w:val="es-CO"/>
        </w:rPr>
        <w:t xml:space="preserve">la </w:t>
      </w:r>
      <w:r w:rsidR="00FE619D">
        <w:rPr>
          <w:rFonts w:ascii="Myriad Pro" w:hAnsi="Myriad Pro" w:cs="Arial"/>
          <w:lang w:val="es-CO"/>
        </w:rPr>
        <w:t>decisió</w:t>
      </w:r>
      <w:r w:rsidR="007C1F0A" w:rsidRPr="007C1F0A">
        <w:rPr>
          <w:rFonts w:ascii="Myriad Pro" w:hAnsi="Myriad Pro" w:cs="Arial"/>
          <w:lang w:val="es-CO"/>
        </w:rPr>
        <w:t>n no se tomó sin explicación alguna</w:t>
      </w:r>
      <w:r w:rsidR="00FE619D">
        <w:rPr>
          <w:rFonts w:ascii="Myriad Pro" w:hAnsi="Myriad Pro" w:cs="Arial"/>
          <w:lang w:val="es-CO"/>
        </w:rPr>
        <w:t>,</w:t>
      </w:r>
      <w:r w:rsidR="007C1F0A" w:rsidRPr="007C1F0A">
        <w:rPr>
          <w:rFonts w:ascii="Myriad Pro" w:hAnsi="Myriad Pro" w:cs="Arial"/>
          <w:lang w:val="es-CO"/>
        </w:rPr>
        <w:t xml:space="preserve"> sino </w:t>
      </w:r>
      <w:r w:rsidR="00FE619D">
        <w:rPr>
          <w:rFonts w:ascii="Myriad Pro" w:hAnsi="Myriad Pro" w:cs="Arial"/>
          <w:lang w:val="es-CO"/>
        </w:rPr>
        <w:t xml:space="preserve">con base </w:t>
      </w:r>
      <w:r w:rsidR="007C1F0A" w:rsidRPr="007C1F0A">
        <w:rPr>
          <w:rFonts w:ascii="Myriad Pro" w:hAnsi="Myriad Pro" w:cs="Arial"/>
          <w:lang w:val="es-CO"/>
        </w:rPr>
        <w:t>en la informaci</w:t>
      </w:r>
      <w:r w:rsidR="007C1F0A">
        <w:rPr>
          <w:rFonts w:ascii="Myriad Pro" w:hAnsi="Myriad Pro" w:cs="Arial"/>
          <w:lang w:val="es-CO"/>
        </w:rPr>
        <w:t xml:space="preserve">ón </w:t>
      </w:r>
      <w:r w:rsidR="00FE619D">
        <w:rPr>
          <w:rFonts w:ascii="Myriad Pro" w:hAnsi="Myriad Pro" w:cs="Arial"/>
          <w:lang w:val="es-CO"/>
        </w:rPr>
        <w:t xml:space="preserve">aportada </w:t>
      </w:r>
      <w:r w:rsidR="007C1F0A">
        <w:rPr>
          <w:rFonts w:ascii="Myriad Pro" w:hAnsi="Myriad Pro" w:cs="Arial"/>
          <w:lang w:val="es-CO"/>
        </w:rPr>
        <w:t>por la</w:t>
      </w:r>
      <w:r w:rsidR="00FE619D">
        <w:rPr>
          <w:rFonts w:ascii="Myriad Pro" w:hAnsi="Myriad Pro" w:cs="Arial"/>
          <w:lang w:val="es-CO"/>
        </w:rPr>
        <w:t xml:space="preserve"> compañía y después de surtir lo</w:t>
      </w:r>
      <w:r w:rsidR="007C1F0A">
        <w:rPr>
          <w:rFonts w:ascii="Myriad Pro" w:hAnsi="Myriad Pro" w:cs="Arial"/>
          <w:lang w:val="es-CO"/>
        </w:rPr>
        <w:t xml:space="preserve">s </w:t>
      </w:r>
      <w:r w:rsidR="00FE619D">
        <w:rPr>
          <w:rFonts w:ascii="Myriad Pro" w:hAnsi="Myriad Pro" w:cs="Arial"/>
          <w:lang w:val="es-CO"/>
        </w:rPr>
        <w:t>trámites requerido</w:t>
      </w:r>
      <w:r w:rsidR="007C1F0A">
        <w:rPr>
          <w:rFonts w:ascii="Myriad Pro" w:hAnsi="Myriad Pro" w:cs="Arial"/>
          <w:lang w:val="es-CO"/>
        </w:rPr>
        <w:t>s bajo la ley</w:t>
      </w:r>
      <w:r w:rsidR="00E514C3" w:rsidRPr="007C1F0A">
        <w:rPr>
          <w:rFonts w:ascii="Myriad Pro" w:hAnsi="Myriad Pro" w:cs="Arial"/>
          <w:lang w:val="es-CO"/>
        </w:rPr>
        <w:t xml:space="preserve">. </w:t>
      </w:r>
      <w:r w:rsidR="007C1F0A" w:rsidRPr="007C1F0A">
        <w:rPr>
          <w:rFonts w:ascii="Myriad Pro" w:hAnsi="Myriad Pro" w:cs="Arial"/>
          <w:lang w:val="es-CO"/>
        </w:rPr>
        <w:t>Además</w:t>
      </w:r>
      <w:r w:rsidR="00E514C3" w:rsidRPr="007C1F0A">
        <w:rPr>
          <w:rFonts w:ascii="Myriad Pro" w:hAnsi="Myriad Pro" w:cs="Arial"/>
          <w:lang w:val="es-CO"/>
        </w:rPr>
        <w:t xml:space="preserve">, </w:t>
      </w:r>
      <w:r w:rsidR="007C1F0A" w:rsidRPr="007C1F0A">
        <w:rPr>
          <w:rFonts w:ascii="Myriad Pro" w:hAnsi="Myriad Pro" w:cs="Arial"/>
          <w:lang w:val="es-CO"/>
        </w:rPr>
        <w:t>como queda claro a partir de la informaci</w:t>
      </w:r>
      <w:r w:rsidR="007C1F0A">
        <w:rPr>
          <w:rFonts w:ascii="Myriad Pro" w:hAnsi="Myriad Pro" w:cs="Arial"/>
          <w:lang w:val="es-CO"/>
        </w:rPr>
        <w:t>ón entregada</w:t>
      </w:r>
      <w:r w:rsidR="00E514C3" w:rsidRPr="007C1F0A">
        <w:rPr>
          <w:rFonts w:ascii="Myriad Pro" w:hAnsi="Myriad Pro" w:cs="Arial"/>
          <w:lang w:val="es-CO"/>
        </w:rPr>
        <w:t xml:space="preserve">, </w:t>
      </w:r>
      <w:proofErr w:type="spellStart"/>
      <w:r w:rsidR="00E514C3" w:rsidRPr="007C1F0A">
        <w:rPr>
          <w:rFonts w:ascii="Myriad Pro" w:hAnsi="Myriad Pro" w:cs="Arial"/>
          <w:lang w:val="es-CO"/>
        </w:rPr>
        <w:t>Cortolima</w:t>
      </w:r>
      <w:proofErr w:type="spellEnd"/>
      <w:r w:rsidR="00E514C3" w:rsidRPr="007C1F0A">
        <w:rPr>
          <w:rFonts w:ascii="Myriad Pro" w:hAnsi="Myriad Pro" w:cs="Arial"/>
          <w:lang w:val="es-CO"/>
        </w:rPr>
        <w:t xml:space="preserve"> </w:t>
      </w:r>
      <w:r w:rsidR="007C1F0A">
        <w:rPr>
          <w:rFonts w:ascii="Myriad Pro" w:hAnsi="Myriad Pro" w:cs="Arial"/>
          <w:lang w:val="es-CO"/>
        </w:rPr>
        <w:t>fue notificada de todos los procesos de AGAC</w:t>
      </w:r>
      <w:r w:rsidR="00E514C3" w:rsidRPr="007C1F0A">
        <w:rPr>
          <w:rFonts w:ascii="Myriad Pro" w:hAnsi="Myriad Pro" w:cs="Arial"/>
          <w:lang w:val="es-CO"/>
        </w:rPr>
        <w:t>.</w:t>
      </w:r>
    </w:p>
    <w:p w14:paraId="05A6AE5D" w14:textId="16641D0C" w:rsidR="009471C5" w:rsidRPr="007C1F0A" w:rsidRDefault="009471C5" w:rsidP="00644D4C">
      <w:pPr>
        <w:jc w:val="both"/>
        <w:rPr>
          <w:rFonts w:ascii="Myriad Pro" w:hAnsi="Myriad Pro" w:cs="Arial"/>
          <w:lang w:val="es-CO"/>
        </w:rPr>
      </w:pPr>
    </w:p>
    <w:p w14:paraId="14B8DACF" w14:textId="76119FC3" w:rsidR="00B368F8" w:rsidRPr="007C1F0A" w:rsidRDefault="007C1F0A" w:rsidP="00644D4C">
      <w:pPr>
        <w:jc w:val="both"/>
        <w:rPr>
          <w:rFonts w:ascii="Myriad Pro" w:hAnsi="Myriad Pro" w:cs="Arial"/>
          <w:lang w:val="es-CO"/>
        </w:rPr>
      </w:pPr>
      <w:r w:rsidRPr="007C1F0A">
        <w:rPr>
          <w:rFonts w:ascii="Myriad Pro" w:hAnsi="Myriad Pro" w:cs="Arial"/>
          <w:lang w:val="es-CO"/>
        </w:rPr>
        <w:t xml:space="preserve">En la página </w:t>
      </w:r>
      <w:r w:rsidR="00B368F8" w:rsidRPr="007C1F0A">
        <w:rPr>
          <w:rFonts w:ascii="Myriad Pro" w:hAnsi="Myriad Pro" w:cs="Arial"/>
          <w:lang w:val="es-CO"/>
        </w:rPr>
        <w:t xml:space="preserve">16, </w:t>
      </w:r>
      <w:r w:rsidRPr="007C1F0A">
        <w:rPr>
          <w:rFonts w:ascii="Myriad Pro" w:hAnsi="Myriad Pro" w:cs="Arial"/>
          <w:lang w:val="es-CO"/>
        </w:rPr>
        <w:t xml:space="preserve">el informe se refiere a nuestra carta del </w:t>
      </w:r>
      <w:r w:rsidR="00B368F8" w:rsidRPr="007C1F0A">
        <w:rPr>
          <w:rFonts w:ascii="Myriad Pro" w:hAnsi="Myriad Pro" w:cs="Arial"/>
          <w:lang w:val="es-CO"/>
        </w:rPr>
        <w:t xml:space="preserve">25 </w:t>
      </w:r>
      <w:r w:rsidRPr="007C1F0A">
        <w:rPr>
          <w:rFonts w:ascii="Myriad Pro" w:hAnsi="Myriad Pro" w:cs="Arial"/>
          <w:lang w:val="es-CO"/>
        </w:rPr>
        <w:t xml:space="preserve">de Agosto de </w:t>
      </w:r>
      <w:r w:rsidR="00B368F8" w:rsidRPr="007C1F0A">
        <w:rPr>
          <w:rFonts w:ascii="Myriad Pro" w:hAnsi="Myriad Pro" w:cs="Arial"/>
          <w:lang w:val="es-CO"/>
        </w:rPr>
        <w:t xml:space="preserve">2016, </w:t>
      </w:r>
      <w:r w:rsidRPr="007C1F0A">
        <w:rPr>
          <w:rFonts w:ascii="Myriad Pro" w:hAnsi="Myriad Pro" w:cs="Arial"/>
          <w:lang w:val="es-CO"/>
        </w:rPr>
        <w:t xml:space="preserve">afirmado que buscamos </w:t>
      </w:r>
      <w:r>
        <w:rPr>
          <w:rFonts w:ascii="Myriad Pro" w:hAnsi="Myriad Pro" w:cs="Arial"/>
          <w:lang w:val="es-CO"/>
        </w:rPr>
        <w:t>completar</w:t>
      </w:r>
      <w:r w:rsidR="00B368F8" w:rsidRPr="007C1F0A">
        <w:rPr>
          <w:rFonts w:ascii="Myriad Pro" w:hAnsi="Myriad Pro" w:cs="Arial"/>
          <w:lang w:val="es-CO"/>
        </w:rPr>
        <w:t xml:space="preserve"> </w:t>
      </w:r>
      <w:r>
        <w:rPr>
          <w:rFonts w:ascii="Myriad Pro" w:hAnsi="Myriad Pro" w:cs="Arial"/>
          <w:lang w:val="es-CO"/>
        </w:rPr>
        <w:t xml:space="preserve">la fase de exploración en el </w:t>
      </w:r>
      <w:r w:rsidR="00B368F8" w:rsidRPr="007C1F0A">
        <w:rPr>
          <w:rFonts w:ascii="Myriad Pro" w:hAnsi="Myriad Pro" w:cs="Arial"/>
          <w:lang w:val="es-CO"/>
        </w:rPr>
        <w:t>2019.</w:t>
      </w:r>
      <w:r w:rsidR="00431A84" w:rsidRPr="007C1F0A">
        <w:rPr>
          <w:rFonts w:ascii="Myriad Pro" w:hAnsi="Myriad Pro" w:cs="Arial"/>
          <w:lang w:val="es-CO"/>
        </w:rPr>
        <w:t xml:space="preserve"> </w:t>
      </w:r>
      <w:r>
        <w:rPr>
          <w:rFonts w:ascii="Myriad Pro" w:hAnsi="Myriad Pro" w:cs="Arial"/>
          <w:lang w:val="es-CO"/>
        </w:rPr>
        <w:t>Nosotros no hemos dicho esto</w:t>
      </w:r>
      <w:r w:rsidR="00431A84" w:rsidRPr="007C1F0A">
        <w:rPr>
          <w:rFonts w:ascii="Myriad Pro" w:hAnsi="Myriad Pro" w:cs="Arial"/>
          <w:lang w:val="es-CO"/>
        </w:rPr>
        <w:t>.</w:t>
      </w:r>
      <w:r w:rsidR="00B368F8" w:rsidRPr="007C1F0A">
        <w:rPr>
          <w:rFonts w:ascii="Myriad Pro" w:hAnsi="Myriad Pro" w:cs="Arial"/>
          <w:lang w:val="es-CO"/>
        </w:rPr>
        <w:t xml:space="preserve"> </w:t>
      </w:r>
      <w:r w:rsidRPr="007C1F0A">
        <w:rPr>
          <w:rFonts w:ascii="Myriad Pro" w:hAnsi="Myriad Pro" w:cs="Arial"/>
          <w:lang w:val="es-CO"/>
        </w:rPr>
        <w:t xml:space="preserve">Nuestra carta se puede consultar </w:t>
      </w:r>
      <w:hyperlink r:id="rId9" w:history="1">
        <w:r>
          <w:rPr>
            <w:rStyle w:val="Hyperlink"/>
            <w:rFonts w:ascii="Myriad Pro" w:hAnsi="Myriad Pro" w:cs="Arial"/>
            <w:lang w:val="es-CO"/>
          </w:rPr>
          <w:t>aquí</w:t>
        </w:r>
      </w:hyperlink>
      <w:r w:rsidR="00431A84" w:rsidRPr="007C1F0A">
        <w:rPr>
          <w:rFonts w:ascii="Myriad Pro" w:hAnsi="Myriad Pro" w:cs="Arial"/>
          <w:lang w:val="es-CO"/>
        </w:rPr>
        <w:t>.</w:t>
      </w:r>
    </w:p>
    <w:p w14:paraId="4C37CAEF" w14:textId="77777777" w:rsidR="007B563D" w:rsidRPr="007C1F0A" w:rsidRDefault="007B563D" w:rsidP="00644D4C">
      <w:pPr>
        <w:jc w:val="both"/>
        <w:rPr>
          <w:rFonts w:ascii="Myriad Pro" w:hAnsi="Myriad Pro" w:cs="Arial"/>
          <w:i/>
          <w:lang w:val="es-CO"/>
        </w:rPr>
      </w:pPr>
    </w:p>
    <w:p w14:paraId="6FBC0915" w14:textId="41A9A907" w:rsidR="00A920BB" w:rsidRPr="007C1F0A" w:rsidRDefault="007C1F0A" w:rsidP="00644D4C">
      <w:pPr>
        <w:jc w:val="both"/>
        <w:rPr>
          <w:rFonts w:ascii="Myriad Pro" w:hAnsi="Myriad Pro" w:cs="Arial"/>
          <w:lang w:val="es-CO"/>
        </w:rPr>
      </w:pPr>
      <w:r w:rsidRPr="007C1F0A">
        <w:rPr>
          <w:rFonts w:ascii="Myriad Pro" w:hAnsi="Myriad Pro" w:cs="Arial"/>
          <w:lang w:val="es-CO"/>
        </w:rPr>
        <w:t>En la p</w:t>
      </w:r>
      <w:r>
        <w:rPr>
          <w:rFonts w:ascii="Myriad Pro" w:hAnsi="Myriad Pro" w:cs="Arial"/>
          <w:lang w:val="es-CO"/>
        </w:rPr>
        <w:t xml:space="preserve">ágina </w:t>
      </w:r>
      <w:r w:rsidR="00305818" w:rsidRPr="007C1F0A">
        <w:rPr>
          <w:rFonts w:ascii="Myriad Pro" w:hAnsi="Myriad Pro" w:cs="Arial"/>
          <w:lang w:val="es-CO"/>
        </w:rPr>
        <w:t xml:space="preserve">23, PAX </w:t>
      </w:r>
      <w:r>
        <w:rPr>
          <w:rFonts w:ascii="Myriad Pro" w:hAnsi="Myriad Pro" w:cs="Arial"/>
          <w:lang w:val="es-CO"/>
        </w:rPr>
        <w:t xml:space="preserve">describe negativamente nuestro programa de televisión </w:t>
      </w:r>
      <w:r w:rsidR="00FE619D">
        <w:rPr>
          <w:rFonts w:ascii="Myriad Pro" w:hAnsi="Myriad Pro" w:cs="Arial"/>
          <w:lang w:val="es-CO"/>
        </w:rPr>
        <w:t>en e</w:t>
      </w:r>
      <w:r>
        <w:rPr>
          <w:rFonts w:ascii="Myriad Pro" w:hAnsi="Myriad Pro" w:cs="Arial"/>
          <w:lang w:val="es-CO"/>
        </w:rPr>
        <w:t xml:space="preserve">l canal local de Cajamarca, </w:t>
      </w:r>
      <w:proofErr w:type="spellStart"/>
      <w:r>
        <w:rPr>
          <w:rFonts w:ascii="Myriad Pro" w:hAnsi="Myriad Pro" w:cs="Arial"/>
          <w:lang w:val="es-CO"/>
        </w:rPr>
        <w:t>Coovisió</w:t>
      </w:r>
      <w:r w:rsidR="00A920BB" w:rsidRPr="007C1F0A">
        <w:rPr>
          <w:rFonts w:ascii="Myriad Pro" w:hAnsi="Myriad Pro" w:cs="Arial"/>
          <w:lang w:val="es-CO"/>
        </w:rPr>
        <w:t>n</w:t>
      </w:r>
      <w:proofErr w:type="spellEnd"/>
      <w:r w:rsidR="00A920BB" w:rsidRPr="007C1F0A">
        <w:rPr>
          <w:rFonts w:ascii="Myriad Pro" w:hAnsi="Myriad Pro" w:cs="Arial"/>
          <w:lang w:val="es-CO"/>
        </w:rPr>
        <w:t xml:space="preserve"> </w:t>
      </w:r>
      <w:r>
        <w:rPr>
          <w:rFonts w:ascii="Myriad Pro" w:hAnsi="Myriad Pro" w:cs="Arial"/>
          <w:lang w:val="es-CO"/>
        </w:rPr>
        <w:t xml:space="preserve">y nuestra información en los medios como </w:t>
      </w:r>
      <w:r w:rsidR="00A920BB" w:rsidRPr="007C1F0A">
        <w:rPr>
          <w:rFonts w:ascii="Myriad Pro" w:hAnsi="Myriad Pro" w:cs="Arial"/>
          <w:lang w:val="es-CO"/>
        </w:rPr>
        <w:t xml:space="preserve">propaganda. </w:t>
      </w:r>
      <w:r w:rsidRPr="007C1F0A">
        <w:rPr>
          <w:rFonts w:ascii="Myriad Pro" w:hAnsi="Myriad Pro" w:cs="Arial"/>
          <w:lang w:val="es-CO"/>
        </w:rPr>
        <w:t>Estas afirmaciones distorsionan nuestra exitosa labor dedicada a mantener informada a la comunidad sobre nuestro trabajo</w:t>
      </w:r>
      <w:r w:rsidR="00A920BB" w:rsidRPr="007C1F0A">
        <w:rPr>
          <w:rFonts w:ascii="Myriad Pro" w:hAnsi="Myriad Pro" w:cs="Arial"/>
          <w:lang w:val="es-CO"/>
        </w:rPr>
        <w:t xml:space="preserve">, </w:t>
      </w:r>
      <w:r w:rsidRPr="007C1F0A">
        <w:rPr>
          <w:rFonts w:ascii="Myriad Pro" w:hAnsi="Myriad Pro" w:cs="Arial"/>
          <w:lang w:val="es-CO"/>
        </w:rPr>
        <w:t>como es nuestro deber hacerlo</w:t>
      </w:r>
      <w:r w:rsidR="00A920BB" w:rsidRPr="007C1F0A">
        <w:rPr>
          <w:rFonts w:ascii="Myriad Pro" w:hAnsi="Myriad Pro" w:cs="Arial"/>
          <w:lang w:val="es-CO"/>
        </w:rPr>
        <w:t xml:space="preserve">, </w:t>
      </w:r>
      <w:r w:rsidRPr="007C1F0A">
        <w:rPr>
          <w:rFonts w:ascii="Myriad Pro" w:hAnsi="Myriad Pro" w:cs="Arial"/>
          <w:lang w:val="es-CO"/>
        </w:rPr>
        <w:t>y la presenta como una pr</w:t>
      </w:r>
      <w:r>
        <w:rPr>
          <w:rFonts w:ascii="Myriad Pro" w:hAnsi="Myriad Pro" w:cs="Arial"/>
          <w:lang w:val="es-CO"/>
        </w:rPr>
        <w:t>áctica negativa</w:t>
      </w:r>
      <w:r w:rsidR="00A920BB" w:rsidRPr="007C1F0A">
        <w:rPr>
          <w:rFonts w:ascii="Myriad Pro" w:hAnsi="Myriad Pro" w:cs="Arial"/>
          <w:lang w:val="es-CO"/>
        </w:rPr>
        <w:t>.</w:t>
      </w:r>
    </w:p>
    <w:p w14:paraId="14833BF7" w14:textId="77777777" w:rsidR="00A920BB" w:rsidRPr="007C1F0A" w:rsidRDefault="00A920BB" w:rsidP="00644D4C">
      <w:pPr>
        <w:jc w:val="both"/>
        <w:rPr>
          <w:rFonts w:ascii="Myriad Pro" w:hAnsi="Myriad Pro" w:cs="Arial"/>
          <w:lang w:val="es-CO"/>
        </w:rPr>
      </w:pPr>
    </w:p>
    <w:p w14:paraId="0A59B4B5" w14:textId="77777777" w:rsidR="00FF2795" w:rsidRPr="00FF2795" w:rsidRDefault="00FF2795" w:rsidP="00FF2795">
      <w:pPr>
        <w:jc w:val="both"/>
        <w:rPr>
          <w:rFonts w:ascii="Myriad Pro" w:hAnsi="Myriad Pro" w:cs="Arial"/>
          <w:lang w:val="es-CO"/>
        </w:rPr>
      </w:pPr>
      <w:r w:rsidRPr="00FF2795">
        <w:rPr>
          <w:rFonts w:ascii="Myriad Pro" w:hAnsi="Myriad Pro" w:cs="Arial"/>
          <w:lang w:val="es-CO"/>
        </w:rPr>
        <w:t xml:space="preserve">En las páginas 24 y 24 del informe, PAX concluye que AGAC financia ONG locales en Cajamarca como parte de una estrategia para promover la división social y paga a sus empleados para que participen en eventos públicos en apoyo a la compañía. Aunque es cierto que AGAC financia ONG locales, el reporte, nuevamente, distorsiona la realidad de esta buena práctica y la hace parecer una estrategia perversa. </w:t>
      </w:r>
      <w:proofErr w:type="spellStart"/>
      <w:r w:rsidRPr="00FF2795">
        <w:rPr>
          <w:rFonts w:ascii="Myriad Pro" w:hAnsi="Myriad Pro" w:cs="Arial"/>
          <w:lang w:val="es-CO"/>
        </w:rPr>
        <w:t>Corsae</w:t>
      </w:r>
      <w:proofErr w:type="spellEnd"/>
      <w:r w:rsidRPr="00FF2795">
        <w:rPr>
          <w:rFonts w:ascii="Myriad Pro" w:hAnsi="Myriad Pro" w:cs="Arial"/>
          <w:lang w:val="es-CO"/>
        </w:rPr>
        <w:t xml:space="preserve"> fue creado en Cajamarca por líderes sociales y locales, empresarios y políticos, entre otros, con la llegada de AGAC y dado que la empresa se relacionó desde el principio con estos grupos para explicarles el proyecto. La organización constituyó una plataforma para discusión de impactos potenciales del proyecto La Colosa en el Municipio de tal forma que pudieran conseguir información para construir una línea base. AGAC financió esta iniciativa como </w:t>
      </w:r>
      <w:r w:rsidRPr="00FF2795">
        <w:rPr>
          <w:rFonts w:ascii="Myriad Pro" w:hAnsi="Myriad Pro" w:cs="Arial"/>
          <w:lang w:val="es-CO"/>
        </w:rPr>
        <w:lastRenderedPageBreak/>
        <w:t xml:space="preserve">parte del compromiso de la empresa con la participación ciudadana, el derecho a la información y la promoción de un diálogo abierto. </w:t>
      </w:r>
    </w:p>
    <w:p w14:paraId="348E2526" w14:textId="2E762FD0" w:rsidR="00305818" w:rsidRPr="00FF2795" w:rsidRDefault="00FF2795" w:rsidP="00FF2795">
      <w:pPr>
        <w:jc w:val="both"/>
        <w:rPr>
          <w:rFonts w:ascii="Myriad Pro" w:hAnsi="Myriad Pro" w:cs="Arial"/>
          <w:lang w:val="es-CO"/>
        </w:rPr>
      </w:pPr>
      <w:proofErr w:type="spellStart"/>
      <w:r w:rsidRPr="00FF2795">
        <w:rPr>
          <w:rFonts w:ascii="Myriad Pro" w:hAnsi="Myriad Pro" w:cs="Arial"/>
          <w:lang w:val="es-CO"/>
        </w:rPr>
        <w:t>Aprominca</w:t>
      </w:r>
      <w:proofErr w:type="spellEnd"/>
      <w:r w:rsidRPr="00FF2795">
        <w:rPr>
          <w:rFonts w:ascii="Myriad Pro" w:hAnsi="Myriad Pro" w:cs="Arial"/>
          <w:lang w:val="es-CO"/>
        </w:rPr>
        <w:t xml:space="preserve"> fue creada más tarde – no, como dice el reporte, por AGAC, sino por antiguos empleados de la Compañía que no pudieron continuar con nosotros  como consecuencia de la suspensión preventiva del proyecto emitida por </w:t>
      </w:r>
      <w:proofErr w:type="spellStart"/>
      <w:r w:rsidRPr="00FF2795">
        <w:rPr>
          <w:rFonts w:ascii="Myriad Pro" w:hAnsi="Myriad Pro" w:cs="Arial"/>
          <w:lang w:val="es-CO"/>
        </w:rPr>
        <w:t>Cortolima</w:t>
      </w:r>
      <w:proofErr w:type="spellEnd"/>
      <w:r w:rsidRPr="00FF2795">
        <w:rPr>
          <w:rFonts w:ascii="Myriad Pro" w:hAnsi="Myriad Pro" w:cs="Arial"/>
          <w:lang w:val="es-CO"/>
        </w:rPr>
        <w:t>. Crearon la organización como un espacio para el diálogo abierto entre la ciudadanía sobre minería responsable. Consideramos que espacios que promueven el diálogo ciudadano y la participación de la comunidad son esenciales en el desarrollo de nuestros proyectos y por esto financiamos y apoyamos a estas organizaciones.</w:t>
      </w:r>
    </w:p>
    <w:p w14:paraId="071510EA" w14:textId="77777777" w:rsidR="00FF2795" w:rsidRDefault="00FF2795" w:rsidP="00644D4C">
      <w:pPr>
        <w:jc w:val="both"/>
        <w:rPr>
          <w:rFonts w:ascii="Myriad Pro" w:hAnsi="Myriad Pro" w:cs="Arial"/>
          <w:lang w:val="es-CO"/>
        </w:rPr>
      </w:pPr>
    </w:p>
    <w:p w14:paraId="29E48D20" w14:textId="731394EA" w:rsidR="00856080" w:rsidRPr="00856080" w:rsidRDefault="000A22E2" w:rsidP="00644D4C">
      <w:pPr>
        <w:jc w:val="both"/>
        <w:rPr>
          <w:rFonts w:ascii="Myriad Pro" w:hAnsi="Myriad Pro" w:cs="Arial"/>
          <w:lang w:val="es-CO"/>
        </w:rPr>
      </w:pPr>
      <w:r w:rsidRPr="000A22E2">
        <w:rPr>
          <w:rFonts w:ascii="Myriad Pro" w:hAnsi="Myriad Pro" w:cs="Arial"/>
          <w:lang w:val="es-CO"/>
        </w:rPr>
        <w:t xml:space="preserve">En la página </w:t>
      </w:r>
      <w:r w:rsidR="008750FD" w:rsidRPr="000A22E2">
        <w:rPr>
          <w:rFonts w:ascii="Myriad Pro" w:hAnsi="Myriad Pro" w:cs="Arial"/>
          <w:lang w:val="es-CO"/>
        </w:rPr>
        <w:t xml:space="preserve">26 </w:t>
      </w:r>
      <w:r w:rsidRPr="000A22E2">
        <w:rPr>
          <w:rFonts w:ascii="Myriad Pro" w:hAnsi="Myriad Pro" w:cs="Arial"/>
          <w:lang w:val="es-CO"/>
        </w:rPr>
        <w:t>del informe</w:t>
      </w:r>
      <w:r>
        <w:rPr>
          <w:rFonts w:ascii="Myriad Pro" w:hAnsi="Myriad Pro" w:cs="Arial"/>
          <w:lang w:val="es-CO"/>
        </w:rPr>
        <w:t>,</w:t>
      </w:r>
      <w:r w:rsidRPr="000A22E2">
        <w:rPr>
          <w:rFonts w:ascii="Myriad Pro" w:hAnsi="Myriad Pro" w:cs="Arial"/>
          <w:lang w:val="es-CO"/>
        </w:rPr>
        <w:t xml:space="preserve"> </w:t>
      </w:r>
      <w:r w:rsidR="008750FD" w:rsidRPr="000A22E2">
        <w:rPr>
          <w:rFonts w:ascii="Myriad Pro" w:hAnsi="Myriad Pro" w:cs="Arial"/>
          <w:lang w:val="es-CO"/>
        </w:rPr>
        <w:t>PAX acus</w:t>
      </w:r>
      <w:r w:rsidRPr="000A22E2">
        <w:rPr>
          <w:rFonts w:ascii="Myriad Pro" w:hAnsi="Myriad Pro" w:cs="Arial"/>
          <w:lang w:val="es-CO"/>
        </w:rPr>
        <w:t xml:space="preserve">a a </w:t>
      </w:r>
      <w:r w:rsidR="008750FD" w:rsidRPr="000A22E2">
        <w:rPr>
          <w:rFonts w:ascii="Myriad Pro" w:hAnsi="Myriad Pro" w:cs="Arial"/>
          <w:lang w:val="es-CO"/>
        </w:rPr>
        <w:t xml:space="preserve">AGAC </w:t>
      </w:r>
      <w:r w:rsidRPr="000A22E2">
        <w:rPr>
          <w:rFonts w:ascii="Myriad Pro" w:hAnsi="Myriad Pro" w:cs="Arial"/>
          <w:lang w:val="es-CO"/>
        </w:rPr>
        <w:t xml:space="preserve">de usar </w:t>
      </w:r>
      <w:r>
        <w:rPr>
          <w:rFonts w:ascii="Myriad Pro" w:hAnsi="Myriad Pro" w:cs="Arial"/>
          <w:lang w:val="es-CO"/>
        </w:rPr>
        <w:t xml:space="preserve">las </w:t>
      </w:r>
      <w:r w:rsidRPr="000A22E2">
        <w:rPr>
          <w:rFonts w:ascii="Myriad Pro" w:hAnsi="Myriad Pro" w:cs="Arial"/>
          <w:lang w:val="es-CO"/>
        </w:rPr>
        <w:t>inversion</w:t>
      </w:r>
      <w:r>
        <w:rPr>
          <w:rFonts w:ascii="Myriad Pro" w:hAnsi="Myriad Pro" w:cs="Arial"/>
          <w:lang w:val="es-CO"/>
        </w:rPr>
        <w:t>e</w:t>
      </w:r>
      <w:r w:rsidRPr="000A22E2">
        <w:rPr>
          <w:rFonts w:ascii="Myriad Pro" w:hAnsi="Myriad Pro" w:cs="Arial"/>
          <w:lang w:val="es-CO"/>
        </w:rPr>
        <w:t>s en el sector p</w:t>
      </w:r>
      <w:r>
        <w:rPr>
          <w:rFonts w:ascii="Myriad Pro" w:hAnsi="Myriad Pro" w:cs="Arial"/>
          <w:lang w:val="es-CO"/>
        </w:rPr>
        <w:t>úblico como un medio de retaliación</w:t>
      </w:r>
      <w:r w:rsidR="008750FD" w:rsidRPr="000A22E2">
        <w:rPr>
          <w:rFonts w:ascii="Myriad Pro" w:hAnsi="Myriad Pro" w:cs="Arial"/>
          <w:lang w:val="es-CO"/>
        </w:rPr>
        <w:t xml:space="preserve">. </w:t>
      </w:r>
      <w:r>
        <w:rPr>
          <w:rFonts w:ascii="Myriad Pro" w:hAnsi="Myriad Pro" w:cs="Arial"/>
          <w:lang w:val="es-CO"/>
        </w:rPr>
        <w:t xml:space="preserve">Rechazamos firmemente que nuestras inversiones cumplan </w:t>
      </w:r>
      <w:r w:rsidR="00BA3F2C">
        <w:rPr>
          <w:rFonts w:ascii="Myriad Pro" w:hAnsi="Myriad Pro" w:cs="Arial"/>
          <w:lang w:val="es-CO"/>
        </w:rPr>
        <w:t>alguna</w:t>
      </w:r>
      <w:r>
        <w:rPr>
          <w:rFonts w:ascii="Myriad Pro" w:hAnsi="Myriad Pro" w:cs="Arial"/>
          <w:lang w:val="es-CO"/>
        </w:rPr>
        <w:t xml:space="preserve"> clase de función </w:t>
      </w:r>
      <w:proofErr w:type="spellStart"/>
      <w:r>
        <w:rPr>
          <w:rFonts w:ascii="Myriad Pro" w:hAnsi="Myriad Pro" w:cs="Arial"/>
          <w:lang w:val="es-CO"/>
        </w:rPr>
        <w:t>retaliatoria</w:t>
      </w:r>
      <w:proofErr w:type="spellEnd"/>
      <w:r>
        <w:rPr>
          <w:rFonts w:ascii="Myriad Pro" w:hAnsi="Myriad Pro" w:cs="Arial"/>
          <w:lang w:val="es-CO"/>
        </w:rPr>
        <w:t xml:space="preserve">. </w:t>
      </w:r>
      <w:r w:rsidR="00BA3F2C">
        <w:rPr>
          <w:rFonts w:ascii="Myriad Pro" w:hAnsi="Myriad Pro" w:cs="Arial"/>
          <w:lang w:val="es-CO"/>
        </w:rPr>
        <w:t>Nuestra</w:t>
      </w:r>
      <w:r w:rsidR="00856080" w:rsidRPr="00856080">
        <w:rPr>
          <w:rFonts w:ascii="Myriad Pro" w:hAnsi="Myriad Pro" w:cs="Arial"/>
          <w:lang w:val="es-CO"/>
        </w:rPr>
        <w:t xml:space="preserve">s </w:t>
      </w:r>
      <w:r w:rsidR="00BA3F2C">
        <w:rPr>
          <w:rFonts w:ascii="Myriad Pro" w:hAnsi="Myriad Pro" w:cs="Arial"/>
          <w:lang w:val="es-CO"/>
        </w:rPr>
        <w:t>mú</w:t>
      </w:r>
      <w:r w:rsidR="00856080" w:rsidRPr="00856080">
        <w:rPr>
          <w:rFonts w:ascii="Myriad Pro" w:hAnsi="Myriad Pro" w:cs="Arial"/>
          <w:lang w:val="es-CO"/>
        </w:rPr>
        <w:t>ltiples inversion</w:t>
      </w:r>
      <w:r w:rsidR="00BA3F2C">
        <w:rPr>
          <w:rFonts w:ascii="Myriad Pro" w:hAnsi="Myriad Pro" w:cs="Arial"/>
          <w:lang w:val="es-CO"/>
        </w:rPr>
        <w:t>e</w:t>
      </w:r>
      <w:r w:rsidR="00856080" w:rsidRPr="00856080">
        <w:rPr>
          <w:rFonts w:ascii="Myriad Pro" w:hAnsi="Myriad Pro" w:cs="Arial"/>
          <w:lang w:val="es-CO"/>
        </w:rPr>
        <w:t xml:space="preserve">s sociales, en cooperación con la alcaldía y la comunidad, tienen un impacto muy </w:t>
      </w:r>
      <w:r w:rsidR="00BA3F2C">
        <w:rPr>
          <w:rFonts w:ascii="Myriad Pro" w:hAnsi="Myriad Pro" w:cs="Arial"/>
          <w:lang w:val="es-CO"/>
        </w:rPr>
        <w:t>positivo</w:t>
      </w:r>
      <w:r w:rsidR="00856080" w:rsidRPr="00856080">
        <w:rPr>
          <w:rFonts w:ascii="Myriad Pro" w:hAnsi="Myriad Pro" w:cs="Arial"/>
          <w:lang w:val="es-CO"/>
        </w:rPr>
        <w:t xml:space="preserve"> en el desarrollo de Cajamarca, </w:t>
      </w:r>
      <w:r w:rsidR="00BA3F2C">
        <w:rPr>
          <w:rFonts w:ascii="Myriad Pro" w:hAnsi="Myriad Pro" w:cs="Arial"/>
          <w:lang w:val="es-CO"/>
        </w:rPr>
        <w:t>por cuanto han mejorado significativamente los servicios médicos y las instalaciones públicas del municipio, entre otros.</w:t>
      </w:r>
    </w:p>
    <w:p w14:paraId="5D80E73A" w14:textId="77777777" w:rsidR="00856080" w:rsidRDefault="00856080" w:rsidP="00644D4C">
      <w:pPr>
        <w:jc w:val="both"/>
        <w:rPr>
          <w:rFonts w:ascii="Myriad Pro" w:hAnsi="Myriad Pro" w:cs="Arial"/>
          <w:lang w:val="es-CO"/>
        </w:rPr>
      </w:pPr>
    </w:p>
    <w:p w14:paraId="6EFF6870" w14:textId="40C90C2A" w:rsidR="00B62B88" w:rsidRPr="00B62B88" w:rsidRDefault="00B62B88" w:rsidP="00644D4C">
      <w:pPr>
        <w:jc w:val="both"/>
        <w:rPr>
          <w:rFonts w:ascii="Myriad Pro" w:hAnsi="Myriad Pro" w:cs="Arial"/>
          <w:lang w:val="es-CO"/>
        </w:rPr>
      </w:pPr>
      <w:r w:rsidRPr="00B62B88">
        <w:rPr>
          <w:rFonts w:ascii="Myriad Pro" w:hAnsi="Myriad Pro" w:cs="Arial"/>
          <w:lang w:val="es-CO"/>
        </w:rPr>
        <w:t xml:space="preserve">En la las páginas 26 y 28 PAX </w:t>
      </w:r>
      <w:r w:rsidR="008E648C">
        <w:rPr>
          <w:rFonts w:ascii="Myriad Pro" w:hAnsi="Myriad Pro" w:cs="Arial"/>
          <w:lang w:val="es-CO"/>
        </w:rPr>
        <w:t>d</w:t>
      </w:r>
      <w:r w:rsidRPr="00B62B88">
        <w:rPr>
          <w:rFonts w:ascii="Myriad Pro" w:hAnsi="Myriad Pro" w:cs="Arial"/>
          <w:lang w:val="es-CO"/>
        </w:rPr>
        <w:t>escribe nuestra acción legal en respuesta a la violación</w:t>
      </w:r>
      <w:r>
        <w:rPr>
          <w:rFonts w:ascii="Myriad Pro" w:hAnsi="Myriad Pro" w:cs="Arial"/>
          <w:lang w:val="es-CO"/>
        </w:rPr>
        <w:t xml:space="preserve"> de los derechos de nuestros trabajadores como presión judicial y como un intento por intimidar a los funcionarios locales para que no apoyen las protestas de la comunidad. Nos manifestamos en total desacuerdo con esta descripción. De hecho, al ataque si inició un</w:t>
      </w:r>
      <w:r w:rsidR="00A36F0C">
        <w:rPr>
          <w:rFonts w:ascii="Myriad Pro" w:hAnsi="Myriad Pro" w:cs="Arial"/>
          <w:lang w:val="es-CO"/>
        </w:rPr>
        <w:t>a</w:t>
      </w:r>
      <w:r>
        <w:rPr>
          <w:rFonts w:ascii="Myriad Pro" w:hAnsi="Myriad Pro" w:cs="Arial"/>
          <w:lang w:val="es-CO"/>
        </w:rPr>
        <w:t xml:space="preserve"> acción penal y disciplinaria contra el </w:t>
      </w:r>
      <w:r w:rsidR="00A36F0C">
        <w:rPr>
          <w:rFonts w:ascii="Myriad Pro" w:hAnsi="Myriad Pro" w:cs="Arial"/>
          <w:lang w:val="es-CO"/>
        </w:rPr>
        <w:t>D</w:t>
      </w:r>
      <w:r>
        <w:rPr>
          <w:rFonts w:ascii="Myriad Pro" w:hAnsi="Myriad Pro" w:cs="Arial"/>
          <w:lang w:val="es-CO"/>
        </w:rPr>
        <w:t>irector y la ca</w:t>
      </w:r>
      <w:r w:rsidR="00A36F0C">
        <w:rPr>
          <w:rFonts w:ascii="Myriad Pro" w:hAnsi="Myriad Pro" w:cs="Arial"/>
          <w:lang w:val="es-CO"/>
        </w:rPr>
        <w:t xml:space="preserve">beza de la Oficina Jurídica de </w:t>
      </w:r>
      <w:proofErr w:type="spellStart"/>
      <w:r w:rsidR="00A36F0C">
        <w:rPr>
          <w:rFonts w:ascii="Myriad Pro" w:hAnsi="Myriad Pro" w:cs="Arial"/>
          <w:lang w:val="es-CO"/>
        </w:rPr>
        <w:t>Cortolima</w:t>
      </w:r>
      <w:proofErr w:type="spellEnd"/>
      <w:r>
        <w:rPr>
          <w:rFonts w:ascii="Myriad Pro" w:hAnsi="Myriad Pro" w:cs="Arial"/>
          <w:lang w:val="es-CO"/>
        </w:rPr>
        <w:t xml:space="preserve">. </w:t>
      </w:r>
      <w:r w:rsidR="00A36F0C">
        <w:rPr>
          <w:rFonts w:ascii="Myriad Pro" w:hAnsi="Myriad Pro" w:cs="Arial"/>
          <w:lang w:val="es-CO"/>
        </w:rPr>
        <w:t>La r</w:t>
      </w:r>
      <w:r>
        <w:rPr>
          <w:rFonts w:ascii="Myriad Pro" w:hAnsi="Myriad Pro" w:cs="Arial"/>
          <w:lang w:val="es-CO"/>
        </w:rPr>
        <w:t xml:space="preserve">azón fue que la resolución que emitieron en el caso de </w:t>
      </w:r>
      <w:r w:rsidR="00A36F0C">
        <w:rPr>
          <w:rFonts w:ascii="Myriad Pro" w:hAnsi="Myriad Pro" w:cs="Arial"/>
          <w:lang w:val="es-CO"/>
        </w:rPr>
        <w:t xml:space="preserve">AGAC </w:t>
      </w:r>
      <w:r>
        <w:rPr>
          <w:rFonts w:ascii="Myriad Pro" w:hAnsi="Myriad Pro" w:cs="Arial"/>
          <w:lang w:val="es-CO"/>
        </w:rPr>
        <w:t xml:space="preserve">incluía aspectos ilegales. </w:t>
      </w:r>
      <w:r w:rsidR="00A36F0C">
        <w:rPr>
          <w:rFonts w:ascii="Myriad Pro" w:hAnsi="Myriad Pro" w:cs="Arial"/>
          <w:lang w:val="es-CO"/>
        </w:rPr>
        <w:t xml:space="preserve">AGAC </w:t>
      </w:r>
      <w:r>
        <w:rPr>
          <w:rFonts w:ascii="Myriad Pro" w:hAnsi="Myriad Pro" w:cs="Arial"/>
          <w:lang w:val="es-CO"/>
        </w:rPr>
        <w:t xml:space="preserve">siempre promueve la legalidad y </w:t>
      </w:r>
      <w:r w:rsidR="00A36F0C">
        <w:rPr>
          <w:rFonts w:ascii="Myriad Pro" w:hAnsi="Myriad Pro" w:cs="Arial"/>
          <w:lang w:val="es-CO"/>
        </w:rPr>
        <w:t xml:space="preserve">actúa </w:t>
      </w:r>
      <w:r>
        <w:rPr>
          <w:rFonts w:ascii="Myriad Pro" w:hAnsi="Myriad Pro" w:cs="Arial"/>
          <w:lang w:val="es-CO"/>
        </w:rPr>
        <w:t xml:space="preserve">bajo las leyes nacionales en todo momento. No sólo tenemos el derecho sino también la obligación de reportar casos en que observemos que se está violando la ley. El deber de reportar no puede y no debe ser considerado como una forma de ejercer presión judicial, que es de lo que nos acusa </w:t>
      </w:r>
      <w:r w:rsidR="00A36F0C">
        <w:rPr>
          <w:rFonts w:ascii="Myriad Pro" w:hAnsi="Myriad Pro" w:cs="Arial"/>
          <w:lang w:val="es-CO"/>
        </w:rPr>
        <w:t>PAX</w:t>
      </w:r>
      <w:r>
        <w:rPr>
          <w:rFonts w:ascii="Myriad Pro" w:hAnsi="Myriad Pro" w:cs="Arial"/>
          <w:lang w:val="es-CO"/>
        </w:rPr>
        <w:t xml:space="preserve"> a nosotros. </w:t>
      </w:r>
      <w:r w:rsidR="00A36F0C">
        <w:rPr>
          <w:rFonts w:ascii="Myriad Pro" w:hAnsi="Myriad Pro" w:cs="Arial"/>
          <w:lang w:val="es-CO"/>
        </w:rPr>
        <w:t xml:space="preserve">Le aclaramos esto a PAX </w:t>
      </w:r>
      <w:r>
        <w:rPr>
          <w:rFonts w:ascii="Myriad Pro" w:hAnsi="Myriad Pro" w:cs="Arial"/>
          <w:lang w:val="es-CO"/>
        </w:rPr>
        <w:t xml:space="preserve">en nuestra respuesta del 25 agosto 2016, pero </w:t>
      </w:r>
      <w:r w:rsidR="00A36F0C">
        <w:rPr>
          <w:rFonts w:ascii="Myriad Pro" w:hAnsi="Myriad Pro" w:cs="Arial"/>
          <w:lang w:val="es-CO"/>
        </w:rPr>
        <w:t>PAX</w:t>
      </w:r>
      <w:r>
        <w:rPr>
          <w:rFonts w:ascii="Myriad Pro" w:hAnsi="Myriad Pro" w:cs="Arial"/>
          <w:lang w:val="es-CO"/>
        </w:rPr>
        <w:t xml:space="preserve"> no tomó en cuenta </w:t>
      </w:r>
      <w:r w:rsidR="00A36F0C">
        <w:rPr>
          <w:rFonts w:ascii="Myriad Pro" w:hAnsi="Myriad Pro" w:cs="Arial"/>
          <w:lang w:val="es-CO"/>
        </w:rPr>
        <w:t>ese</w:t>
      </w:r>
      <w:r>
        <w:rPr>
          <w:rFonts w:ascii="Myriad Pro" w:hAnsi="Myriad Pro" w:cs="Arial"/>
          <w:lang w:val="es-CO"/>
        </w:rPr>
        <w:t xml:space="preserve"> comentario en la versión final del informe y tampoco en la</w:t>
      </w:r>
      <w:r w:rsidR="00A36F0C">
        <w:rPr>
          <w:rFonts w:ascii="Myriad Pro" w:hAnsi="Myriad Pro" w:cs="Arial"/>
          <w:lang w:val="es-CO"/>
        </w:rPr>
        <w:t>s</w:t>
      </w:r>
      <w:r>
        <w:rPr>
          <w:rFonts w:ascii="Myriad Pro" w:hAnsi="Myriad Pro" w:cs="Arial"/>
          <w:lang w:val="es-CO"/>
        </w:rPr>
        <w:t xml:space="preserve"> página</w:t>
      </w:r>
      <w:r w:rsidR="00A36F0C">
        <w:rPr>
          <w:rFonts w:ascii="Myriad Pro" w:hAnsi="Myriad Pro" w:cs="Arial"/>
          <w:lang w:val="es-CO"/>
        </w:rPr>
        <w:t>s</w:t>
      </w:r>
      <w:r>
        <w:rPr>
          <w:rFonts w:ascii="Myriad Pro" w:hAnsi="Myriad Pro" w:cs="Arial"/>
          <w:lang w:val="es-CO"/>
        </w:rPr>
        <w:t xml:space="preserve"> 26 ni 37.</w:t>
      </w:r>
    </w:p>
    <w:p w14:paraId="2B1339D7" w14:textId="77777777" w:rsidR="00B62B88" w:rsidRPr="00B62B88" w:rsidRDefault="00B62B88" w:rsidP="00644D4C">
      <w:pPr>
        <w:jc w:val="both"/>
        <w:rPr>
          <w:rFonts w:ascii="Myriad Pro" w:hAnsi="Myriad Pro" w:cs="Arial"/>
          <w:lang w:val="es-CO"/>
        </w:rPr>
      </w:pPr>
    </w:p>
    <w:p w14:paraId="578347DA" w14:textId="1E0A8DE1" w:rsidR="00312486" w:rsidRPr="00644D4C" w:rsidRDefault="00B62B88" w:rsidP="00644D4C">
      <w:pPr>
        <w:pStyle w:val="ListParagraph"/>
        <w:numPr>
          <w:ilvl w:val="0"/>
          <w:numId w:val="1"/>
        </w:numPr>
        <w:jc w:val="both"/>
        <w:rPr>
          <w:rFonts w:ascii="Myriad Pro" w:hAnsi="Myriad Pro" w:cs="Arial"/>
          <w:b/>
          <w:lang w:val="en-US"/>
        </w:rPr>
      </w:pPr>
      <w:proofErr w:type="spellStart"/>
      <w:r>
        <w:rPr>
          <w:rFonts w:ascii="Myriad Pro" w:hAnsi="Myriad Pro" w:cs="Arial"/>
          <w:b/>
          <w:lang w:val="en-US"/>
        </w:rPr>
        <w:t>Conclusión</w:t>
      </w:r>
      <w:proofErr w:type="spellEnd"/>
      <w:r>
        <w:rPr>
          <w:rFonts w:ascii="Myriad Pro" w:hAnsi="Myriad Pro" w:cs="Arial"/>
          <w:b/>
          <w:lang w:val="en-US"/>
        </w:rPr>
        <w:t xml:space="preserve"> </w:t>
      </w:r>
    </w:p>
    <w:p w14:paraId="6268502F" w14:textId="77777777" w:rsidR="00312486" w:rsidRPr="00644D4C" w:rsidRDefault="00312486" w:rsidP="00644D4C">
      <w:pPr>
        <w:jc w:val="both"/>
        <w:rPr>
          <w:rFonts w:ascii="Myriad Pro" w:hAnsi="Myriad Pro" w:cs="Arial"/>
          <w:lang w:val="en-US"/>
        </w:rPr>
      </w:pPr>
    </w:p>
    <w:p w14:paraId="00DE941C" w14:textId="5FACF5D4" w:rsidR="00B62B88" w:rsidRPr="00B62B88" w:rsidRDefault="00A36F0C" w:rsidP="00644D4C">
      <w:pPr>
        <w:jc w:val="both"/>
        <w:rPr>
          <w:rFonts w:ascii="Myriad Pro" w:hAnsi="Myriad Pro" w:cs="Arial"/>
          <w:lang w:val="es-CO"/>
        </w:rPr>
      </w:pPr>
      <w:r>
        <w:rPr>
          <w:rFonts w:ascii="Myriad Pro" w:hAnsi="Myriad Pro" w:cs="Arial"/>
          <w:lang w:val="es-CO"/>
        </w:rPr>
        <w:t>S</w:t>
      </w:r>
      <w:r w:rsidR="00B62B88" w:rsidRPr="00B62B88">
        <w:rPr>
          <w:rFonts w:ascii="Myriad Pro" w:hAnsi="Myriad Pro" w:cs="Arial"/>
          <w:lang w:val="es-CO"/>
        </w:rPr>
        <w:t xml:space="preserve">eguiremos </w:t>
      </w:r>
      <w:r>
        <w:rPr>
          <w:rFonts w:ascii="Myriad Pro" w:hAnsi="Myriad Pro" w:cs="Arial"/>
          <w:lang w:val="es-CO"/>
        </w:rPr>
        <w:t xml:space="preserve">poniendo en práctica </w:t>
      </w:r>
      <w:r w:rsidR="00B62B88" w:rsidRPr="00B62B88">
        <w:rPr>
          <w:rFonts w:ascii="Myriad Pro" w:hAnsi="Myriad Pro" w:cs="Arial"/>
          <w:lang w:val="es-CO"/>
        </w:rPr>
        <w:t>nuestro r</w:t>
      </w:r>
      <w:r>
        <w:rPr>
          <w:rFonts w:ascii="Myriad Pro" w:hAnsi="Myriad Pro" w:cs="Arial"/>
          <w:lang w:val="es-CO"/>
        </w:rPr>
        <w:t xml:space="preserve">espeto por los derechos humanos, </w:t>
      </w:r>
      <w:r w:rsidR="00B62B88">
        <w:rPr>
          <w:rFonts w:ascii="Myriad Pro" w:hAnsi="Myriad Pro" w:cs="Arial"/>
          <w:lang w:val="es-CO"/>
        </w:rPr>
        <w:t xml:space="preserve">trabajando </w:t>
      </w:r>
      <w:r>
        <w:rPr>
          <w:rFonts w:ascii="Myriad Pro" w:hAnsi="Myriad Pro" w:cs="Arial"/>
          <w:lang w:val="es-CO"/>
        </w:rPr>
        <w:t xml:space="preserve">arduamente y </w:t>
      </w:r>
      <w:r w:rsidR="00B62B88">
        <w:rPr>
          <w:rFonts w:ascii="Myriad Pro" w:hAnsi="Myriad Pro" w:cs="Arial"/>
          <w:lang w:val="es-CO"/>
        </w:rPr>
        <w:t>de la mano con las comunidades y las autoridades locales en torno a nuestro proyecto de La Co</w:t>
      </w:r>
      <w:r>
        <w:rPr>
          <w:rFonts w:ascii="Myriad Pro" w:hAnsi="Myriad Pro" w:cs="Arial"/>
          <w:lang w:val="es-CO"/>
        </w:rPr>
        <w:t>losa</w:t>
      </w:r>
      <w:r w:rsidR="00B62B88">
        <w:rPr>
          <w:rFonts w:ascii="Myriad Pro" w:hAnsi="Myriad Pro" w:cs="Arial"/>
          <w:lang w:val="es-CO"/>
        </w:rPr>
        <w:t xml:space="preserve">. </w:t>
      </w:r>
      <w:r>
        <w:rPr>
          <w:rFonts w:ascii="Myriad Pro" w:hAnsi="Myriad Pro" w:cs="Arial"/>
          <w:lang w:val="es-CO"/>
        </w:rPr>
        <w:t xml:space="preserve">Seguimos </w:t>
      </w:r>
      <w:r w:rsidR="00B62B88">
        <w:rPr>
          <w:rFonts w:ascii="Myriad Pro" w:hAnsi="Myriad Pro" w:cs="Arial"/>
          <w:lang w:val="es-CO"/>
        </w:rPr>
        <w:t>comprometidos con el suministro de información clara, precisa y oportuna para asegurarnos de que los ciudadanos puedan participar y comentar de una mane</w:t>
      </w:r>
      <w:r>
        <w:rPr>
          <w:rFonts w:ascii="Myriad Pro" w:hAnsi="Myriad Pro" w:cs="Arial"/>
          <w:lang w:val="es-CO"/>
        </w:rPr>
        <w:t>ra bien informada sobre el futuro que quieren construir</w:t>
      </w:r>
      <w:r w:rsidR="00B62B88">
        <w:rPr>
          <w:rFonts w:ascii="Myriad Pro" w:hAnsi="Myriad Pro" w:cs="Arial"/>
          <w:lang w:val="es-CO"/>
        </w:rPr>
        <w:t>, de conformidad con las leyes nacionales e internacionales. P</w:t>
      </w:r>
      <w:r>
        <w:rPr>
          <w:rFonts w:ascii="Myriad Pro" w:hAnsi="Myriad Pro" w:cs="Arial"/>
          <w:lang w:val="es-CO"/>
        </w:rPr>
        <w:t>AX</w:t>
      </w:r>
      <w:r w:rsidR="00B62B88">
        <w:rPr>
          <w:rFonts w:ascii="Myriad Pro" w:hAnsi="Myriad Pro" w:cs="Arial"/>
          <w:lang w:val="es-CO"/>
        </w:rPr>
        <w:t xml:space="preserve"> concluye en la página 54 </w:t>
      </w:r>
      <w:r w:rsidR="007419D6">
        <w:rPr>
          <w:rFonts w:ascii="Myriad Pro" w:hAnsi="Myriad Pro" w:cs="Arial"/>
          <w:lang w:val="es-CO"/>
        </w:rPr>
        <w:t xml:space="preserve">que, en </w:t>
      </w:r>
      <w:r w:rsidR="00B62B88">
        <w:rPr>
          <w:rFonts w:ascii="Myriad Pro" w:hAnsi="Myriad Pro" w:cs="Arial"/>
          <w:lang w:val="es-CO"/>
        </w:rPr>
        <w:t xml:space="preserve">el </w:t>
      </w:r>
      <w:r w:rsidR="007419D6">
        <w:rPr>
          <w:rFonts w:ascii="Myriad Pro" w:hAnsi="Myriad Pro" w:cs="Arial"/>
          <w:lang w:val="es-CO"/>
        </w:rPr>
        <w:t xml:space="preserve">desarrollo del proyecto de La Colosa, AGAC </w:t>
      </w:r>
      <w:r w:rsidR="00B62B88" w:rsidRPr="007419D6">
        <w:rPr>
          <w:rFonts w:ascii="Myriad Pro" w:hAnsi="Myriad Pro" w:cs="Arial"/>
          <w:i/>
          <w:lang w:val="es-CO"/>
        </w:rPr>
        <w:t>"restringe la participación ciudadana a nivel local"</w:t>
      </w:r>
      <w:r w:rsidR="00B62B88">
        <w:rPr>
          <w:rFonts w:ascii="Myriad Pro" w:hAnsi="Myriad Pro" w:cs="Arial"/>
          <w:lang w:val="es-CO"/>
        </w:rPr>
        <w:t xml:space="preserve">, pero rechazamos esto y reiteramos </w:t>
      </w:r>
      <w:r w:rsidR="007D7FBA">
        <w:rPr>
          <w:rFonts w:ascii="Myriad Pro" w:hAnsi="Myriad Pro" w:cs="Arial"/>
          <w:lang w:val="es-CO"/>
        </w:rPr>
        <w:t>que estamos de acuerdo con lo manifestado por</w:t>
      </w:r>
      <w:r w:rsidR="00B62B88">
        <w:rPr>
          <w:rFonts w:ascii="Myriad Pro" w:hAnsi="Myriad Pro" w:cs="Arial"/>
          <w:lang w:val="es-CO"/>
        </w:rPr>
        <w:t xml:space="preserve"> </w:t>
      </w:r>
      <w:r w:rsidR="007419D6">
        <w:rPr>
          <w:rFonts w:ascii="Myriad Pro" w:hAnsi="Myriad Pro" w:cs="Arial"/>
          <w:lang w:val="es-CO"/>
        </w:rPr>
        <w:t>PAX</w:t>
      </w:r>
      <w:r w:rsidR="00B62B88">
        <w:rPr>
          <w:rFonts w:ascii="Myriad Pro" w:hAnsi="Myriad Pro" w:cs="Arial"/>
          <w:lang w:val="es-CO"/>
        </w:rPr>
        <w:t xml:space="preserve"> en el </w:t>
      </w:r>
      <w:r w:rsidR="00B62B88">
        <w:rPr>
          <w:rFonts w:ascii="Myriad Pro" w:hAnsi="Myriad Pro" w:cs="Arial"/>
          <w:lang w:val="es-CO"/>
        </w:rPr>
        <w:lastRenderedPageBreak/>
        <w:t xml:space="preserve">sentido de que la participación ciudadana y el derecho a la información son esenciales para el desarrollo de </w:t>
      </w:r>
      <w:r w:rsidR="007419D6">
        <w:rPr>
          <w:rFonts w:ascii="Myriad Pro" w:hAnsi="Myriad Pro" w:cs="Arial"/>
          <w:lang w:val="es-CO"/>
        </w:rPr>
        <w:t xml:space="preserve">nuestro </w:t>
      </w:r>
      <w:r w:rsidR="00B62B88">
        <w:rPr>
          <w:rFonts w:ascii="Myriad Pro" w:hAnsi="Myriad Pro" w:cs="Arial"/>
          <w:lang w:val="es-CO"/>
        </w:rPr>
        <w:t xml:space="preserve">proyecto </w:t>
      </w:r>
      <w:r w:rsidR="007419D6">
        <w:rPr>
          <w:rFonts w:ascii="Myriad Pro" w:hAnsi="Myriad Pro" w:cs="Arial"/>
          <w:lang w:val="es-CO"/>
        </w:rPr>
        <w:t xml:space="preserve">en armonía </w:t>
      </w:r>
      <w:r w:rsidR="00B62B88">
        <w:rPr>
          <w:rFonts w:ascii="Myriad Pro" w:hAnsi="Myriad Pro" w:cs="Arial"/>
          <w:lang w:val="es-CO"/>
        </w:rPr>
        <w:t xml:space="preserve">con la comunidad. </w:t>
      </w:r>
    </w:p>
    <w:p w14:paraId="22090563" w14:textId="77777777" w:rsidR="00694EEB" w:rsidRPr="00C6093D" w:rsidRDefault="00694EEB" w:rsidP="00644D4C">
      <w:pPr>
        <w:jc w:val="both"/>
        <w:rPr>
          <w:rFonts w:ascii="Myriad Pro" w:hAnsi="Myriad Pro" w:cs="Arial"/>
          <w:lang w:val="es-CO"/>
        </w:rPr>
      </w:pPr>
    </w:p>
    <w:p w14:paraId="561E1E63" w14:textId="3F1EB9C7" w:rsidR="001A3715" w:rsidRPr="001A3715" w:rsidRDefault="001A3715" w:rsidP="00644D4C">
      <w:pPr>
        <w:jc w:val="both"/>
        <w:rPr>
          <w:rFonts w:ascii="Myriad Pro" w:hAnsi="Myriad Pro" w:cs="Arial"/>
          <w:lang w:val="es-CO"/>
        </w:rPr>
      </w:pPr>
      <w:r w:rsidRPr="001A3715">
        <w:rPr>
          <w:rFonts w:ascii="Myriad Pro" w:hAnsi="Myriad Pro" w:cs="Arial"/>
          <w:lang w:val="es-CO"/>
        </w:rPr>
        <w:t xml:space="preserve">Lamentamos profundamente la falta de voluntad de </w:t>
      </w:r>
      <w:r w:rsidR="007419D6">
        <w:rPr>
          <w:rFonts w:ascii="Myriad Pro" w:hAnsi="Myriad Pro" w:cs="Arial"/>
          <w:lang w:val="es-CO"/>
        </w:rPr>
        <w:t>PAX de</w:t>
      </w:r>
      <w:r>
        <w:rPr>
          <w:rFonts w:ascii="Myriad Pro" w:hAnsi="Myriad Pro" w:cs="Arial"/>
          <w:lang w:val="es-CO"/>
        </w:rPr>
        <w:t xml:space="preserve"> incluir de manera constructiva nuestros comentarios y correcciones en su informe, y consideramos que las múltiples imprecisiones y falsas acusaciones comprometen seriamente la credibilidad del informe. Le agradecemos al </w:t>
      </w:r>
      <w:r w:rsidR="008E06EC">
        <w:rPr>
          <w:rFonts w:ascii="Myriad Pro" w:hAnsi="Myriad Pro" w:cs="Arial"/>
          <w:lang w:val="es-CO"/>
        </w:rPr>
        <w:t xml:space="preserve">Business and Human Rights </w:t>
      </w:r>
      <w:proofErr w:type="spellStart"/>
      <w:r w:rsidR="008E06EC">
        <w:rPr>
          <w:rFonts w:ascii="Myriad Pro" w:hAnsi="Myriad Pro" w:cs="Arial"/>
          <w:lang w:val="es-CO"/>
        </w:rPr>
        <w:t>Resource</w:t>
      </w:r>
      <w:proofErr w:type="spellEnd"/>
      <w:r w:rsidR="008E06EC">
        <w:rPr>
          <w:rFonts w:ascii="Myriad Pro" w:hAnsi="Myriad Pro" w:cs="Arial"/>
          <w:lang w:val="es-CO"/>
        </w:rPr>
        <w:t xml:space="preserve"> Center</w:t>
      </w:r>
      <w:bookmarkStart w:id="0" w:name="_GoBack"/>
      <w:bookmarkEnd w:id="0"/>
      <w:r>
        <w:rPr>
          <w:rFonts w:ascii="Myriad Pro" w:hAnsi="Myriad Pro" w:cs="Arial"/>
          <w:lang w:val="es-CO"/>
        </w:rPr>
        <w:t xml:space="preserve"> por permitirnos </w:t>
      </w:r>
      <w:r w:rsidR="007419D6">
        <w:rPr>
          <w:rFonts w:ascii="Myriad Pro" w:hAnsi="Myriad Pro" w:cs="Arial"/>
          <w:lang w:val="es-CO"/>
        </w:rPr>
        <w:t xml:space="preserve">ofrecer </w:t>
      </w:r>
      <w:r>
        <w:rPr>
          <w:rFonts w:ascii="Myriad Pro" w:hAnsi="Myriad Pro" w:cs="Arial"/>
          <w:lang w:val="es-CO"/>
        </w:rPr>
        <w:t xml:space="preserve">nuestras aclaraciones </w:t>
      </w:r>
      <w:r w:rsidR="007419D6">
        <w:rPr>
          <w:rFonts w:ascii="Myriad Pro" w:hAnsi="Myriad Pro" w:cs="Arial"/>
          <w:lang w:val="es-CO"/>
        </w:rPr>
        <w:t xml:space="preserve">y </w:t>
      </w:r>
      <w:r>
        <w:rPr>
          <w:rFonts w:ascii="Myriad Pro" w:hAnsi="Myriad Pro" w:cs="Arial"/>
          <w:lang w:val="es-CO"/>
        </w:rPr>
        <w:t>correcciones.</w:t>
      </w:r>
    </w:p>
    <w:p w14:paraId="3B98E536" w14:textId="77777777" w:rsidR="00694EEB" w:rsidRPr="00C6093D" w:rsidRDefault="00694EEB" w:rsidP="00644D4C">
      <w:pPr>
        <w:jc w:val="both"/>
        <w:rPr>
          <w:rFonts w:ascii="Myriad Pro" w:hAnsi="Myriad Pro" w:cs="Arial"/>
          <w:lang w:val="es-CO"/>
        </w:rPr>
      </w:pPr>
    </w:p>
    <w:p w14:paraId="753DD8C8" w14:textId="05D6E655" w:rsidR="001A3715" w:rsidRPr="001A3715" w:rsidRDefault="007419D6" w:rsidP="00644D4C">
      <w:pPr>
        <w:jc w:val="both"/>
        <w:rPr>
          <w:rFonts w:ascii="Myriad Pro" w:hAnsi="Myriad Pro" w:cs="Arial"/>
          <w:lang w:val="es-CO"/>
        </w:rPr>
      </w:pPr>
      <w:r>
        <w:rPr>
          <w:rFonts w:ascii="Myriad Pro" w:hAnsi="Myriad Pro" w:cs="Arial"/>
          <w:lang w:val="es-CO"/>
        </w:rPr>
        <w:t>N</w:t>
      </w:r>
      <w:r w:rsidR="001A3715" w:rsidRPr="001A3715">
        <w:rPr>
          <w:rFonts w:ascii="Myriad Pro" w:hAnsi="Myriad Pro" w:cs="Arial"/>
          <w:lang w:val="es-CO"/>
        </w:rPr>
        <w:t xml:space="preserve">uestra Gerencia </w:t>
      </w:r>
      <w:r>
        <w:rPr>
          <w:rFonts w:ascii="Myriad Pro" w:hAnsi="Myriad Pro" w:cs="Arial"/>
          <w:lang w:val="es-CO"/>
        </w:rPr>
        <w:t xml:space="preserve">de </w:t>
      </w:r>
      <w:r w:rsidR="001A3715" w:rsidRPr="001A3715">
        <w:rPr>
          <w:rFonts w:ascii="Myriad Pro" w:hAnsi="Myriad Pro" w:cs="Arial"/>
          <w:lang w:val="es-CO"/>
        </w:rPr>
        <w:t>Derechos Humanos</w:t>
      </w:r>
      <w:r w:rsidR="001A3715">
        <w:rPr>
          <w:rFonts w:ascii="Myriad Pro" w:hAnsi="Myriad Pro" w:cs="Arial"/>
          <w:lang w:val="es-CO"/>
        </w:rPr>
        <w:t xml:space="preserve"> y Proyectos Estratégicos creada en mayo de 2016</w:t>
      </w:r>
      <w:r>
        <w:rPr>
          <w:rFonts w:ascii="Myriad Pro" w:hAnsi="Myriad Pro" w:cs="Arial"/>
          <w:lang w:val="es-CO"/>
        </w:rPr>
        <w:t xml:space="preserve">, dirigida </w:t>
      </w:r>
      <w:r w:rsidR="001A3715">
        <w:rPr>
          <w:rFonts w:ascii="Myriad Pro" w:hAnsi="Myriad Pro" w:cs="Arial"/>
          <w:lang w:val="es-CO"/>
        </w:rPr>
        <w:t>por María Cal</w:t>
      </w:r>
      <w:r>
        <w:rPr>
          <w:rFonts w:ascii="Myriad Pro" w:hAnsi="Myriad Pro" w:cs="Arial"/>
          <w:lang w:val="es-CO"/>
        </w:rPr>
        <w:t xml:space="preserve">ero </w:t>
      </w:r>
      <w:r w:rsidR="001A3715">
        <w:rPr>
          <w:rFonts w:ascii="Myriad Pro" w:hAnsi="Myriad Pro" w:cs="Arial"/>
          <w:lang w:val="es-CO"/>
        </w:rPr>
        <w:t xml:space="preserve">Leiva </w:t>
      </w:r>
      <w:r w:rsidRPr="007419D6">
        <w:rPr>
          <w:rFonts w:ascii="Myriad Pro" w:hAnsi="Myriad Pro" w:cs="Arial"/>
          <w:lang w:val="es-CO"/>
        </w:rPr>
        <w:t>(</w:t>
      </w:r>
      <w:hyperlink r:id="rId10" w:history="1">
        <w:r w:rsidRPr="004A2F44">
          <w:rPr>
            <w:rStyle w:val="Hyperlink"/>
            <w:rFonts w:ascii="Myriad Pro" w:hAnsi="Myriad Pro" w:cs="Arial"/>
            <w:lang w:val="es-CO"/>
          </w:rPr>
          <w:t>mcalero@AngloGoldAshanti.com</w:t>
        </w:r>
      </w:hyperlink>
      <w:r>
        <w:rPr>
          <w:rFonts w:ascii="Myriad Pro" w:hAnsi="Myriad Pro" w:cs="Arial"/>
          <w:lang w:val="es-CO"/>
        </w:rPr>
        <w:t xml:space="preserve"> )</w:t>
      </w:r>
      <w:r w:rsidRPr="007419D6">
        <w:rPr>
          <w:rFonts w:ascii="Myriad Pro" w:hAnsi="Myriad Pro" w:cs="Arial"/>
          <w:lang w:val="es-CO"/>
        </w:rPr>
        <w:t>,</w:t>
      </w:r>
      <w:r>
        <w:rPr>
          <w:rFonts w:ascii="Myriad Pro" w:hAnsi="Myriad Pro" w:cs="Arial"/>
          <w:lang w:val="es-CO"/>
        </w:rPr>
        <w:t xml:space="preserve"> seguirá </w:t>
      </w:r>
      <w:r w:rsidR="001A3715">
        <w:rPr>
          <w:rFonts w:ascii="Myriad Pro" w:hAnsi="Myriad Pro" w:cs="Arial"/>
          <w:lang w:val="es-CO"/>
        </w:rPr>
        <w:t>fortaleciendo nuestros esfuerzos por i</w:t>
      </w:r>
      <w:r>
        <w:rPr>
          <w:rFonts w:ascii="Myriad Pro" w:hAnsi="Myriad Pro" w:cs="Arial"/>
          <w:lang w:val="es-CO"/>
        </w:rPr>
        <w:t xml:space="preserve">mplementar </w:t>
      </w:r>
      <w:r w:rsidR="001A3715">
        <w:rPr>
          <w:rFonts w:ascii="Myriad Pro" w:hAnsi="Myriad Pro" w:cs="Arial"/>
          <w:lang w:val="es-CO"/>
        </w:rPr>
        <w:t>nuestro Sistema de De</w:t>
      </w:r>
      <w:r>
        <w:rPr>
          <w:rFonts w:ascii="Myriad Pro" w:hAnsi="Myriad Pro" w:cs="Arial"/>
          <w:lang w:val="es-CO"/>
        </w:rPr>
        <w:t>bida</w:t>
      </w:r>
      <w:r w:rsidR="001A3715">
        <w:rPr>
          <w:rFonts w:ascii="Myriad Pro" w:hAnsi="Myriad Pro" w:cs="Arial"/>
          <w:lang w:val="es-CO"/>
        </w:rPr>
        <w:t xml:space="preserve"> Diligencia en Derechos Humanos a todo lo ancho de nuestra compañía. </w:t>
      </w:r>
      <w:r>
        <w:rPr>
          <w:rFonts w:ascii="Myriad Pro" w:hAnsi="Myriad Pro" w:cs="Arial"/>
          <w:lang w:val="es-CO"/>
        </w:rPr>
        <w:t>T</w:t>
      </w:r>
      <w:r w:rsidR="001A3715">
        <w:rPr>
          <w:rFonts w:ascii="Myriad Pro" w:hAnsi="Myriad Pro" w:cs="Arial"/>
          <w:lang w:val="es-CO"/>
        </w:rPr>
        <w:t xml:space="preserve">ambién seguiremos </w:t>
      </w:r>
      <w:r>
        <w:rPr>
          <w:rFonts w:ascii="Myriad Pro" w:hAnsi="Myriad Pro" w:cs="Arial"/>
          <w:lang w:val="es-CO"/>
        </w:rPr>
        <w:t xml:space="preserve">promoviendo </w:t>
      </w:r>
      <w:r w:rsidR="001A3715">
        <w:rPr>
          <w:rFonts w:ascii="Myriad Pro" w:hAnsi="Myriad Pro" w:cs="Arial"/>
          <w:lang w:val="es-CO"/>
        </w:rPr>
        <w:t xml:space="preserve">la participación de todas las partes interesadas, </w:t>
      </w:r>
      <w:r>
        <w:rPr>
          <w:rFonts w:ascii="Myriad Pro" w:hAnsi="Myriad Pro" w:cs="Arial"/>
          <w:lang w:val="es-CO"/>
        </w:rPr>
        <w:t>incluyendo a PAX</w:t>
      </w:r>
      <w:r w:rsidR="001A3715">
        <w:rPr>
          <w:rFonts w:ascii="Myriad Pro" w:hAnsi="Myriad Pro" w:cs="Arial"/>
          <w:lang w:val="es-CO"/>
        </w:rPr>
        <w:t>, y aspiramos a poder mantener un diálogo constructivo con todos.</w:t>
      </w:r>
    </w:p>
    <w:p w14:paraId="6F04FF1F" w14:textId="42B0442B" w:rsidR="004746D0" w:rsidRPr="00C6093D" w:rsidRDefault="004746D0" w:rsidP="00644D4C">
      <w:pPr>
        <w:jc w:val="both"/>
        <w:rPr>
          <w:rFonts w:ascii="Myriad Pro" w:hAnsi="Myriad Pro" w:cs="Arial"/>
          <w:lang w:val="es-CO"/>
        </w:rPr>
      </w:pPr>
    </w:p>
    <w:p w14:paraId="2420A27E" w14:textId="77777777" w:rsidR="00FC459D" w:rsidRPr="00C6093D" w:rsidRDefault="00FC459D" w:rsidP="00644D4C">
      <w:pPr>
        <w:jc w:val="both"/>
        <w:rPr>
          <w:rFonts w:ascii="Myriad Pro" w:hAnsi="Myriad Pro" w:cs="Arial"/>
          <w:lang w:val="es-CO"/>
        </w:rPr>
      </w:pPr>
    </w:p>
    <w:p w14:paraId="130673AC" w14:textId="77777777" w:rsidR="00FC459D" w:rsidRPr="00C6093D" w:rsidRDefault="00FC459D" w:rsidP="00644D4C">
      <w:pPr>
        <w:jc w:val="both"/>
        <w:rPr>
          <w:rFonts w:ascii="Myriad Pro" w:hAnsi="Myriad Pro" w:cs="Arial"/>
          <w:lang w:val="es-CO"/>
        </w:rPr>
      </w:pPr>
    </w:p>
    <w:sectPr w:rsidR="00FC459D" w:rsidRPr="00C6093D" w:rsidSect="00C45080">
      <w:headerReference w:type="default" r:id="rId11"/>
      <w:pgSz w:w="11900" w:h="16840"/>
      <w:pgMar w:top="1411" w:right="1411" w:bottom="1411" w:left="1411"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5EB46" w15:done="0"/>
  <w15:commentEx w15:paraId="35450706" w15:done="0"/>
  <w15:commentEx w15:paraId="04CA25B0" w15:done="0"/>
  <w15:commentEx w15:paraId="0534B318" w15:done="0"/>
  <w15:commentEx w15:paraId="280E0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396F" w14:textId="77777777" w:rsidR="00F51A61" w:rsidRDefault="00F51A61" w:rsidP="00C45080">
      <w:r>
        <w:separator/>
      </w:r>
    </w:p>
  </w:endnote>
  <w:endnote w:type="continuationSeparator" w:id="0">
    <w:p w14:paraId="03F07E1C" w14:textId="77777777" w:rsidR="00F51A61" w:rsidRDefault="00F51A61" w:rsidP="00C4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8C9F" w14:textId="77777777" w:rsidR="00F51A61" w:rsidRDefault="00F51A61" w:rsidP="00C45080">
      <w:r>
        <w:separator/>
      </w:r>
    </w:p>
  </w:footnote>
  <w:footnote w:type="continuationSeparator" w:id="0">
    <w:p w14:paraId="41B8D621" w14:textId="77777777" w:rsidR="00F51A61" w:rsidRDefault="00F51A61" w:rsidP="00C4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9D37" w14:textId="77777777" w:rsidR="00161975" w:rsidRPr="00BB1D3E" w:rsidRDefault="00161975" w:rsidP="00C45080">
    <w:pPr>
      <w:pStyle w:val="Header"/>
      <w:jc w:val="right"/>
      <w:rPr>
        <w:rFonts w:ascii="Myriad Pro" w:hAnsi="Myriad Pro"/>
      </w:rPr>
    </w:pPr>
    <w:r w:rsidRPr="00BB1D3E">
      <w:rPr>
        <w:rFonts w:ascii="Myriad Pro" w:hAnsi="Myriad Pro"/>
        <w:noProof/>
        <w:lang w:val="en-US" w:eastAsia="en-US"/>
      </w:rPr>
      <w:drawing>
        <wp:inline distT="0" distB="0" distL="0" distR="0" wp14:anchorId="2E933DEA" wp14:editId="61BAF713">
          <wp:extent cx="2140180" cy="979370"/>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nglo-01.png"/>
                  <pic:cNvPicPr/>
                </pic:nvPicPr>
                <pic:blipFill>
                  <a:blip r:embed="rId1">
                    <a:extLst>
                      <a:ext uri="{28A0092B-C50C-407E-A947-70E740481C1C}">
                        <a14:useLocalDpi xmlns:a14="http://schemas.microsoft.com/office/drawing/2010/main" val="0"/>
                      </a:ext>
                    </a:extLst>
                  </a:blip>
                  <a:stretch>
                    <a:fillRect/>
                  </a:stretch>
                </pic:blipFill>
                <pic:spPr>
                  <a:xfrm>
                    <a:off x="0" y="0"/>
                    <a:ext cx="2164039" cy="990288"/>
                  </a:xfrm>
                  <a:prstGeom prst="rect">
                    <a:avLst/>
                  </a:prstGeom>
                </pic:spPr>
              </pic:pic>
            </a:graphicData>
          </a:graphic>
        </wp:inline>
      </w:drawing>
    </w:r>
  </w:p>
  <w:p w14:paraId="5C474D07" w14:textId="77777777" w:rsidR="00161975" w:rsidRPr="00BB1D3E" w:rsidRDefault="00161975"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Avenida Calle 116 No. 7-15 Piso 8 Edificio Cusezar</w:t>
    </w:r>
  </w:p>
  <w:p w14:paraId="3662DDBC" w14:textId="77777777" w:rsidR="00161975" w:rsidRPr="00BB1D3E" w:rsidRDefault="00161975"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Bogotá D.C. Colombia</w:t>
    </w:r>
  </w:p>
  <w:p w14:paraId="09E1471F" w14:textId="77777777" w:rsidR="00161975" w:rsidRPr="00BB1D3E" w:rsidRDefault="00161975"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Tel: +57 (1) 657 91 00</w:t>
    </w:r>
  </w:p>
  <w:p w14:paraId="2272313A" w14:textId="77777777" w:rsidR="00161975" w:rsidRPr="00BB1D3E" w:rsidRDefault="00161975"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Fax: +57 (1) 657 92 93</w:t>
    </w:r>
  </w:p>
  <w:p w14:paraId="11D7440E" w14:textId="77777777" w:rsidR="00161975" w:rsidRPr="00BB1D3E" w:rsidRDefault="00161975"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Website: www.anglogoldashanti.com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BE8"/>
    <w:multiLevelType w:val="hybridMultilevel"/>
    <w:tmpl w:val="89865892"/>
    <w:lvl w:ilvl="0" w:tplc="040A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
    <w:nsid w:val="333E0D69"/>
    <w:multiLevelType w:val="hybridMultilevel"/>
    <w:tmpl w:val="0BEA83F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756331B9"/>
    <w:multiLevelType w:val="hybridMultilevel"/>
    <w:tmpl w:val="455C5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535B7"/>
    <w:multiLevelType w:val="hybridMultilevel"/>
    <w:tmpl w:val="BCE41DB8"/>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oes Hoff">
    <w15:presenceInfo w15:providerId="Windows Live" w15:userId="fa321c8fbd995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8CD452-4122-46E6-8BC6-78E8EB9AC942}"/>
    <w:docVar w:name="dgnword-eventsink" w:val="167541312"/>
  </w:docVars>
  <w:rsids>
    <w:rsidRoot w:val="00C45080"/>
    <w:rsid w:val="00027263"/>
    <w:rsid w:val="0003385C"/>
    <w:rsid w:val="00050FE9"/>
    <w:rsid w:val="0006055F"/>
    <w:rsid w:val="0007169A"/>
    <w:rsid w:val="000778D0"/>
    <w:rsid w:val="00081255"/>
    <w:rsid w:val="0008420B"/>
    <w:rsid w:val="000A0233"/>
    <w:rsid w:val="000A22E2"/>
    <w:rsid w:val="000C4857"/>
    <w:rsid w:val="000D1D39"/>
    <w:rsid w:val="000D3F00"/>
    <w:rsid w:val="000F13C2"/>
    <w:rsid w:val="00102D15"/>
    <w:rsid w:val="0010598D"/>
    <w:rsid w:val="001213CD"/>
    <w:rsid w:val="00126F84"/>
    <w:rsid w:val="00152FF0"/>
    <w:rsid w:val="00161975"/>
    <w:rsid w:val="00190037"/>
    <w:rsid w:val="001A3715"/>
    <w:rsid w:val="001A7CDD"/>
    <w:rsid w:val="001C412A"/>
    <w:rsid w:val="001C53F7"/>
    <w:rsid w:val="001D15DA"/>
    <w:rsid w:val="001D53D5"/>
    <w:rsid w:val="001D6191"/>
    <w:rsid w:val="001F6F76"/>
    <w:rsid w:val="00200A30"/>
    <w:rsid w:val="00201312"/>
    <w:rsid w:val="002262C8"/>
    <w:rsid w:val="0024069B"/>
    <w:rsid w:val="00251316"/>
    <w:rsid w:val="0025524B"/>
    <w:rsid w:val="0026619D"/>
    <w:rsid w:val="00282F34"/>
    <w:rsid w:val="002A4224"/>
    <w:rsid w:val="002B026D"/>
    <w:rsid w:val="002D640F"/>
    <w:rsid w:val="002E785D"/>
    <w:rsid w:val="002F7DD9"/>
    <w:rsid w:val="002F7E52"/>
    <w:rsid w:val="00305818"/>
    <w:rsid w:val="00312486"/>
    <w:rsid w:val="00314819"/>
    <w:rsid w:val="00317C45"/>
    <w:rsid w:val="0032069B"/>
    <w:rsid w:val="00326D2C"/>
    <w:rsid w:val="003803DC"/>
    <w:rsid w:val="00384C37"/>
    <w:rsid w:val="003937D2"/>
    <w:rsid w:val="003A6402"/>
    <w:rsid w:val="003B3ECE"/>
    <w:rsid w:val="003C3B91"/>
    <w:rsid w:val="003C5646"/>
    <w:rsid w:val="003D5E2F"/>
    <w:rsid w:val="004034AC"/>
    <w:rsid w:val="004233DB"/>
    <w:rsid w:val="00431A84"/>
    <w:rsid w:val="00435C12"/>
    <w:rsid w:val="00450BC9"/>
    <w:rsid w:val="00453C7B"/>
    <w:rsid w:val="0046243D"/>
    <w:rsid w:val="00466F0C"/>
    <w:rsid w:val="00474394"/>
    <w:rsid w:val="004746D0"/>
    <w:rsid w:val="00490BE5"/>
    <w:rsid w:val="00496CCA"/>
    <w:rsid w:val="004A2476"/>
    <w:rsid w:val="004B2A2B"/>
    <w:rsid w:val="004C2BDD"/>
    <w:rsid w:val="004D0B08"/>
    <w:rsid w:val="004D6027"/>
    <w:rsid w:val="004F2002"/>
    <w:rsid w:val="004F2604"/>
    <w:rsid w:val="00532295"/>
    <w:rsid w:val="005577AE"/>
    <w:rsid w:val="00566D13"/>
    <w:rsid w:val="00570F17"/>
    <w:rsid w:val="00575AD1"/>
    <w:rsid w:val="005839E5"/>
    <w:rsid w:val="0058675E"/>
    <w:rsid w:val="00596671"/>
    <w:rsid w:val="005A4180"/>
    <w:rsid w:val="005B13F0"/>
    <w:rsid w:val="005B3B68"/>
    <w:rsid w:val="005B75B5"/>
    <w:rsid w:val="005C0F00"/>
    <w:rsid w:val="005C4562"/>
    <w:rsid w:val="005D2CA2"/>
    <w:rsid w:val="005D570C"/>
    <w:rsid w:val="005F3298"/>
    <w:rsid w:val="005F5B08"/>
    <w:rsid w:val="00611667"/>
    <w:rsid w:val="00615DCB"/>
    <w:rsid w:val="00617FCE"/>
    <w:rsid w:val="0062263B"/>
    <w:rsid w:val="00622E2A"/>
    <w:rsid w:val="0062525D"/>
    <w:rsid w:val="00644D4C"/>
    <w:rsid w:val="006468F4"/>
    <w:rsid w:val="00673FC5"/>
    <w:rsid w:val="00691F2E"/>
    <w:rsid w:val="006929C4"/>
    <w:rsid w:val="00694EEB"/>
    <w:rsid w:val="006C563F"/>
    <w:rsid w:val="006E098E"/>
    <w:rsid w:val="00727261"/>
    <w:rsid w:val="007419D6"/>
    <w:rsid w:val="0074402D"/>
    <w:rsid w:val="007721E6"/>
    <w:rsid w:val="007955DA"/>
    <w:rsid w:val="007A189B"/>
    <w:rsid w:val="007B2174"/>
    <w:rsid w:val="007B563D"/>
    <w:rsid w:val="007C134C"/>
    <w:rsid w:val="007C1F0A"/>
    <w:rsid w:val="007C6310"/>
    <w:rsid w:val="007D439F"/>
    <w:rsid w:val="007D7DC6"/>
    <w:rsid w:val="007D7FBA"/>
    <w:rsid w:val="007E2233"/>
    <w:rsid w:val="007F5700"/>
    <w:rsid w:val="00801D1A"/>
    <w:rsid w:val="008032E2"/>
    <w:rsid w:val="0083094A"/>
    <w:rsid w:val="00843128"/>
    <w:rsid w:val="00853B25"/>
    <w:rsid w:val="00856080"/>
    <w:rsid w:val="0086200F"/>
    <w:rsid w:val="008750FD"/>
    <w:rsid w:val="0087626E"/>
    <w:rsid w:val="00882E3F"/>
    <w:rsid w:val="008C408F"/>
    <w:rsid w:val="008E06EC"/>
    <w:rsid w:val="008E648C"/>
    <w:rsid w:val="00901932"/>
    <w:rsid w:val="00903E46"/>
    <w:rsid w:val="00930AB1"/>
    <w:rsid w:val="00932BDB"/>
    <w:rsid w:val="009471C5"/>
    <w:rsid w:val="00975EF6"/>
    <w:rsid w:val="009807EA"/>
    <w:rsid w:val="009831DC"/>
    <w:rsid w:val="00987A02"/>
    <w:rsid w:val="00995ADE"/>
    <w:rsid w:val="009A3332"/>
    <w:rsid w:val="009A5B63"/>
    <w:rsid w:val="009B2962"/>
    <w:rsid w:val="009E4D75"/>
    <w:rsid w:val="00A0774C"/>
    <w:rsid w:val="00A109EB"/>
    <w:rsid w:val="00A3028C"/>
    <w:rsid w:val="00A36F0C"/>
    <w:rsid w:val="00A66982"/>
    <w:rsid w:val="00A920BB"/>
    <w:rsid w:val="00AA7E27"/>
    <w:rsid w:val="00B3017F"/>
    <w:rsid w:val="00B368F8"/>
    <w:rsid w:val="00B37731"/>
    <w:rsid w:val="00B401AD"/>
    <w:rsid w:val="00B50A66"/>
    <w:rsid w:val="00B62B88"/>
    <w:rsid w:val="00B674CC"/>
    <w:rsid w:val="00B90578"/>
    <w:rsid w:val="00BA3F2C"/>
    <w:rsid w:val="00BB1D3E"/>
    <w:rsid w:val="00BB6EB3"/>
    <w:rsid w:val="00BC4D91"/>
    <w:rsid w:val="00BD51BA"/>
    <w:rsid w:val="00BF62BB"/>
    <w:rsid w:val="00C042C1"/>
    <w:rsid w:val="00C14F45"/>
    <w:rsid w:val="00C20F15"/>
    <w:rsid w:val="00C235EA"/>
    <w:rsid w:val="00C45080"/>
    <w:rsid w:val="00C45357"/>
    <w:rsid w:val="00C474D9"/>
    <w:rsid w:val="00C56692"/>
    <w:rsid w:val="00C6093D"/>
    <w:rsid w:val="00C86582"/>
    <w:rsid w:val="00CB570B"/>
    <w:rsid w:val="00CE38AE"/>
    <w:rsid w:val="00CE4A6B"/>
    <w:rsid w:val="00D3737C"/>
    <w:rsid w:val="00D535D7"/>
    <w:rsid w:val="00D82E21"/>
    <w:rsid w:val="00DA542F"/>
    <w:rsid w:val="00DB227F"/>
    <w:rsid w:val="00DC77EA"/>
    <w:rsid w:val="00DE2E1D"/>
    <w:rsid w:val="00DE6DE7"/>
    <w:rsid w:val="00DF5926"/>
    <w:rsid w:val="00DF7A55"/>
    <w:rsid w:val="00E15786"/>
    <w:rsid w:val="00E2282F"/>
    <w:rsid w:val="00E514C3"/>
    <w:rsid w:val="00E5345A"/>
    <w:rsid w:val="00E65B6B"/>
    <w:rsid w:val="00E70027"/>
    <w:rsid w:val="00E72332"/>
    <w:rsid w:val="00E87AE8"/>
    <w:rsid w:val="00EA1C0A"/>
    <w:rsid w:val="00EA2338"/>
    <w:rsid w:val="00EC4D33"/>
    <w:rsid w:val="00EC5CA7"/>
    <w:rsid w:val="00EC7190"/>
    <w:rsid w:val="00ED79FC"/>
    <w:rsid w:val="00EF2D51"/>
    <w:rsid w:val="00F117E5"/>
    <w:rsid w:val="00F118DA"/>
    <w:rsid w:val="00F20495"/>
    <w:rsid w:val="00F23119"/>
    <w:rsid w:val="00F33C87"/>
    <w:rsid w:val="00F37F99"/>
    <w:rsid w:val="00F45654"/>
    <w:rsid w:val="00F51A61"/>
    <w:rsid w:val="00F92361"/>
    <w:rsid w:val="00F96D6B"/>
    <w:rsid w:val="00FB0054"/>
    <w:rsid w:val="00FB0C8E"/>
    <w:rsid w:val="00FC459D"/>
    <w:rsid w:val="00FC5412"/>
    <w:rsid w:val="00FE352E"/>
    <w:rsid w:val="00FE55FB"/>
    <w:rsid w:val="00FE619D"/>
    <w:rsid w:val="00FF0500"/>
    <w:rsid w:val="00FF2795"/>
    <w:rsid w:val="00FF7B3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2F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DD"/>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80"/>
    <w:pPr>
      <w:tabs>
        <w:tab w:val="center" w:pos="4252"/>
        <w:tab w:val="right" w:pos="8504"/>
      </w:tabs>
    </w:pPr>
  </w:style>
  <w:style w:type="character" w:customStyle="1" w:styleId="HeaderChar">
    <w:name w:val="Header Char"/>
    <w:basedOn w:val="DefaultParagraphFont"/>
    <w:link w:val="Header"/>
    <w:uiPriority w:val="99"/>
    <w:rsid w:val="00C45080"/>
  </w:style>
  <w:style w:type="paragraph" w:styleId="Footer">
    <w:name w:val="footer"/>
    <w:basedOn w:val="Normal"/>
    <w:link w:val="FooterChar"/>
    <w:uiPriority w:val="99"/>
    <w:unhideWhenUsed/>
    <w:rsid w:val="00C45080"/>
    <w:pPr>
      <w:tabs>
        <w:tab w:val="center" w:pos="4252"/>
        <w:tab w:val="right" w:pos="8504"/>
      </w:tabs>
    </w:pPr>
  </w:style>
  <w:style w:type="character" w:customStyle="1" w:styleId="FooterChar">
    <w:name w:val="Footer Char"/>
    <w:basedOn w:val="DefaultParagraphFont"/>
    <w:link w:val="Footer"/>
    <w:uiPriority w:val="99"/>
    <w:rsid w:val="00C45080"/>
  </w:style>
  <w:style w:type="paragraph" w:styleId="ListParagraph">
    <w:name w:val="List Paragraph"/>
    <w:basedOn w:val="Normal"/>
    <w:uiPriority w:val="34"/>
    <w:qFormat/>
    <w:rsid w:val="000778D0"/>
    <w:pPr>
      <w:ind w:left="720"/>
      <w:contextualSpacing/>
    </w:pPr>
  </w:style>
  <w:style w:type="character" w:styleId="CommentReference">
    <w:name w:val="annotation reference"/>
    <w:basedOn w:val="DefaultParagraphFont"/>
    <w:uiPriority w:val="99"/>
    <w:semiHidden/>
    <w:unhideWhenUsed/>
    <w:rsid w:val="00282F34"/>
    <w:rPr>
      <w:sz w:val="18"/>
      <w:szCs w:val="18"/>
    </w:rPr>
  </w:style>
  <w:style w:type="paragraph" w:styleId="CommentText">
    <w:name w:val="annotation text"/>
    <w:basedOn w:val="Normal"/>
    <w:link w:val="CommentTextChar"/>
    <w:uiPriority w:val="99"/>
    <w:semiHidden/>
    <w:unhideWhenUsed/>
    <w:rsid w:val="00282F34"/>
  </w:style>
  <w:style w:type="character" w:customStyle="1" w:styleId="CommentTextChar">
    <w:name w:val="Comment Text Char"/>
    <w:basedOn w:val="DefaultParagraphFont"/>
    <w:link w:val="CommentText"/>
    <w:uiPriority w:val="99"/>
    <w:semiHidden/>
    <w:rsid w:val="00282F34"/>
  </w:style>
  <w:style w:type="paragraph" w:styleId="CommentSubject">
    <w:name w:val="annotation subject"/>
    <w:basedOn w:val="CommentText"/>
    <w:next w:val="CommentText"/>
    <w:link w:val="CommentSubjectChar"/>
    <w:uiPriority w:val="99"/>
    <w:semiHidden/>
    <w:unhideWhenUsed/>
    <w:rsid w:val="00282F34"/>
    <w:rPr>
      <w:b/>
      <w:bCs/>
      <w:sz w:val="20"/>
      <w:szCs w:val="20"/>
    </w:rPr>
  </w:style>
  <w:style w:type="character" w:customStyle="1" w:styleId="CommentSubjectChar">
    <w:name w:val="Comment Subject Char"/>
    <w:basedOn w:val="CommentTextChar"/>
    <w:link w:val="CommentSubject"/>
    <w:uiPriority w:val="99"/>
    <w:semiHidden/>
    <w:rsid w:val="00282F34"/>
    <w:rPr>
      <w:b/>
      <w:bCs/>
      <w:sz w:val="20"/>
      <w:szCs w:val="20"/>
    </w:rPr>
  </w:style>
  <w:style w:type="paragraph" w:styleId="BalloonText">
    <w:name w:val="Balloon Text"/>
    <w:basedOn w:val="Normal"/>
    <w:link w:val="BalloonTextChar"/>
    <w:uiPriority w:val="99"/>
    <w:semiHidden/>
    <w:unhideWhenUsed/>
    <w:rsid w:val="00282F34"/>
    <w:rPr>
      <w:sz w:val="18"/>
      <w:szCs w:val="18"/>
    </w:rPr>
  </w:style>
  <w:style w:type="character" w:customStyle="1" w:styleId="BalloonTextChar">
    <w:name w:val="Balloon Text Char"/>
    <w:basedOn w:val="DefaultParagraphFont"/>
    <w:link w:val="BalloonText"/>
    <w:uiPriority w:val="99"/>
    <w:semiHidden/>
    <w:rsid w:val="00282F34"/>
    <w:rPr>
      <w:rFonts w:ascii="Times New Roman" w:hAnsi="Times New Roman" w:cs="Times New Roman"/>
      <w:sz w:val="18"/>
      <w:szCs w:val="18"/>
    </w:rPr>
  </w:style>
  <w:style w:type="character" w:styleId="Hyperlink">
    <w:name w:val="Hyperlink"/>
    <w:basedOn w:val="DefaultParagraphFont"/>
    <w:uiPriority w:val="99"/>
    <w:unhideWhenUsed/>
    <w:rsid w:val="004746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DD"/>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80"/>
    <w:pPr>
      <w:tabs>
        <w:tab w:val="center" w:pos="4252"/>
        <w:tab w:val="right" w:pos="8504"/>
      </w:tabs>
    </w:pPr>
  </w:style>
  <w:style w:type="character" w:customStyle="1" w:styleId="HeaderChar">
    <w:name w:val="Header Char"/>
    <w:basedOn w:val="DefaultParagraphFont"/>
    <w:link w:val="Header"/>
    <w:uiPriority w:val="99"/>
    <w:rsid w:val="00C45080"/>
  </w:style>
  <w:style w:type="paragraph" w:styleId="Footer">
    <w:name w:val="footer"/>
    <w:basedOn w:val="Normal"/>
    <w:link w:val="FooterChar"/>
    <w:uiPriority w:val="99"/>
    <w:unhideWhenUsed/>
    <w:rsid w:val="00C45080"/>
    <w:pPr>
      <w:tabs>
        <w:tab w:val="center" w:pos="4252"/>
        <w:tab w:val="right" w:pos="8504"/>
      </w:tabs>
    </w:pPr>
  </w:style>
  <w:style w:type="character" w:customStyle="1" w:styleId="FooterChar">
    <w:name w:val="Footer Char"/>
    <w:basedOn w:val="DefaultParagraphFont"/>
    <w:link w:val="Footer"/>
    <w:uiPriority w:val="99"/>
    <w:rsid w:val="00C45080"/>
  </w:style>
  <w:style w:type="paragraph" w:styleId="ListParagraph">
    <w:name w:val="List Paragraph"/>
    <w:basedOn w:val="Normal"/>
    <w:uiPriority w:val="34"/>
    <w:qFormat/>
    <w:rsid w:val="000778D0"/>
    <w:pPr>
      <w:ind w:left="720"/>
      <w:contextualSpacing/>
    </w:pPr>
  </w:style>
  <w:style w:type="character" w:styleId="CommentReference">
    <w:name w:val="annotation reference"/>
    <w:basedOn w:val="DefaultParagraphFont"/>
    <w:uiPriority w:val="99"/>
    <w:semiHidden/>
    <w:unhideWhenUsed/>
    <w:rsid w:val="00282F34"/>
    <w:rPr>
      <w:sz w:val="18"/>
      <w:szCs w:val="18"/>
    </w:rPr>
  </w:style>
  <w:style w:type="paragraph" w:styleId="CommentText">
    <w:name w:val="annotation text"/>
    <w:basedOn w:val="Normal"/>
    <w:link w:val="CommentTextChar"/>
    <w:uiPriority w:val="99"/>
    <w:semiHidden/>
    <w:unhideWhenUsed/>
    <w:rsid w:val="00282F34"/>
  </w:style>
  <w:style w:type="character" w:customStyle="1" w:styleId="CommentTextChar">
    <w:name w:val="Comment Text Char"/>
    <w:basedOn w:val="DefaultParagraphFont"/>
    <w:link w:val="CommentText"/>
    <w:uiPriority w:val="99"/>
    <w:semiHidden/>
    <w:rsid w:val="00282F34"/>
  </w:style>
  <w:style w:type="paragraph" w:styleId="CommentSubject">
    <w:name w:val="annotation subject"/>
    <w:basedOn w:val="CommentText"/>
    <w:next w:val="CommentText"/>
    <w:link w:val="CommentSubjectChar"/>
    <w:uiPriority w:val="99"/>
    <w:semiHidden/>
    <w:unhideWhenUsed/>
    <w:rsid w:val="00282F34"/>
    <w:rPr>
      <w:b/>
      <w:bCs/>
      <w:sz w:val="20"/>
      <w:szCs w:val="20"/>
    </w:rPr>
  </w:style>
  <w:style w:type="character" w:customStyle="1" w:styleId="CommentSubjectChar">
    <w:name w:val="Comment Subject Char"/>
    <w:basedOn w:val="CommentTextChar"/>
    <w:link w:val="CommentSubject"/>
    <w:uiPriority w:val="99"/>
    <w:semiHidden/>
    <w:rsid w:val="00282F34"/>
    <w:rPr>
      <w:b/>
      <w:bCs/>
      <w:sz w:val="20"/>
      <w:szCs w:val="20"/>
    </w:rPr>
  </w:style>
  <w:style w:type="paragraph" w:styleId="BalloonText">
    <w:name w:val="Balloon Text"/>
    <w:basedOn w:val="Normal"/>
    <w:link w:val="BalloonTextChar"/>
    <w:uiPriority w:val="99"/>
    <w:semiHidden/>
    <w:unhideWhenUsed/>
    <w:rsid w:val="00282F34"/>
    <w:rPr>
      <w:sz w:val="18"/>
      <w:szCs w:val="18"/>
    </w:rPr>
  </w:style>
  <w:style w:type="character" w:customStyle="1" w:styleId="BalloonTextChar">
    <w:name w:val="Balloon Text Char"/>
    <w:basedOn w:val="DefaultParagraphFont"/>
    <w:link w:val="BalloonText"/>
    <w:uiPriority w:val="99"/>
    <w:semiHidden/>
    <w:rsid w:val="00282F34"/>
    <w:rPr>
      <w:rFonts w:ascii="Times New Roman" w:hAnsi="Times New Roman" w:cs="Times New Roman"/>
      <w:sz w:val="18"/>
      <w:szCs w:val="18"/>
    </w:rPr>
  </w:style>
  <w:style w:type="character" w:styleId="Hyperlink">
    <w:name w:val="Hyperlink"/>
    <w:basedOn w:val="DefaultParagraphFont"/>
    <w:uiPriority w:val="99"/>
    <w:unhideWhenUsed/>
    <w:rsid w:val="0047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9552">
      <w:bodyDiv w:val="1"/>
      <w:marLeft w:val="0"/>
      <w:marRight w:val="0"/>
      <w:marTop w:val="0"/>
      <w:marBottom w:val="0"/>
      <w:divBdr>
        <w:top w:val="none" w:sz="0" w:space="0" w:color="auto"/>
        <w:left w:val="none" w:sz="0" w:space="0" w:color="auto"/>
        <w:bottom w:val="none" w:sz="0" w:space="0" w:color="auto"/>
        <w:right w:val="none" w:sz="0" w:space="0" w:color="auto"/>
      </w:divBdr>
    </w:div>
    <w:div w:id="205595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mcalero@AngloGoldAshanti.com" TargetMode="External"/><Relationship Id="rId4" Type="http://schemas.microsoft.com/office/2007/relationships/stylesWithEffects" Target="stylesWithEffects.xml"/><Relationship Id="rId9" Type="http://schemas.openxmlformats.org/officeDocument/2006/relationships/hyperlink" Target="http://www.verdadabierta.com/documentos/negocios-ilegales/tierras/1382-anglogoldashanti-respuesta-pax-lacolosa-cajamarca-ibague-oro-2016"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0E12-BF09-48F2-92F7-F45AD93C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4070</Words>
  <Characters>23199</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Anneloes Hoff</dc:creator>
  <cp:lastModifiedBy>Calero, Maria</cp:lastModifiedBy>
  <cp:revision>10</cp:revision>
  <dcterms:created xsi:type="dcterms:W3CDTF">2016-11-04T14:28:00Z</dcterms:created>
  <dcterms:modified xsi:type="dcterms:W3CDTF">2016-11-09T15:44:00Z</dcterms:modified>
</cp:coreProperties>
</file>