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05" w:rsidRPr="00277192" w:rsidRDefault="00B07F9C" w:rsidP="004B3418">
      <w:pPr>
        <w:spacing w:before="60" w:after="100" w:afterAutospacing="1" w:line="360" w:lineRule="auto"/>
        <w:jc w:val="both"/>
        <w:rPr>
          <w:rFonts w:ascii="Arial" w:hAnsi="Arial" w:cs="Arial"/>
          <w:b/>
          <w:bCs/>
        </w:rPr>
      </w:pPr>
      <w:bookmarkStart w:id="0" w:name="_GoBack"/>
      <w:bookmarkEnd w:id="0"/>
      <w:r>
        <w:rPr>
          <w:rFonts w:ascii="Arial" w:hAnsi="Arial" w:cs="Arial"/>
          <w:b/>
          <w:bCs/>
        </w:rPr>
        <w:t xml:space="preserve">Questionnaire for </w:t>
      </w:r>
      <w:r w:rsidR="00121ECC">
        <w:rPr>
          <w:rFonts w:ascii="Arial" w:hAnsi="Arial" w:cs="Arial"/>
          <w:b/>
          <w:bCs/>
        </w:rPr>
        <w:t>c</w:t>
      </w:r>
      <w:r w:rsidR="00056105" w:rsidRPr="00277192">
        <w:rPr>
          <w:rFonts w:ascii="Arial" w:hAnsi="Arial" w:cs="Arial"/>
          <w:b/>
          <w:bCs/>
        </w:rPr>
        <w:t xml:space="preserve">ompanies investing in the oil sector in </w:t>
      </w:r>
      <w:r w:rsidR="00D73934" w:rsidRPr="00277192">
        <w:rPr>
          <w:rFonts w:ascii="Arial" w:hAnsi="Arial" w:cs="Arial"/>
          <w:b/>
          <w:bCs/>
        </w:rPr>
        <w:t>Uganda</w:t>
      </w:r>
      <w:r w:rsidR="00832069">
        <w:rPr>
          <w:rFonts w:ascii="Arial" w:hAnsi="Arial" w:cs="Arial"/>
          <w:b/>
          <w:bCs/>
        </w:rPr>
        <w:t xml:space="preserve"> &amp; Tanzania</w:t>
      </w:r>
    </w:p>
    <w:p w:rsidR="00094ABB" w:rsidRDefault="009F569D" w:rsidP="002F4B22">
      <w:pPr>
        <w:pStyle w:val="CommentText"/>
        <w:numPr>
          <w:ilvl w:val="0"/>
          <w:numId w:val="11"/>
        </w:numPr>
        <w:spacing w:before="60" w:after="100" w:afterAutospacing="1" w:line="360" w:lineRule="auto"/>
        <w:jc w:val="both"/>
        <w:rPr>
          <w:rFonts w:ascii="Arial" w:hAnsi="Arial" w:cs="Arial"/>
          <w:sz w:val="22"/>
          <w:szCs w:val="22"/>
        </w:rPr>
      </w:pPr>
      <w:r w:rsidRPr="00997F52">
        <w:rPr>
          <w:rFonts w:ascii="Arial" w:hAnsi="Arial" w:cs="Arial"/>
          <w:sz w:val="22"/>
          <w:szCs w:val="22"/>
        </w:rPr>
        <w:t xml:space="preserve">Do you have relevant policies in place that would help your business identify risks to human rights and </w:t>
      </w:r>
      <w:r w:rsidR="00997F52" w:rsidRPr="00997F52">
        <w:rPr>
          <w:rFonts w:ascii="Arial" w:hAnsi="Arial" w:cs="Arial"/>
          <w:sz w:val="22"/>
          <w:szCs w:val="22"/>
        </w:rPr>
        <w:t>addr</w:t>
      </w:r>
      <w:r w:rsidR="00CD0243">
        <w:rPr>
          <w:rFonts w:ascii="Arial" w:hAnsi="Arial" w:cs="Arial"/>
          <w:sz w:val="22"/>
          <w:szCs w:val="22"/>
        </w:rPr>
        <w:t xml:space="preserve">ess impacts on: a) land and </w:t>
      </w:r>
      <w:r w:rsidR="001345BA">
        <w:rPr>
          <w:rFonts w:ascii="Arial" w:hAnsi="Arial" w:cs="Arial"/>
          <w:sz w:val="22"/>
          <w:szCs w:val="22"/>
        </w:rPr>
        <w:t>housing b</w:t>
      </w:r>
      <w:r w:rsidR="00997F52" w:rsidRPr="00997F52">
        <w:rPr>
          <w:rFonts w:ascii="Arial" w:hAnsi="Arial" w:cs="Arial"/>
          <w:sz w:val="22"/>
          <w:szCs w:val="22"/>
        </w:rPr>
        <w:t>) labour</w:t>
      </w:r>
      <w:r w:rsidR="002F4B22">
        <w:rPr>
          <w:rFonts w:ascii="Arial" w:hAnsi="Arial" w:cs="Arial"/>
          <w:sz w:val="22"/>
          <w:szCs w:val="22"/>
        </w:rPr>
        <w:t xml:space="preserve"> right</w:t>
      </w:r>
      <w:r w:rsidR="00CD0243">
        <w:rPr>
          <w:rFonts w:ascii="Arial" w:hAnsi="Arial" w:cs="Arial"/>
          <w:sz w:val="22"/>
          <w:szCs w:val="22"/>
        </w:rPr>
        <w:t>s</w:t>
      </w:r>
      <w:r w:rsidR="002F4B22">
        <w:rPr>
          <w:rFonts w:ascii="Arial" w:hAnsi="Arial" w:cs="Arial"/>
          <w:sz w:val="22"/>
          <w:szCs w:val="22"/>
        </w:rPr>
        <w:t xml:space="preserve">, </w:t>
      </w:r>
      <w:r w:rsidR="00997F52" w:rsidRPr="00997F52">
        <w:rPr>
          <w:rFonts w:ascii="Arial" w:hAnsi="Arial" w:cs="Arial"/>
          <w:sz w:val="22"/>
          <w:szCs w:val="22"/>
        </w:rPr>
        <w:t xml:space="preserve">and c) environmental impacts on </w:t>
      </w:r>
      <w:r w:rsidR="002F4B22" w:rsidRPr="00997F52">
        <w:rPr>
          <w:rFonts w:ascii="Arial" w:hAnsi="Arial" w:cs="Arial"/>
          <w:sz w:val="22"/>
          <w:szCs w:val="22"/>
        </w:rPr>
        <w:t>communities?</w:t>
      </w:r>
      <w:r w:rsidR="00997F52" w:rsidRPr="00997F52">
        <w:rPr>
          <w:rFonts w:ascii="Arial" w:hAnsi="Arial" w:cs="Arial"/>
          <w:sz w:val="22"/>
          <w:szCs w:val="22"/>
        </w:rPr>
        <w:t xml:space="preserve"> </w:t>
      </w:r>
      <w:r w:rsidR="00960380" w:rsidRPr="00997F52">
        <w:rPr>
          <w:rFonts w:ascii="Arial" w:hAnsi="Arial" w:cs="Arial"/>
          <w:sz w:val="22"/>
          <w:szCs w:val="22"/>
        </w:rPr>
        <w:t>If so, please share the link or send them as a Word or PDF file for posting on our website.</w:t>
      </w:r>
      <w:r w:rsidR="00647903" w:rsidRPr="00997F52">
        <w:rPr>
          <w:rFonts w:ascii="Arial" w:hAnsi="Arial" w:cs="Arial"/>
          <w:sz w:val="22"/>
          <w:szCs w:val="22"/>
        </w:rPr>
        <w:t xml:space="preserve"> </w:t>
      </w:r>
      <w:r w:rsidR="00647903" w:rsidRPr="00997F52">
        <w:rPr>
          <w:rFonts w:ascii="Arial" w:eastAsia="Times New Roman" w:hAnsi="Arial" w:cs="Arial"/>
          <w:color w:val="292929"/>
          <w:sz w:val="22"/>
          <w:szCs w:val="22"/>
          <w:lang w:eastAsia="en-GB"/>
        </w:rPr>
        <w:t xml:space="preserve">If you do not yet have human rights policies in place, do you have plans </w:t>
      </w:r>
      <w:r w:rsidR="00647903" w:rsidRPr="002F4B22">
        <w:rPr>
          <w:rFonts w:ascii="Arial" w:eastAsia="Times New Roman" w:hAnsi="Arial" w:cs="Arial"/>
          <w:color w:val="292929"/>
          <w:sz w:val="22"/>
          <w:szCs w:val="22"/>
          <w:lang w:eastAsia="en-GB"/>
        </w:rPr>
        <w:t>to develop them?  </w:t>
      </w:r>
      <w:r w:rsidR="00647903" w:rsidRPr="002F4B22">
        <w:rPr>
          <w:rFonts w:ascii="Arial" w:hAnsi="Arial" w:cs="Arial"/>
          <w:sz w:val="22"/>
          <w:szCs w:val="22"/>
        </w:rPr>
        <w:t>If so, how are you developing them or plan to develop them?</w:t>
      </w:r>
    </w:p>
    <w:p w:rsidR="00F115C2" w:rsidRDefault="00F115C2" w:rsidP="00F115C2">
      <w:pPr>
        <w:pStyle w:val="CommentText"/>
        <w:spacing w:before="60" w:after="100" w:afterAutospacing="1" w:line="360" w:lineRule="auto"/>
        <w:ind w:left="720"/>
        <w:jc w:val="both"/>
        <w:rPr>
          <w:rFonts w:ascii="Arial" w:hAnsi="Arial" w:cs="Arial"/>
          <w:color w:val="2F5496" w:themeColor="accent5" w:themeShade="BF"/>
          <w:sz w:val="22"/>
          <w:szCs w:val="22"/>
        </w:rPr>
      </w:pPr>
      <w:r w:rsidRPr="00F115C2">
        <w:rPr>
          <w:rFonts w:ascii="Arial" w:hAnsi="Arial" w:cs="Arial"/>
          <w:color w:val="2F5496" w:themeColor="accent5" w:themeShade="BF"/>
          <w:sz w:val="22"/>
          <w:szCs w:val="22"/>
        </w:rPr>
        <w:t>Total E&amp;P Uganda (TEPU) as an affiliate of Total S.A. abides by the Company Code of Conduct</w:t>
      </w:r>
      <w:r>
        <w:rPr>
          <w:rFonts w:ascii="Arial" w:hAnsi="Arial" w:cs="Arial"/>
          <w:color w:val="2F5496" w:themeColor="accent5" w:themeShade="BF"/>
          <w:sz w:val="22"/>
          <w:szCs w:val="22"/>
        </w:rPr>
        <w:t xml:space="preserve"> as well as the</w:t>
      </w:r>
      <w:r w:rsidRPr="00F115C2">
        <w:rPr>
          <w:rFonts w:ascii="Arial" w:hAnsi="Arial" w:cs="Arial"/>
          <w:color w:val="2F5496" w:themeColor="accent5" w:themeShade="BF"/>
          <w:sz w:val="22"/>
          <w:szCs w:val="22"/>
        </w:rPr>
        <w:t xml:space="preserve"> Human Rights Guide</w:t>
      </w:r>
      <w:r>
        <w:rPr>
          <w:rFonts w:ascii="Arial" w:hAnsi="Arial" w:cs="Arial"/>
          <w:color w:val="2F5496" w:themeColor="accent5" w:themeShade="BF"/>
          <w:sz w:val="22"/>
          <w:szCs w:val="22"/>
        </w:rPr>
        <w:t xml:space="preserve">. </w:t>
      </w:r>
      <w:r w:rsidR="005210A9">
        <w:rPr>
          <w:rFonts w:ascii="Arial" w:hAnsi="Arial" w:cs="Arial"/>
          <w:color w:val="2F5496" w:themeColor="accent5" w:themeShade="BF"/>
          <w:sz w:val="22"/>
          <w:szCs w:val="22"/>
        </w:rPr>
        <w:t>T</w:t>
      </w:r>
      <w:r>
        <w:rPr>
          <w:rFonts w:ascii="Arial" w:hAnsi="Arial" w:cs="Arial"/>
          <w:color w:val="2F5496" w:themeColor="accent5" w:themeShade="BF"/>
          <w:sz w:val="22"/>
          <w:szCs w:val="22"/>
        </w:rPr>
        <w:t xml:space="preserve">he Code of Conduct </w:t>
      </w:r>
      <w:r w:rsidR="005210A9">
        <w:rPr>
          <w:rFonts w:ascii="Arial" w:hAnsi="Arial" w:cs="Arial"/>
          <w:color w:val="2F5496" w:themeColor="accent5" w:themeShade="BF"/>
          <w:sz w:val="22"/>
          <w:szCs w:val="22"/>
        </w:rPr>
        <w:t>sets out our</w:t>
      </w:r>
      <w:r>
        <w:rPr>
          <w:rFonts w:ascii="Arial" w:hAnsi="Arial" w:cs="Arial"/>
          <w:color w:val="2F5496" w:themeColor="accent5" w:themeShade="BF"/>
          <w:sz w:val="22"/>
          <w:szCs w:val="22"/>
        </w:rPr>
        <w:t xml:space="preserve"> priority business principles</w:t>
      </w:r>
      <w:r w:rsidR="005210A9">
        <w:rPr>
          <w:rFonts w:ascii="Arial" w:hAnsi="Arial" w:cs="Arial"/>
          <w:color w:val="2F5496" w:themeColor="accent5" w:themeShade="BF"/>
          <w:sz w:val="22"/>
          <w:szCs w:val="22"/>
        </w:rPr>
        <w:t>,</w:t>
      </w:r>
      <w:r>
        <w:rPr>
          <w:rFonts w:ascii="Arial" w:hAnsi="Arial" w:cs="Arial"/>
          <w:color w:val="2F5496" w:themeColor="accent5" w:themeShade="BF"/>
          <w:sz w:val="22"/>
          <w:szCs w:val="22"/>
        </w:rPr>
        <w:t xml:space="preserve"> one of which is “Respect for internationally recognised Human Rights standards”. </w:t>
      </w:r>
      <w:r w:rsidR="006E79D7">
        <w:rPr>
          <w:rFonts w:ascii="Arial" w:hAnsi="Arial" w:cs="Arial"/>
          <w:color w:val="2F5496" w:themeColor="accent5" w:themeShade="BF"/>
          <w:sz w:val="22"/>
          <w:szCs w:val="22"/>
        </w:rPr>
        <w:t>The company also abides by the societal policies set by the group to regulate interactions with stakeholders and focuses on four areas which are stakeholder engagement, prevention and mitigation of negative impacts, shared value creation and access to energy.</w:t>
      </w:r>
    </w:p>
    <w:p w:rsidR="00F115C2" w:rsidRDefault="00F115C2" w:rsidP="00F115C2">
      <w:pPr>
        <w:pStyle w:val="CommentText"/>
        <w:spacing w:before="60" w:after="100" w:afterAutospacing="1" w:line="360" w:lineRule="auto"/>
        <w:ind w:left="720"/>
        <w:jc w:val="both"/>
        <w:rPr>
          <w:rFonts w:ascii="Arial" w:hAnsi="Arial" w:cs="Arial"/>
          <w:color w:val="2F5496" w:themeColor="accent5" w:themeShade="BF"/>
          <w:sz w:val="22"/>
          <w:szCs w:val="22"/>
        </w:rPr>
      </w:pPr>
      <w:r>
        <w:rPr>
          <w:rFonts w:ascii="Arial" w:hAnsi="Arial" w:cs="Arial"/>
          <w:color w:val="2F5496" w:themeColor="accent5" w:themeShade="BF"/>
          <w:sz w:val="22"/>
          <w:szCs w:val="22"/>
        </w:rPr>
        <w:t xml:space="preserve">The Environmental </w:t>
      </w:r>
      <w:r w:rsidR="00F97BD1">
        <w:rPr>
          <w:rFonts w:ascii="Arial" w:hAnsi="Arial" w:cs="Arial"/>
          <w:color w:val="2F5496" w:themeColor="accent5" w:themeShade="BF"/>
          <w:sz w:val="22"/>
          <w:szCs w:val="22"/>
        </w:rPr>
        <w:t xml:space="preserve">and </w:t>
      </w:r>
      <w:r>
        <w:rPr>
          <w:rFonts w:ascii="Arial" w:hAnsi="Arial" w:cs="Arial"/>
          <w:color w:val="2F5496" w:themeColor="accent5" w:themeShade="BF"/>
          <w:sz w:val="22"/>
          <w:szCs w:val="22"/>
        </w:rPr>
        <w:t>Social Impact Assessment is one of the tools that is in place at TEPU to identify risks and address impacts with respect to land</w:t>
      </w:r>
      <w:r w:rsidR="005210A9">
        <w:rPr>
          <w:rFonts w:ascii="Arial" w:hAnsi="Arial" w:cs="Arial"/>
          <w:color w:val="2F5496" w:themeColor="accent5" w:themeShade="BF"/>
          <w:sz w:val="22"/>
          <w:szCs w:val="22"/>
        </w:rPr>
        <w:t xml:space="preserve"> rights</w:t>
      </w:r>
      <w:r>
        <w:rPr>
          <w:rFonts w:ascii="Arial" w:hAnsi="Arial" w:cs="Arial"/>
          <w:color w:val="2F5496" w:themeColor="accent5" w:themeShade="BF"/>
          <w:sz w:val="22"/>
          <w:szCs w:val="22"/>
        </w:rPr>
        <w:t xml:space="preserve">, labour </w:t>
      </w:r>
      <w:r w:rsidR="005210A9">
        <w:rPr>
          <w:rFonts w:ascii="Arial" w:hAnsi="Arial" w:cs="Arial"/>
          <w:color w:val="2F5496" w:themeColor="accent5" w:themeShade="BF"/>
          <w:sz w:val="22"/>
          <w:szCs w:val="22"/>
        </w:rPr>
        <w:t xml:space="preserve">rights </w:t>
      </w:r>
      <w:r>
        <w:rPr>
          <w:rFonts w:ascii="Arial" w:hAnsi="Arial" w:cs="Arial"/>
          <w:color w:val="2F5496" w:themeColor="accent5" w:themeShade="BF"/>
          <w:sz w:val="22"/>
          <w:szCs w:val="22"/>
        </w:rPr>
        <w:t>and the environment. The Resettlement Action Plan, Livelihood Restoration Plan as well as the Grievance Management Procedure</w:t>
      </w:r>
      <w:r w:rsidR="00E43E94">
        <w:rPr>
          <w:rFonts w:ascii="Arial" w:hAnsi="Arial" w:cs="Arial"/>
          <w:color w:val="2F5496" w:themeColor="accent5" w:themeShade="BF"/>
          <w:sz w:val="22"/>
          <w:szCs w:val="22"/>
        </w:rPr>
        <w:t xml:space="preserve"> and Unskilled and Semi-Skilled employment procedure</w:t>
      </w:r>
      <w:r>
        <w:rPr>
          <w:rFonts w:ascii="Arial" w:hAnsi="Arial" w:cs="Arial"/>
          <w:color w:val="2F5496" w:themeColor="accent5" w:themeShade="BF"/>
          <w:sz w:val="22"/>
          <w:szCs w:val="22"/>
        </w:rPr>
        <w:t xml:space="preserve"> are some specific aspects that are currently </w:t>
      </w:r>
      <w:r w:rsidR="00E43E94">
        <w:rPr>
          <w:rFonts w:ascii="Arial" w:hAnsi="Arial" w:cs="Arial"/>
          <w:color w:val="2F5496" w:themeColor="accent5" w:themeShade="BF"/>
          <w:sz w:val="22"/>
          <w:szCs w:val="22"/>
        </w:rPr>
        <w:t>being implemented.</w:t>
      </w:r>
      <w:r>
        <w:rPr>
          <w:rFonts w:ascii="Arial" w:hAnsi="Arial" w:cs="Arial"/>
          <w:color w:val="2F5496" w:themeColor="accent5" w:themeShade="BF"/>
          <w:sz w:val="22"/>
          <w:szCs w:val="22"/>
        </w:rPr>
        <w:t xml:space="preserve"> </w:t>
      </w:r>
      <w:r w:rsidRPr="00F115C2">
        <w:rPr>
          <w:rFonts w:ascii="Arial" w:hAnsi="Arial" w:cs="Arial"/>
          <w:color w:val="2F5496" w:themeColor="accent5" w:themeShade="BF"/>
          <w:sz w:val="22"/>
          <w:szCs w:val="22"/>
        </w:rPr>
        <w:t xml:space="preserve">  </w:t>
      </w:r>
    </w:p>
    <w:p w:rsidR="006E79D7" w:rsidRPr="00F115C2" w:rsidRDefault="005210A9" w:rsidP="00F115C2">
      <w:pPr>
        <w:pStyle w:val="CommentText"/>
        <w:spacing w:before="60" w:after="100" w:afterAutospacing="1" w:line="360" w:lineRule="auto"/>
        <w:ind w:left="720"/>
        <w:jc w:val="both"/>
        <w:rPr>
          <w:rFonts w:ascii="Arial" w:hAnsi="Arial" w:cs="Arial"/>
          <w:color w:val="2F5496" w:themeColor="accent5" w:themeShade="BF"/>
          <w:sz w:val="22"/>
          <w:szCs w:val="22"/>
        </w:rPr>
      </w:pPr>
      <w:r>
        <w:rPr>
          <w:rFonts w:ascii="Arial" w:hAnsi="Arial" w:cs="Arial"/>
          <w:color w:val="2F5496" w:themeColor="accent5" w:themeShade="BF"/>
          <w:sz w:val="22"/>
          <w:szCs w:val="22"/>
        </w:rPr>
        <w:t xml:space="preserve">The </w:t>
      </w:r>
      <w:r w:rsidR="006E79D7">
        <w:rPr>
          <w:rFonts w:ascii="Arial" w:hAnsi="Arial" w:cs="Arial"/>
          <w:color w:val="2F5496" w:themeColor="accent5" w:themeShade="BF"/>
          <w:sz w:val="22"/>
          <w:szCs w:val="22"/>
        </w:rPr>
        <w:t>Voluntary Princi</w:t>
      </w:r>
      <w:r>
        <w:rPr>
          <w:rFonts w:ascii="Arial" w:hAnsi="Arial" w:cs="Arial"/>
          <w:color w:val="2F5496" w:themeColor="accent5" w:themeShade="BF"/>
          <w:sz w:val="22"/>
          <w:szCs w:val="22"/>
        </w:rPr>
        <w:t>ples</w:t>
      </w:r>
      <w:r w:rsidR="006E79D7">
        <w:rPr>
          <w:rFonts w:ascii="Arial" w:hAnsi="Arial" w:cs="Arial"/>
          <w:color w:val="2F5496" w:themeColor="accent5" w:themeShade="BF"/>
          <w:sz w:val="22"/>
          <w:szCs w:val="22"/>
        </w:rPr>
        <w:t xml:space="preserve"> </w:t>
      </w:r>
      <w:proofErr w:type="gramStart"/>
      <w:r w:rsidR="006E79D7">
        <w:rPr>
          <w:rFonts w:ascii="Arial" w:hAnsi="Arial" w:cs="Arial"/>
          <w:color w:val="2F5496" w:themeColor="accent5" w:themeShade="BF"/>
          <w:sz w:val="22"/>
          <w:szCs w:val="22"/>
        </w:rPr>
        <w:t>On</w:t>
      </w:r>
      <w:proofErr w:type="gramEnd"/>
      <w:r w:rsidR="006E79D7">
        <w:rPr>
          <w:rFonts w:ascii="Arial" w:hAnsi="Arial" w:cs="Arial"/>
          <w:color w:val="2F5496" w:themeColor="accent5" w:themeShade="BF"/>
          <w:sz w:val="22"/>
          <w:szCs w:val="22"/>
        </w:rPr>
        <w:t xml:space="preserve"> Security and Human Rights (VPSHR) </w:t>
      </w:r>
      <w:r>
        <w:rPr>
          <w:rFonts w:ascii="Arial" w:hAnsi="Arial" w:cs="Arial"/>
          <w:color w:val="2F5496" w:themeColor="accent5" w:themeShade="BF"/>
          <w:sz w:val="22"/>
          <w:szCs w:val="22"/>
        </w:rPr>
        <w:t>are</w:t>
      </w:r>
      <w:r w:rsidR="00C85BE4">
        <w:rPr>
          <w:rFonts w:ascii="Arial" w:hAnsi="Arial" w:cs="Arial"/>
          <w:color w:val="2F5496" w:themeColor="accent5" w:themeShade="BF"/>
          <w:sz w:val="22"/>
          <w:szCs w:val="22"/>
        </w:rPr>
        <w:t xml:space="preserve"> implemented at Total E&amp;P Uganda through amongst others training of stakeholders especially from security service providers whether private or government.</w:t>
      </w:r>
    </w:p>
    <w:p w:rsidR="002F4B22" w:rsidRDefault="00DE76ED" w:rsidP="002F4B22">
      <w:pPr>
        <w:pStyle w:val="ListParagraph"/>
        <w:numPr>
          <w:ilvl w:val="0"/>
          <w:numId w:val="11"/>
        </w:numPr>
        <w:shd w:val="clear" w:color="auto" w:fill="FFFFFF"/>
        <w:spacing w:before="60" w:after="100" w:afterAutospacing="1" w:line="360" w:lineRule="auto"/>
        <w:jc w:val="both"/>
        <w:rPr>
          <w:rFonts w:ascii="Arial" w:eastAsia="Times New Roman" w:hAnsi="Arial" w:cs="Arial"/>
          <w:color w:val="292929"/>
          <w:lang w:eastAsia="en-GB"/>
        </w:rPr>
      </w:pPr>
      <w:r>
        <w:rPr>
          <w:rFonts w:ascii="Arial" w:eastAsia="Times New Roman" w:hAnsi="Arial" w:cs="Arial"/>
          <w:color w:val="292929"/>
          <w:lang w:eastAsia="en-GB"/>
        </w:rPr>
        <w:t xml:space="preserve">Do </w:t>
      </w:r>
      <w:r w:rsidR="00D77B32" w:rsidRPr="00277192">
        <w:rPr>
          <w:rFonts w:ascii="Arial" w:eastAsia="Times New Roman" w:hAnsi="Arial" w:cs="Arial"/>
          <w:color w:val="292929"/>
          <w:lang w:eastAsia="en-GB"/>
        </w:rPr>
        <w:t xml:space="preserve">the policies and procedures described apply to the company’s related entities in </w:t>
      </w:r>
      <w:r w:rsidR="006118DE" w:rsidRPr="00277192">
        <w:rPr>
          <w:rFonts w:ascii="Arial" w:eastAsia="Times New Roman" w:hAnsi="Arial" w:cs="Arial"/>
          <w:color w:val="292929"/>
          <w:lang w:eastAsia="en-GB"/>
        </w:rPr>
        <w:t>Uganda</w:t>
      </w:r>
      <w:r>
        <w:rPr>
          <w:rFonts w:ascii="Arial" w:eastAsia="Times New Roman" w:hAnsi="Arial" w:cs="Arial"/>
          <w:color w:val="292929"/>
          <w:lang w:eastAsia="en-GB"/>
        </w:rPr>
        <w:t xml:space="preserve"> and </w:t>
      </w:r>
      <w:r w:rsidR="00647903">
        <w:rPr>
          <w:rFonts w:ascii="Arial" w:eastAsia="Times New Roman" w:hAnsi="Arial" w:cs="Arial"/>
          <w:color w:val="292929"/>
          <w:lang w:eastAsia="en-GB"/>
        </w:rPr>
        <w:t>Tanzania</w:t>
      </w:r>
      <w:r w:rsidR="00D77B32" w:rsidRPr="00277192">
        <w:rPr>
          <w:rFonts w:ascii="Arial" w:eastAsia="Times New Roman" w:hAnsi="Arial" w:cs="Arial"/>
          <w:color w:val="292929"/>
          <w:lang w:eastAsia="en-GB"/>
        </w:rPr>
        <w:t xml:space="preserve"> including but not limited to subsidiaries, subcontractors</w:t>
      </w:r>
      <w:r w:rsidR="00960380" w:rsidRPr="00277192">
        <w:rPr>
          <w:rFonts w:ascii="Arial" w:eastAsia="Times New Roman" w:hAnsi="Arial" w:cs="Arial"/>
          <w:color w:val="292929"/>
          <w:lang w:eastAsia="en-GB"/>
        </w:rPr>
        <w:t>, joint venture</w:t>
      </w:r>
      <w:r>
        <w:rPr>
          <w:rFonts w:ascii="Arial" w:eastAsia="Times New Roman" w:hAnsi="Arial" w:cs="Arial"/>
          <w:color w:val="292929"/>
          <w:lang w:eastAsia="en-GB"/>
        </w:rPr>
        <w:t xml:space="preserve"> partners</w:t>
      </w:r>
      <w:r w:rsidR="00D77B32" w:rsidRPr="00277192">
        <w:rPr>
          <w:rFonts w:ascii="Arial" w:eastAsia="Times New Roman" w:hAnsi="Arial" w:cs="Arial"/>
          <w:color w:val="292929"/>
          <w:lang w:eastAsia="en-GB"/>
        </w:rPr>
        <w:t xml:space="preserve"> and other business partners? </w:t>
      </w:r>
      <w:r w:rsidR="006C6F3A">
        <w:rPr>
          <w:rFonts w:ascii="Arial" w:eastAsia="Times New Roman" w:hAnsi="Arial" w:cs="Arial"/>
          <w:color w:val="292929"/>
          <w:lang w:eastAsia="en-GB"/>
        </w:rPr>
        <w:t xml:space="preserve">If so, please explain how these commitments </w:t>
      </w:r>
      <w:r>
        <w:rPr>
          <w:rFonts w:ascii="Arial" w:eastAsia="Times New Roman" w:hAnsi="Arial" w:cs="Arial"/>
          <w:color w:val="292929"/>
          <w:lang w:eastAsia="en-GB"/>
        </w:rPr>
        <w:t xml:space="preserve">are </w:t>
      </w:r>
      <w:r w:rsidR="006C6F3A">
        <w:rPr>
          <w:rFonts w:ascii="Arial" w:eastAsia="Times New Roman" w:hAnsi="Arial" w:cs="Arial"/>
          <w:color w:val="292929"/>
          <w:lang w:eastAsia="en-GB"/>
        </w:rPr>
        <w:t xml:space="preserve">monitored and enforced. </w:t>
      </w:r>
    </w:p>
    <w:p w:rsidR="005210A9" w:rsidRDefault="005210A9" w:rsidP="005210A9">
      <w:pPr>
        <w:pStyle w:val="ListParagraph"/>
        <w:shd w:val="clear" w:color="auto" w:fill="FFFFFF"/>
        <w:spacing w:before="60" w:after="100" w:afterAutospacing="1" w:line="360" w:lineRule="auto"/>
        <w:jc w:val="both"/>
        <w:rPr>
          <w:rFonts w:ascii="Arial" w:eastAsia="Times New Roman" w:hAnsi="Arial" w:cs="Arial"/>
          <w:color w:val="292929"/>
          <w:lang w:eastAsia="en-GB"/>
        </w:rPr>
      </w:pPr>
    </w:p>
    <w:p w:rsidR="002F4B22" w:rsidRPr="00E43E94" w:rsidRDefault="00E43E94" w:rsidP="00F97BD1">
      <w:pPr>
        <w:pStyle w:val="ListParagraph"/>
        <w:spacing w:before="60" w:after="100" w:afterAutospacing="1" w:line="360" w:lineRule="auto"/>
        <w:jc w:val="both"/>
        <w:rPr>
          <w:rFonts w:ascii="Arial" w:hAnsi="Arial" w:cs="Arial"/>
          <w:color w:val="2F5496" w:themeColor="accent5" w:themeShade="BF"/>
        </w:rPr>
      </w:pPr>
      <w:r w:rsidRPr="00E43E94">
        <w:rPr>
          <w:rFonts w:ascii="Arial" w:hAnsi="Arial" w:cs="Arial"/>
          <w:color w:val="2F5496" w:themeColor="accent5" w:themeShade="BF"/>
        </w:rPr>
        <w:lastRenderedPageBreak/>
        <w:t xml:space="preserve">The </w:t>
      </w:r>
      <w:r>
        <w:rPr>
          <w:rFonts w:ascii="Arial" w:hAnsi="Arial" w:cs="Arial"/>
          <w:color w:val="2F5496" w:themeColor="accent5" w:themeShade="BF"/>
        </w:rPr>
        <w:t xml:space="preserve">policies and procedures apply to and are in place in Uganda. The Unskilled and Semi-Skilled </w:t>
      </w:r>
      <w:proofErr w:type="gramStart"/>
      <w:r>
        <w:rPr>
          <w:rFonts w:ascii="Arial" w:hAnsi="Arial" w:cs="Arial"/>
          <w:color w:val="2F5496" w:themeColor="accent5" w:themeShade="BF"/>
        </w:rPr>
        <w:t>recruitment</w:t>
      </w:r>
      <w:proofErr w:type="gramEnd"/>
      <w:r>
        <w:rPr>
          <w:rFonts w:ascii="Arial" w:hAnsi="Arial" w:cs="Arial"/>
          <w:color w:val="2F5496" w:themeColor="accent5" w:themeShade="BF"/>
        </w:rPr>
        <w:t xml:space="preserve"> Procedure and the Grievance Management</w:t>
      </w:r>
      <w:r w:rsidR="0096753C">
        <w:rPr>
          <w:rFonts w:ascii="Arial" w:hAnsi="Arial" w:cs="Arial"/>
          <w:color w:val="2F5496" w:themeColor="accent5" w:themeShade="BF"/>
        </w:rPr>
        <w:t>,</w:t>
      </w:r>
      <w:r>
        <w:rPr>
          <w:rFonts w:ascii="Arial" w:hAnsi="Arial" w:cs="Arial"/>
          <w:color w:val="2F5496" w:themeColor="accent5" w:themeShade="BF"/>
        </w:rPr>
        <w:t xml:space="preserve"> which is </w:t>
      </w:r>
      <w:r w:rsidR="005210A9">
        <w:rPr>
          <w:rFonts w:ascii="Arial" w:hAnsi="Arial" w:cs="Arial"/>
          <w:color w:val="2F5496" w:themeColor="accent5" w:themeShade="BF"/>
        </w:rPr>
        <w:t xml:space="preserve">based on </w:t>
      </w:r>
      <w:r>
        <w:rPr>
          <w:rFonts w:ascii="Arial" w:hAnsi="Arial" w:cs="Arial"/>
          <w:color w:val="2F5496" w:themeColor="accent5" w:themeShade="BF"/>
        </w:rPr>
        <w:t>best practices such as</w:t>
      </w:r>
      <w:r w:rsidR="0096753C">
        <w:rPr>
          <w:rFonts w:ascii="Arial" w:hAnsi="Arial" w:cs="Arial"/>
          <w:color w:val="2F5496" w:themeColor="accent5" w:themeShade="BF"/>
        </w:rPr>
        <w:t xml:space="preserve"> the</w:t>
      </w:r>
      <w:r>
        <w:rPr>
          <w:rFonts w:ascii="Arial" w:hAnsi="Arial" w:cs="Arial"/>
          <w:color w:val="2F5496" w:themeColor="accent5" w:themeShade="BF"/>
        </w:rPr>
        <w:t xml:space="preserve"> IP</w:t>
      </w:r>
      <w:r w:rsidR="00B56266">
        <w:rPr>
          <w:rFonts w:ascii="Arial" w:hAnsi="Arial" w:cs="Arial"/>
          <w:color w:val="2F5496" w:themeColor="accent5" w:themeShade="BF"/>
        </w:rPr>
        <w:t>IE</w:t>
      </w:r>
      <w:r>
        <w:rPr>
          <w:rFonts w:ascii="Arial" w:hAnsi="Arial" w:cs="Arial"/>
          <w:color w:val="2F5496" w:themeColor="accent5" w:themeShade="BF"/>
        </w:rPr>
        <w:t xml:space="preserve">CA </w:t>
      </w:r>
      <w:r w:rsidR="00B56266">
        <w:rPr>
          <w:rFonts w:ascii="Arial" w:hAnsi="Arial" w:cs="Arial"/>
          <w:color w:val="2F5496" w:themeColor="accent5" w:themeShade="BF"/>
        </w:rPr>
        <w:t xml:space="preserve">Community Grievance Mechanism </w:t>
      </w:r>
      <w:r w:rsidR="0096753C">
        <w:rPr>
          <w:rFonts w:ascii="Arial" w:hAnsi="Arial" w:cs="Arial"/>
          <w:color w:val="2F5496" w:themeColor="accent5" w:themeShade="BF"/>
        </w:rPr>
        <w:t xml:space="preserve">toolbox </w:t>
      </w:r>
      <w:r w:rsidR="00B56266">
        <w:rPr>
          <w:rFonts w:ascii="Arial" w:hAnsi="Arial" w:cs="Arial"/>
          <w:color w:val="2F5496" w:themeColor="accent5" w:themeShade="BF"/>
        </w:rPr>
        <w:t xml:space="preserve">and </w:t>
      </w:r>
      <w:r w:rsidR="005210A9">
        <w:rPr>
          <w:rFonts w:ascii="Arial" w:hAnsi="Arial" w:cs="Arial"/>
          <w:color w:val="2F5496" w:themeColor="accent5" w:themeShade="BF"/>
        </w:rPr>
        <w:t xml:space="preserve">international standards including </w:t>
      </w:r>
      <w:r w:rsidR="00B56266">
        <w:rPr>
          <w:rFonts w:ascii="Arial" w:hAnsi="Arial" w:cs="Arial"/>
          <w:color w:val="2F5496" w:themeColor="accent5" w:themeShade="BF"/>
        </w:rPr>
        <w:t xml:space="preserve">the </w:t>
      </w:r>
      <w:r w:rsidR="005210A9">
        <w:rPr>
          <w:rFonts w:ascii="Arial" w:hAnsi="Arial" w:cs="Arial"/>
          <w:color w:val="2F5496" w:themeColor="accent5" w:themeShade="BF"/>
        </w:rPr>
        <w:t xml:space="preserve">2011 </w:t>
      </w:r>
      <w:r w:rsidR="00B56266">
        <w:rPr>
          <w:rFonts w:ascii="Arial" w:hAnsi="Arial" w:cs="Arial"/>
          <w:color w:val="2F5496" w:themeColor="accent5" w:themeShade="BF"/>
        </w:rPr>
        <w:t xml:space="preserve">United Nations Guiding Principles on Business and Human Rights </w:t>
      </w:r>
      <w:r w:rsidR="005210A9">
        <w:rPr>
          <w:rFonts w:ascii="Arial" w:hAnsi="Arial" w:cs="Arial"/>
          <w:color w:val="2F5496" w:themeColor="accent5" w:themeShade="BF"/>
        </w:rPr>
        <w:t>and the IFC Performance Standards</w:t>
      </w:r>
      <w:r w:rsidR="00B56266">
        <w:rPr>
          <w:rFonts w:ascii="Arial" w:hAnsi="Arial" w:cs="Arial"/>
          <w:color w:val="2F5496" w:themeColor="accent5" w:themeShade="BF"/>
        </w:rPr>
        <w:t>,</w:t>
      </w:r>
      <w:r>
        <w:rPr>
          <w:rFonts w:ascii="Arial" w:hAnsi="Arial" w:cs="Arial"/>
          <w:color w:val="2F5496" w:themeColor="accent5" w:themeShade="BF"/>
        </w:rPr>
        <w:t xml:space="preserve"> is shared with third party contractors for implementation. The Community Liaison Officer of the company liaises closely with the third parties and in the case of Grievances the formal documentation and IST database management of the grievance is monitored and followed up by the company.</w:t>
      </w:r>
    </w:p>
    <w:p w:rsidR="002F4B22" w:rsidRPr="002F4B22" w:rsidRDefault="002F4B22" w:rsidP="002F4B22">
      <w:pPr>
        <w:pStyle w:val="ListParagraph"/>
        <w:shd w:val="clear" w:color="auto" w:fill="FFFFFF"/>
        <w:spacing w:before="60" w:after="100" w:afterAutospacing="1" w:line="360" w:lineRule="auto"/>
        <w:jc w:val="both"/>
        <w:rPr>
          <w:rFonts w:ascii="Arial" w:eastAsia="Times New Roman" w:hAnsi="Arial" w:cs="Arial"/>
          <w:color w:val="292929"/>
          <w:lang w:eastAsia="en-GB"/>
        </w:rPr>
      </w:pPr>
    </w:p>
    <w:p w:rsidR="00094ABB" w:rsidRDefault="00501B5F" w:rsidP="00CD0243">
      <w:pPr>
        <w:pStyle w:val="ListParagraph"/>
        <w:numPr>
          <w:ilvl w:val="0"/>
          <w:numId w:val="11"/>
        </w:numPr>
        <w:shd w:val="clear" w:color="auto" w:fill="FFFFFF"/>
        <w:spacing w:before="60" w:after="100" w:afterAutospacing="1" w:line="360" w:lineRule="auto"/>
        <w:jc w:val="both"/>
        <w:rPr>
          <w:rFonts w:ascii="Arial" w:eastAsia="Times New Roman" w:hAnsi="Arial" w:cs="Arial"/>
          <w:color w:val="292929"/>
          <w:lang w:eastAsia="en-GB"/>
        </w:rPr>
      </w:pPr>
      <w:r w:rsidRPr="00277192">
        <w:rPr>
          <w:rFonts w:ascii="Arial" w:eastAsia="Times New Roman" w:hAnsi="Arial" w:cs="Arial"/>
          <w:color w:val="292929"/>
          <w:lang w:eastAsia="en-GB"/>
        </w:rPr>
        <w:t>Have you undertaken environmental, social, health, and/or human rights impact assessments on your project or investment?  If so, are you willing to share the results of these assessments for posting or linking on our website?</w:t>
      </w:r>
    </w:p>
    <w:p w:rsidR="005210A9" w:rsidRDefault="005210A9" w:rsidP="005210A9">
      <w:pPr>
        <w:pStyle w:val="ListParagraph"/>
        <w:shd w:val="clear" w:color="auto" w:fill="FFFFFF"/>
        <w:spacing w:before="60" w:after="100" w:afterAutospacing="1" w:line="360" w:lineRule="auto"/>
        <w:jc w:val="both"/>
        <w:rPr>
          <w:rFonts w:ascii="Arial" w:eastAsia="Times New Roman" w:hAnsi="Arial" w:cs="Arial"/>
          <w:color w:val="292929"/>
          <w:lang w:eastAsia="en-GB"/>
        </w:rPr>
      </w:pPr>
    </w:p>
    <w:p w:rsidR="00CD0243" w:rsidRPr="00E43E94" w:rsidRDefault="00E43E94" w:rsidP="00CD0243">
      <w:pPr>
        <w:pStyle w:val="ListParagraph"/>
        <w:shd w:val="clear" w:color="auto" w:fill="FFFFFF"/>
        <w:spacing w:before="60" w:after="100" w:afterAutospacing="1" w:line="360" w:lineRule="auto"/>
        <w:jc w:val="both"/>
        <w:rPr>
          <w:rFonts w:ascii="Arial" w:hAnsi="Arial" w:cs="Arial"/>
          <w:color w:val="2F5496" w:themeColor="accent5" w:themeShade="BF"/>
        </w:rPr>
      </w:pPr>
      <w:r w:rsidRPr="00E43E94">
        <w:rPr>
          <w:rFonts w:ascii="Arial" w:hAnsi="Arial" w:cs="Arial"/>
          <w:color w:val="2F5496" w:themeColor="accent5" w:themeShade="BF"/>
        </w:rPr>
        <w:t>An ESIA is currently underway for the TILENGA project and is due for submission to the authorities.</w:t>
      </w:r>
      <w:r w:rsidR="00B56266">
        <w:rPr>
          <w:rFonts w:ascii="Arial" w:hAnsi="Arial" w:cs="Arial"/>
          <w:color w:val="2F5496" w:themeColor="accent5" w:themeShade="BF"/>
        </w:rPr>
        <w:t xml:space="preserve"> The approved ESIA will become a public document.</w:t>
      </w:r>
    </w:p>
    <w:p w:rsidR="00E43E94" w:rsidRPr="00CD0243" w:rsidRDefault="00E43E94" w:rsidP="00CD0243">
      <w:pPr>
        <w:pStyle w:val="ListParagraph"/>
        <w:shd w:val="clear" w:color="auto" w:fill="FFFFFF"/>
        <w:spacing w:before="60" w:after="100" w:afterAutospacing="1" w:line="360" w:lineRule="auto"/>
        <w:jc w:val="both"/>
        <w:rPr>
          <w:rFonts w:ascii="Arial" w:eastAsia="Times New Roman" w:hAnsi="Arial" w:cs="Arial"/>
          <w:color w:val="292929"/>
          <w:lang w:eastAsia="en-GB"/>
        </w:rPr>
      </w:pPr>
    </w:p>
    <w:p w:rsidR="00820900" w:rsidRDefault="00DE76ED" w:rsidP="004B3418">
      <w:pPr>
        <w:pStyle w:val="ListParagraph"/>
        <w:numPr>
          <w:ilvl w:val="0"/>
          <w:numId w:val="11"/>
        </w:numPr>
        <w:shd w:val="clear" w:color="auto" w:fill="FFFFFF"/>
        <w:spacing w:before="60" w:after="100" w:afterAutospacing="1" w:line="360" w:lineRule="auto"/>
        <w:jc w:val="both"/>
        <w:rPr>
          <w:rFonts w:ascii="Arial" w:eastAsia="Times New Roman" w:hAnsi="Arial" w:cs="Arial"/>
          <w:color w:val="292929"/>
          <w:lang w:eastAsia="en-GB"/>
        </w:rPr>
      </w:pPr>
      <w:r>
        <w:rPr>
          <w:rFonts w:ascii="Arial" w:eastAsia="Times New Roman" w:hAnsi="Arial" w:cs="Arial"/>
          <w:color w:val="292929"/>
          <w:lang w:eastAsia="en-GB"/>
        </w:rPr>
        <w:t xml:space="preserve">Does your company have formal policies or programmes designed to engage with communities potentially impacted by your operations, or those of your </w:t>
      </w:r>
      <w:r w:rsidRPr="00277192">
        <w:rPr>
          <w:rFonts w:ascii="Arial" w:eastAsia="Times New Roman" w:hAnsi="Arial" w:cs="Arial"/>
          <w:color w:val="292929"/>
          <w:lang w:eastAsia="en-GB"/>
        </w:rPr>
        <w:t>subsidiaries, subcontractors, joint venture</w:t>
      </w:r>
      <w:r>
        <w:rPr>
          <w:rFonts w:ascii="Arial" w:eastAsia="Times New Roman" w:hAnsi="Arial" w:cs="Arial"/>
          <w:color w:val="292929"/>
          <w:lang w:eastAsia="en-GB"/>
        </w:rPr>
        <w:t xml:space="preserve"> partners</w:t>
      </w:r>
      <w:r w:rsidRPr="00277192">
        <w:rPr>
          <w:rFonts w:ascii="Arial" w:eastAsia="Times New Roman" w:hAnsi="Arial" w:cs="Arial"/>
          <w:color w:val="292929"/>
          <w:lang w:eastAsia="en-GB"/>
        </w:rPr>
        <w:t xml:space="preserve"> </w:t>
      </w:r>
      <w:r>
        <w:rPr>
          <w:rFonts w:ascii="Arial" w:eastAsia="Times New Roman" w:hAnsi="Arial" w:cs="Arial"/>
          <w:color w:val="292929"/>
          <w:lang w:eastAsia="en-GB"/>
        </w:rPr>
        <w:t xml:space="preserve">or </w:t>
      </w:r>
      <w:r w:rsidRPr="00277192">
        <w:rPr>
          <w:rFonts w:ascii="Arial" w:eastAsia="Times New Roman" w:hAnsi="Arial" w:cs="Arial"/>
          <w:color w:val="292929"/>
          <w:lang w:eastAsia="en-GB"/>
        </w:rPr>
        <w:t>other business partners</w:t>
      </w:r>
      <w:r>
        <w:rPr>
          <w:rFonts w:ascii="Arial" w:eastAsia="Times New Roman" w:hAnsi="Arial" w:cs="Arial"/>
          <w:color w:val="292929"/>
          <w:lang w:eastAsia="en-GB"/>
        </w:rPr>
        <w:t>? If so, can you share those policies, and describe the activities that took place under them in 2017?</w:t>
      </w:r>
    </w:p>
    <w:p w:rsidR="005210A9" w:rsidRPr="002F4B22" w:rsidRDefault="005210A9" w:rsidP="005210A9">
      <w:pPr>
        <w:pStyle w:val="ListParagraph"/>
        <w:shd w:val="clear" w:color="auto" w:fill="FFFFFF"/>
        <w:spacing w:before="60" w:after="100" w:afterAutospacing="1" w:line="360" w:lineRule="auto"/>
        <w:jc w:val="both"/>
        <w:rPr>
          <w:rFonts w:ascii="Arial" w:eastAsia="Times New Roman" w:hAnsi="Arial" w:cs="Arial"/>
          <w:color w:val="292929"/>
          <w:lang w:eastAsia="en-GB"/>
        </w:rPr>
      </w:pPr>
    </w:p>
    <w:p w:rsidR="00F0641B" w:rsidRPr="00E43E94" w:rsidRDefault="006E79D7" w:rsidP="00F0641B">
      <w:pPr>
        <w:pStyle w:val="ListParagraph"/>
        <w:shd w:val="clear" w:color="auto" w:fill="FFFFFF"/>
        <w:tabs>
          <w:tab w:val="left" w:pos="720"/>
          <w:tab w:val="left" w:pos="810"/>
        </w:tabs>
        <w:spacing w:before="60" w:after="100" w:afterAutospacing="1" w:line="360" w:lineRule="auto"/>
        <w:jc w:val="both"/>
        <w:rPr>
          <w:rFonts w:ascii="Arial" w:eastAsia="Times New Roman" w:hAnsi="Arial" w:cs="Arial"/>
          <w:color w:val="2F5496" w:themeColor="accent5" w:themeShade="BF"/>
          <w:lang w:eastAsia="en-GB"/>
        </w:rPr>
      </w:pPr>
      <w:r>
        <w:rPr>
          <w:rFonts w:ascii="Arial" w:eastAsia="Times New Roman" w:hAnsi="Arial" w:cs="Arial"/>
          <w:color w:val="2F5496" w:themeColor="accent5" w:themeShade="BF"/>
          <w:lang w:eastAsia="en-GB"/>
        </w:rPr>
        <w:t xml:space="preserve">Stakeholder Relationship Management + (SRM+) is a tool used by Total affiliates to help build the societal strategy and action plan by bridging the risks and opportunities to the concerns and expectations of stakeholders. </w:t>
      </w:r>
      <w:r w:rsidR="00E43E94" w:rsidRPr="00E43E94">
        <w:rPr>
          <w:rFonts w:ascii="Arial" w:eastAsia="Times New Roman" w:hAnsi="Arial" w:cs="Arial"/>
          <w:color w:val="2F5496" w:themeColor="accent5" w:themeShade="BF"/>
          <w:lang w:eastAsia="en-GB"/>
        </w:rPr>
        <w:t>There is a Stakeholder Engagement Plan for the project</w:t>
      </w:r>
      <w:r w:rsidR="00B56266">
        <w:rPr>
          <w:rFonts w:ascii="Arial" w:eastAsia="Times New Roman" w:hAnsi="Arial" w:cs="Arial"/>
          <w:color w:val="2F5496" w:themeColor="accent5" w:themeShade="BF"/>
          <w:lang w:eastAsia="en-GB"/>
        </w:rPr>
        <w:t xml:space="preserve"> updated regularly,</w:t>
      </w:r>
      <w:r w:rsidR="00E43E94" w:rsidRPr="00E43E94">
        <w:rPr>
          <w:rFonts w:ascii="Arial" w:eastAsia="Times New Roman" w:hAnsi="Arial" w:cs="Arial"/>
          <w:color w:val="2F5496" w:themeColor="accent5" w:themeShade="BF"/>
          <w:lang w:eastAsia="en-GB"/>
        </w:rPr>
        <w:t xml:space="preserve"> which has the overarching principals to be undertaken by the company and all contractors and sub</w:t>
      </w:r>
      <w:r w:rsidR="00B56266">
        <w:rPr>
          <w:rFonts w:ascii="Arial" w:eastAsia="Times New Roman" w:hAnsi="Arial" w:cs="Arial"/>
          <w:color w:val="2F5496" w:themeColor="accent5" w:themeShade="BF"/>
          <w:lang w:eastAsia="en-GB"/>
        </w:rPr>
        <w:t>-</w:t>
      </w:r>
      <w:r w:rsidR="00E43E94" w:rsidRPr="00E43E94">
        <w:rPr>
          <w:rFonts w:ascii="Arial" w:eastAsia="Times New Roman" w:hAnsi="Arial" w:cs="Arial"/>
          <w:color w:val="2F5496" w:themeColor="accent5" w:themeShade="BF"/>
          <w:lang w:eastAsia="en-GB"/>
        </w:rPr>
        <w:t>contractors.</w:t>
      </w:r>
    </w:p>
    <w:p w:rsidR="00E43E94" w:rsidRDefault="00E43E94" w:rsidP="00F0641B">
      <w:pPr>
        <w:pStyle w:val="ListParagraph"/>
        <w:shd w:val="clear" w:color="auto" w:fill="FFFFFF"/>
        <w:tabs>
          <w:tab w:val="left" w:pos="720"/>
          <w:tab w:val="left" w:pos="810"/>
        </w:tabs>
        <w:spacing w:before="60" w:after="100" w:afterAutospacing="1" w:line="360" w:lineRule="auto"/>
        <w:jc w:val="both"/>
        <w:rPr>
          <w:rFonts w:ascii="Arial" w:eastAsia="Times New Roman" w:hAnsi="Arial" w:cs="Arial"/>
          <w:color w:val="292929"/>
          <w:lang w:eastAsia="en-GB"/>
        </w:rPr>
      </w:pPr>
    </w:p>
    <w:p w:rsidR="00171EA6" w:rsidRDefault="000E5F7A" w:rsidP="00F97BD1">
      <w:pPr>
        <w:pStyle w:val="ListParagraph"/>
        <w:numPr>
          <w:ilvl w:val="0"/>
          <w:numId w:val="11"/>
        </w:numPr>
        <w:shd w:val="clear" w:color="auto" w:fill="FFFFFF"/>
        <w:tabs>
          <w:tab w:val="left" w:pos="720"/>
          <w:tab w:val="left" w:pos="810"/>
        </w:tabs>
        <w:spacing w:beforeLines="60" w:before="144" w:after="100" w:afterAutospacing="1" w:line="360" w:lineRule="auto"/>
        <w:jc w:val="both"/>
        <w:rPr>
          <w:rFonts w:ascii="Arial" w:eastAsia="Times New Roman" w:hAnsi="Arial" w:cs="Arial"/>
          <w:color w:val="292929"/>
          <w:lang w:eastAsia="en-GB"/>
        </w:rPr>
      </w:pPr>
      <w:r w:rsidRPr="002F4B22">
        <w:rPr>
          <w:rFonts w:ascii="Arial" w:eastAsia="Times New Roman" w:hAnsi="Arial" w:cs="Arial"/>
          <w:color w:val="292929"/>
          <w:lang w:eastAsia="en-GB"/>
        </w:rPr>
        <w:t>Are</w:t>
      </w:r>
      <w:r w:rsidR="00832069">
        <w:rPr>
          <w:rFonts w:ascii="Arial" w:eastAsia="Times New Roman" w:hAnsi="Arial" w:cs="Arial"/>
          <w:color w:val="292929"/>
          <w:lang w:eastAsia="en-GB"/>
        </w:rPr>
        <w:t xml:space="preserve"> your contracts with the Uganda/Tanzania</w:t>
      </w:r>
      <w:r w:rsidRPr="002F4B22">
        <w:rPr>
          <w:rFonts w:ascii="Arial" w:eastAsia="Times New Roman" w:hAnsi="Arial" w:cs="Arial"/>
          <w:color w:val="292929"/>
          <w:lang w:eastAsia="en-GB"/>
        </w:rPr>
        <w:t xml:space="preserve"> Government publicly available?  If not, do you plan to disclose them to the public and/or directly to affected communities?</w:t>
      </w:r>
    </w:p>
    <w:p w:rsidR="009456DA" w:rsidRDefault="00A5109D" w:rsidP="00E716EB">
      <w:pPr>
        <w:spacing w:beforeLines="60" w:before="144" w:after="100" w:afterAutospacing="1" w:line="360" w:lineRule="auto"/>
        <w:ind w:left="720"/>
        <w:jc w:val="both"/>
        <w:rPr>
          <w:rFonts w:ascii="Arial" w:eastAsia="Times New Roman" w:hAnsi="Arial" w:cs="Arial"/>
          <w:color w:val="2F5496" w:themeColor="accent5" w:themeShade="BF"/>
          <w:lang w:eastAsia="en-GB"/>
        </w:rPr>
      </w:pPr>
      <w:r w:rsidRPr="00E716EB">
        <w:rPr>
          <w:rFonts w:ascii="Arial" w:eastAsia="Times New Roman" w:hAnsi="Arial" w:cs="Arial"/>
          <w:color w:val="2F5496" w:themeColor="accent5" w:themeShade="BF"/>
          <w:lang w:eastAsia="en-GB"/>
        </w:rPr>
        <w:t>Total is a signatory to the Extractives Industries Transparency Initiative (EITI) since its creation and is playing a very active role in the initiative which advocates for greater transparency</w:t>
      </w:r>
      <w:r w:rsidRPr="00A5109D">
        <w:rPr>
          <w:rFonts w:ascii="Arial" w:eastAsia="Times New Roman" w:hAnsi="Arial" w:cs="Arial"/>
          <w:color w:val="2F5496" w:themeColor="accent5" w:themeShade="BF"/>
          <w:lang w:eastAsia="en-GB"/>
        </w:rPr>
        <w:t xml:space="preserve"> in the oil </w:t>
      </w:r>
      <w:r>
        <w:rPr>
          <w:rFonts w:ascii="Arial" w:eastAsia="Times New Roman" w:hAnsi="Arial" w:cs="Arial"/>
          <w:color w:val="2F5496" w:themeColor="accent5" w:themeShade="BF"/>
          <w:lang w:eastAsia="en-GB"/>
        </w:rPr>
        <w:t>revenues</w:t>
      </w:r>
      <w:r w:rsidRPr="00E716EB">
        <w:rPr>
          <w:rFonts w:ascii="Arial" w:eastAsia="Times New Roman" w:hAnsi="Arial" w:cs="Arial"/>
          <w:color w:val="2F5496" w:themeColor="accent5" w:themeShade="BF"/>
          <w:lang w:eastAsia="en-GB"/>
        </w:rPr>
        <w:t>.</w:t>
      </w:r>
      <w:r w:rsidRPr="00A5109D">
        <w:rPr>
          <w:rFonts w:ascii="Arial" w:hAnsi="Arial" w:cs="Arial"/>
          <w:sz w:val="24"/>
          <w:szCs w:val="24"/>
        </w:rPr>
        <w:t xml:space="preserve"> </w:t>
      </w:r>
      <w:r w:rsidRPr="00E716EB">
        <w:rPr>
          <w:rFonts w:ascii="Arial" w:eastAsia="Times New Roman" w:hAnsi="Arial" w:cs="Arial"/>
          <w:color w:val="2F5496" w:themeColor="accent5" w:themeShade="BF"/>
          <w:lang w:eastAsia="en-GB"/>
        </w:rPr>
        <w:t xml:space="preserve">We publish detailed information on exploration and </w:t>
      </w:r>
      <w:r w:rsidRPr="00E716EB">
        <w:rPr>
          <w:rFonts w:ascii="Arial" w:eastAsia="Times New Roman" w:hAnsi="Arial" w:cs="Arial"/>
          <w:color w:val="2F5496" w:themeColor="accent5" w:themeShade="BF"/>
          <w:lang w:eastAsia="en-GB"/>
        </w:rPr>
        <w:lastRenderedPageBreak/>
        <w:t>production activities (mining rights, contracts, subsidiaries, figures on tax paid to national authorities...) in countries where we operate.</w:t>
      </w:r>
      <w:r w:rsidR="009456DA">
        <w:rPr>
          <w:rFonts w:ascii="Arial" w:eastAsia="Times New Roman" w:hAnsi="Arial" w:cs="Arial"/>
          <w:color w:val="2F5496" w:themeColor="accent5" w:themeShade="BF"/>
          <w:lang w:eastAsia="en-GB"/>
        </w:rPr>
        <w:t xml:space="preserve"> </w:t>
      </w:r>
    </w:p>
    <w:p w:rsidR="00065F56" w:rsidRDefault="009456DA" w:rsidP="00E716EB">
      <w:pPr>
        <w:spacing w:beforeLines="60" w:before="144" w:after="100" w:afterAutospacing="1" w:line="360" w:lineRule="auto"/>
        <w:ind w:left="720"/>
        <w:jc w:val="both"/>
        <w:rPr>
          <w:rFonts w:ascii="Arial" w:eastAsia="Times New Roman" w:hAnsi="Arial" w:cs="Arial"/>
          <w:color w:val="2F5496" w:themeColor="accent5" w:themeShade="BF"/>
          <w:lang w:eastAsia="en-GB"/>
        </w:rPr>
      </w:pPr>
      <w:r>
        <w:rPr>
          <w:rFonts w:ascii="Arial" w:eastAsia="Times New Roman" w:hAnsi="Arial" w:cs="Arial"/>
          <w:color w:val="2F5496" w:themeColor="accent5" w:themeShade="BF"/>
          <w:lang w:eastAsia="en-GB"/>
        </w:rPr>
        <w:t>We support States in their processes of publishing all their oil contracts. The goal is to increase stakeholders’ confidence in our industry which is a fundamental asset for an organisation that makes long-term commitments to substantial investments.</w:t>
      </w:r>
      <w:r w:rsidR="00065F56">
        <w:rPr>
          <w:rFonts w:ascii="Arial" w:eastAsia="Times New Roman" w:hAnsi="Arial" w:cs="Arial"/>
          <w:color w:val="2F5496" w:themeColor="accent5" w:themeShade="BF"/>
          <w:lang w:eastAsia="en-GB"/>
        </w:rPr>
        <w:t xml:space="preserve"> It also contributes to contractual stability. </w:t>
      </w:r>
    </w:p>
    <w:p w:rsidR="00A5109D" w:rsidRPr="00E716EB" w:rsidRDefault="00065F56" w:rsidP="00E716EB">
      <w:pPr>
        <w:spacing w:beforeLines="60" w:before="144" w:after="100" w:afterAutospacing="1" w:line="360" w:lineRule="auto"/>
        <w:ind w:left="720"/>
        <w:jc w:val="both"/>
        <w:rPr>
          <w:rFonts w:ascii="Arial" w:eastAsia="Times New Roman" w:hAnsi="Arial" w:cs="Arial"/>
          <w:color w:val="2F5496" w:themeColor="accent5" w:themeShade="BF"/>
          <w:lang w:eastAsia="en-GB"/>
        </w:rPr>
      </w:pPr>
      <w:r>
        <w:rPr>
          <w:rFonts w:ascii="Arial" w:eastAsia="Times New Roman" w:hAnsi="Arial" w:cs="Arial"/>
          <w:color w:val="2F5496" w:themeColor="accent5" w:themeShade="BF"/>
          <w:lang w:eastAsia="en-GB"/>
        </w:rPr>
        <w:t>I</w:t>
      </w:r>
      <w:r w:rsidR="00A5109D">
        <w:rPr>
          <w:rFonts w:ascii="Arial" w:eastAsia="Times New Roman" w:hAnsi="Arial" w:cs="Arial"/>
          <w:color w:val="2F5496" w:themeColor="accent5" w:themeShade="BF"/>
          <w:lang w:eastAsia="en-GB"/>
        </w:rPr>
        <w:t xml:space="preserve">n Uganda, </w:t>
      </w:r>
      <w:r w:rsidR="00A5109D" w:rsidRPr="00E716EB">
        <w:rPr>
          <w:rFonts w:ascii="Arial" w:eastAsia="Times New Roman" w:hAnsi="Arial" w:cs="Arial"/>
          <w:color w:val="2F5496" w:themeColor="accent5" w:themeShade="BF"/>
          <w:lang w:eastAsia="en-GB"/>
        </w:rPr>
        <w:t>Total E&amp;P Uganda is bound by contractual obligations under the Production Sharing Agreements not to disclose information relating to</w:t>
      </w:r>
      <w:r w:rsidR="00A5109D">
        <w:rPr>
          <w:rFonts w:ascii="Arial" w:eastAsia="Times New Roman" w:hAnsi="Arial" w:cs="Arial"/>
          <w:color w:val="2F5496" w:themeColor="accent5" w:themeShade="BF"/>
          <w:lang w:eastAsia="en-GB"/>
        </w:rPr>
        <w:t xml:space="preserve"> petroleum operations, without </w:t>
      </w:r>
      <w:r w:rsidR="00A5109D" w:rsidRPr="00E716EB">
        <w:rPr>
          <w:rFonts w:ascii="Arial" w:eastAsia="Times New Roman" w:hAnsi="Arial" w:cs="Arial"/>
          <w:color w:val="2F5496" w:themeColor="accent5" w:themeShade="BF"/>
          <w:lang w:eastAsia="en-GB"/>
        </w:rPr>
        <w:t xml:space="preserve">the prior consent of the </w:t>
      </w:r>
      <w:r w:rsidR="00A5109D">
        <w:rPr>
          <w:rFonts w:ascii="Arial" w:eastAsia="Times New Roman" w:hAnsi="Arial" w:cs="Arial"/>
          <w:color w:val="2F5496" w:themeColor="accent5" w:themeShade="BF"/>
          <w:lang w:eastAsia="en-GB"/>
        </w:rPr>
        <w:t>G</w:t>
      </w:r>
      <w:r w:rsidR="00A5109D" w:rsidRPr="00E716EB">
        <w:rPr>
          <w:rFonts w:ascii="Arial" w:eastAsia="Times New Roman" w:hAnsi="Arial" w:cs="Arial"/>
          <w:color w:val="2F5496" w:themeColor="accent5" w:themeShade="BF"/>
          <w:lang w:eastAsia="en-GB"/>
        </w:rPr>
        <w:t xml:space="preserve">overnment of Uganda. We </w:t>
      </w:r>
      <w:r w:rsidR="00A5109D">
        <w:rPr>
          <w:rFonts w:ascii="Arial" w:eastAsia="Times New Roman" w:hAnsi="Arial" w:cs="Arial"/>
          <w:color w:val="2F5496" w:themeColor="accent5" w:themeShade="BF"/>
          <w:lang w:eastAsia="en-GB"/>
        </w:rPr>
        <w:t>will extend our support if the G</w:t>
      </w:r>
      <w:r w:rsidR="00A5109D" w:rsidRPr="00E716EB">
        <w:rPr>
          <w:rFonts w:ascii="Arial" w:eastAsia="Times New Roman" w:hAnsi="Arial" w:cs="Arial"/>
          <w:color w:val="2F5496" w:themeColor="accent5" w:themeShade="BF"/>
          <w:lang w:eastAsia="en-GB"/>
        </w:rPr>
        <w:t>overnment decides to sign up for this initiative</w:t>
      </w:r>
      <w:r w:rsidR="00A5109D">
        <w:rPr>
          <w:rFonts w:ascii="Arial" w:eastAsia="Times New Roman" w:hAnsi="Arial" w:cs="Arial"/>
          <w:color w:val="2F5496" w:themeColor="accent5" w:themeShade="BF"/>
          <w:lang w:eastAsia="en-GB"/>
        </w:rPr>
        <w:t xml:space="preserve"> and disclose </w:t>
      </w:r>
      <w:r w:rsidR="00A475FC">
        <w:rPr>
          <w:rFonts w:ascii="Arial" w:eastAsia="Times New Roman" w:hAnsi="Arial" w:cs="Arial"/>
          <w:color w:val="2F5496" w:themeColor="accent5" w:themeShade="BF"/>
          <w:lang w:eastAsia="en-GB"/>
        </w:rPr>
        <w:t xml:space="preserve">relevant </w:t>
      </w:r>
      <w:r w:rsidR="00A5109D">
        <w:rPr>
          <w:rFonts w:ascii="Arial" w:eastAsia="Times New Roman" w:hAnsi="Arial" w:cs="Arial"/>
          <w:color w:val="2F5496" w:themeColor="accent5" w:themeShade="BF"/>
          <w:lang w:eastAsia="en-GB"/>
        </w:rPr>
        <w:t>information</w:t>
      </w:r>
      <w:r w:rsidR="00A5109D" w:rsidRPr="00E716EB">
        <w:rPr>
          <w:rFonts w:ascii="Arial" w:eastAsia="Times New Roman" w:hAnsi="Arial" w:cs="Arial"/>
          <w:color w:val="2F5496" w:themeColor="accent5" w:themeShade="BF"/>
          <w:lang w:eastAsia="en-GB"/>
        </w:rPr>
        <w:t>.</w:t>
      </w:r>
    </w:p>
    <w:p w:rsidR="002F4B22" w:rsidRPr="002F4B22" w:rsidRDefault="002F4B22" w:rsidP="002F4B22">
      <w:pPr>
        <w:pStyle w:val="ListParagraph"/>
        <w:shd w:val="clear" w:color="auto" w:fill="FFFFFF"/>
        <w:tabs>
          <w:tab w:val="left" w:pos="720"/>
          <w:tab w:val="left" w:pos="810"/>
        </w:tabs>
        <w:spacing w:before="60" w:after="100" w:afterAutospacing="1" w:line="360" w:lineRule="auto"/>
        <w:jc w:val="both"/>
        <w:rPr>
          <w:rFonts w:ascii="Arial" w:eastAsia="Times New Roman" w:hAnsi="Arial" w:cs="Arial"/>
          <w:color w:val="292929"/>
          <w:lang w:eastAsia="en-GB"/>
        </w:rPr>
      </w:pPr>
    </w:p>
    <w:p w:rsidR="00171EA6" w:rsidRDefault="000E5F7A" w:rsidP="002F4B22">
      <w:pPr>
        <w:pStyle w:val="ListParagraph"/>
        <w:numPr>
          <w:ilvl w:val="0"/>
          <w:numId w:val="11"/>
        </w:numPr>
        <w:shd w:val="clear" w:color="auto" w:fill="FFFFFF"/>
        <w:tabs>
          <w:tab w:val="left" w:pos="720"/>
          <w:tab w:val="left" w:pos="810"/>
        </w:tabs>
        <w:spacing w:before="60" w:after="100" w:afterAutospacing="1" w:line="360" w:lineRule="auto"/>
        <w:jc w:val="both"/>
        <w:rPr>
          <w:rFonts w:ascii="Arial" w:eastAsia="Times New Roman" w:hAnsi="Arial" w:cs="Arial"/>
          <w:color w:val="292929"/>
          <w:lang w:eastAsia="en-GB"/>
        </w:rPr>
      </w:pPr>
      <w:r w:rsidRPr="00277192">
        <w:rPr>
          <w:rFonts w:ascii="Arial" w:eastAsia="Times New Roman" w:hAnsi="Arial" w:cs="Arial"/>
          <w:color w:val="292929"/>
          <w:lang w:eastAsia="en-GB"/>
        </w:rPr>
        <w:t xml:space="preserve">Have you entered into any agreements directly with local authorities or affected </w:t>
      </w:r>
      <w:r w:rsidR="00832069">
        <w:rPr>
          <w:rFonts w:ascii="Arial" w:eastAsia="Times New Roman" w:hAnsi="Arial" w:cs="Arial"/>
          <w:color w:val="292929"/>
          <w:lang w:eastAsia="en-GB"/>
        </w:rPr>
        <w:t>communities, in Uganda/Tanzania</w:t>
      </w:r>
      <w:r w:rsidR="00C77293" w:rsidRPr="00277192">
        <w:rPr>
          <w:rFonts w:ascii="Arial" w:eastAsia="Times New Roman" w:hAnsi="Arial" w:cs="Arial"/>
          <w:color w:val="292929"/>
          <w:lang w:eastAsia="en-GB"/>
        </w:rPr>
        <w:t>, for purposes of local</w:t>
      </w:r>
      <w:r w:rsidR="0040440A" w:rsidRPr="00277192">
        <w:rPr>
          <w:rFonts w:ascii="Arial" w:eastAsia="Times New Roman" w:hAnsi="Arial" w:cs="Arial"/>
          <w:color w:val="292929"/>
          <w:lang w:eastAsia="en-GB"/>
        </w:rPr>
        <w:t>/community</w:t>
      </w:r>
      <w:r w:rsidR="00C77293" w:rsidRPr="00277192">
        <w:rPr>
          <w:rFonts w:ascii="Arial" w:eastAsia="Times New Roman" w:hAnsi="Arial" w:cs="Arial"/>
          <w:color w:val="292929"/>
          <w:lang w:eastAsia="en-GB"/>
        </w:rPr>
        <w:t xml:space="preserve"> benefit</w:t>
      </w:r>
      <w:r w:rsidR="0040440A" w:rsidRPr="00277192">
        <w:rPr>
          <w:rFonts w:ascii="Arial" w:eastAsia="Times New Roman" w:hAnsi="Arial" w:cs="Arial"/>
          <w:color w:val="292929"/>
          <w:lang w:eastAsia="en-GB"/>
        </w:rPr>
        <w:t>s</w:t>
      </w:r>
      <w:r w:rsidR="00C77293" w:rsidRPr="00277192">
        <w:rPr>
          <w:rFonts w:ascii="Arial" w:eastAsia="Times New Roman" w:hAnsi="Arial" w:cs="Arial"/>
          <w:color w:val="292929"/>
          <w:lang w:eastAsia="en-GB"/>
        </w:rPr>
        <w:t xml:space="preserve">, employment commitments, </w:t>
      </w:r>
      <w:r w:rsidR="0040440A" w:rsidRPr="00277192">
        <w:rPr>
          <w:rFonts w:ascii="Arial" w:eastAsia="Times New Roman" w:hAnsi="Arial" w:cs="Arial"/>
          <w:color w:val="292929"/>
          <w:lang w:eastAsia="en-GB"/>
        </w:rPr>
        <w:t>environmental or land management, or other issues</w:t>
      </w:r>
      <w:r w:rsidR="00D93268" w:rsidRPr="00277192">
        <w:rPr>
          <w:rFonts w:ascii="Arial" w:eastAsia="Times New Roman" w:hAnsi="Arial" w:cs="Arial"/>
          <w:color w:val="292929"/>
          <w:lang w:eastAsia="en-GB"/>
        </w:rPr>
        <w:t xml:space="preserve">?  Are these publicly available, or available </w:t>
      </w:r>
      <w:r w:rsidR="002F4B22">
        <w:rPr>
          <w:rFonts w:ascii="Arial" w:eastAsia="Times New Roman" w:hAnsi="Arial" w:cs="Arial"/>
          <w:color w:val="292929"/>
          <w:lang w:eastAsia="en-GB"/>
        </w:rPr>
        <w:t>to affected communities?</w:t>
      </w:r>
    </w:p>
    <w:p w:rsidR="005210A9" w:rsidRDefault="005210A9" w:rsidP="005210A9">
      <w:pPr>
        <w:pStyle w:val="ListParagraph"/>
        <w:shd w:val="clear" w:color="auto" w:fill="FFFFFF"/>
        <w:tabs>
          <w:tab w:val="left" w:pos="720"/>
          <w:tab w:val="left" w:pos="810"/>
        </w:tabs>
        <w:spacing w:before="60" w:after="100" w:afterAutospacing="1" w:line="360" w:lineRule="auto"/>
        <w:jc w:val="both"/>
        <w:rPr>
          <w:rFonts w:ascii="Arial" w:eastAsia="Times New Roman" w:hAnsi="Arial" w:cs="Arial"/>
          <w:color w:val="292929"/>
          <w:lang w:eastAsia="en-GB"/>
        </w:rPr>
      </w:pPr>
    </w:p>
    <w:p w:rsidR="002F4B22" w:rsidRPr="000C00D7" w:rsidRDefault="00E43E94" w:rsidP="00F97BD1">
      <w:pPr>
        <w:pStyle w:val="ListParagraph"/>
        <w:spacing w:before="60" w:after="100" w:afterAutospacing="1" w:line="360" w:lineRule="auto"/>
        <w:jc w:val="both"/>
        <w:rPr>
          <w:rFonts w:ascii="Arial" w:eastAsia="Times New Roman" w:hAnsi="Arial" w:cs="Arial"/>
          <w:color w:val="2F5496" w:themeColor="accent5" w:themeShade="BF"/>
          <w:lang w:eastAsia="en-GB"/>
        </w:rPr>
      </w:pPr>
      <w:r w:rsidRPr="00BA55A6">
        <w:rPr>
          <w:rFonts w:ascii="Arial" w:eastAsia="Times New Roman" w:hAnsi="Arial" w:cs="Arial"/>
          <w:color w:val="2F5496" w:themeColor="accent5" w:themeShade="BF"/>
          <w:lang w:eastAsia="en-GB"/>
        </w:rPr>
        <w:t xml:space="preserve">Because of the phase of the project </w:t>
      </w:r>
      <w:r w:rsidR="000C00D7">
        <w:rPr>
          <w:rFonts w:ascii="Arial" w:eastAsia="Times New Roman" w:hAnsi="Arial" w:cs="Arial"/>
          <w:color w:val="2F5496" w:themeColor="accent5" w:themeShade="BF"/>
          <w:lang w:eastAsia="en-GB"/>
        </w:rPr>
        <w:t xml:space="preserve">there have not been many </w:t>
      </w:r>
      <w:proofErr w:type="gramStart"/>
      <w:r w:rsidR="000C00D7">
        <w:rPr>
          <w:rFonts w:ascii="Arial" w:eastAsia="Times New Roman" w:hAnsi="Arial" w:cs="Arial"/>
          <w:color w:val="2F5496" w:themeColor="accent5" w:themeShade="BF"/>
          <w:lang w:eastAsia="en-GB"/>
        </w:rPr>
        <w:t>long term</w:t>
      </w:r>
      <w:proofErr w:type="gramEnd"/>
      <w:r w:rsidR="000C00D7">
        <w:rPr>
          <w:rFonts w:ascii="Arial" w:eastAsia="Times New Roman" w:hAnsi="Arial" w:cs="Arial"/>
          <w:color w:val="2F5496" w:themeColor="accent5" w:themeShade="BF"/>
          <w:lang w:eastAsia="en-GB"/>
        </w:rPr>
        <w:t xml:space="preserve"> commitments made so far</w:t>
      </w:r>
      <w:r w:rsidRPr="00BA55A6">
        <w:rPr>
          <w:rFonts w:ascii="Arial" w:eastAsia="Times New Roman" w:hAnsi="Arial" w:cs="Arial"/>
          <w:color w:val="2F5496" w:themeColor="accent5" w:themeShade="BF"/>
          <w:lang w:eastAsia="en-GB"/>
        </w:rPr>
        <w:t xml:space="preserve">. </w:t>
      </w:r>
      <w:r w:rsidR="000C00D7">
        <w:rPr>
          <w:rFonts w:ascii="Arial" w:eastAsia="Times New Roman" w:hAnsi="Arial" w:cs="Arial"/>
          <w:color w:val="2F5496" w:themeColor="accent5" w:themeShade="BF"/>
          <w:lang w:eastAsia="en-GB"/>
        </w:rPr>
        <w:t xml:space="preserve">With the approval of the ESIA and Final Investment Decision there will be </w:t>
      </w:r>
      <w:proofErr w:type="gramStart"/>
      <w:r w:rsidR="000C00D7">
        <w:rPr>
          <w:rFonts w:ascii="Arial" w:eastAsia="Times New Roman" w:hAnsi="Arial" w:cs="Arial"/>
          <w:color w:val="2F5496" w:themeColor="accent5" w:themeShade="BF"/>
          <w:lang w:eastAsia="en-GB"/>
        </w:rPr>
        <w:t>a number of</w:t>
      </w:r>
      <w:proofErr w:type="gramEnd"/>
      <w:r w:rsidR="000C00D7">
        <w:rPr>
          <w:rFonts w:ascii="Arial" w:eastAsia="Times New Roman" w:hAnsi="Arial" w:cs="Arial"/>
          <w:color w:val="2F5496" w:themeColor="accent5" w:themeShade="BF"/>
          <w:lang w:eastAsia="en-GB"/>
        </w:rPr>
        <w:t xml:space="preserve"> MoUs entered to partner with Central and Local Governments especially when it comes to Impact Mitigations initiatives. </w:t>
      </w:r>
      <w:r w:rsidRPr="00BA55A6">
        <w:rPr>
          <w:rFonts w:ascii="Arial" w:eastAsia="Times New Roman" w:hAnsi="Arial" w:cs="Arial"/>
          <w:color w:val="2F5496" w:themeColor="accent5" w:themeShade="BF"/>
          <w:lang w:eastAsia="en-GB"/>
        </w:rPr>
        <w:t xml:space="preserve">By virtue of the </w:t>
      </w:r>
      <w:r w:rsidR="00BA55A6" w:rsidRPr="00BA55A6">
        <w:rPr>
          <w:rFonts w:ascii="Arial" w:eastAsia="Times New Roman" w:hAnsi="Arial" w:cs="Arial"/>
          <w:color w:val="2F5496" w:themeColor="accent5" w:themeShade="BF"/>
          <w:lang w:eastAsia="en-GB"/>
        </w:rPr>
        <w:t xml:space="preserve">TEPU </w:t>
      </w:r>
      <w:r w:rsidRPr="00BA55A6">
        <w:rPr>
          <w:rFonts w:ascii="Arial" w:eastAsia="Times New Roman" w:hAnsi="Arial" w:cs="Arial"/>
          <w:color w:val="2F5496" w:themeColor="accent5" w:themeShade="BF"/>
          <w:lang w:eastAsia="en-GB"/>
        </w:rPr>
        <w:t xml:space="preserve">activities in Murchison Falls National Park there </w:t>
      </w:r>
      <w:r w:rsidR="00BA55A6" w:rsidRPr="00BA55A6">
        <w:rPr>
          <w:rFonts w:ascii="Arial" w:eastAsia="Times New Roman" w:hAnsi="Arial" w:cs="Arial"/>
          <w:color w:val="2F5496" w:themeColor="accent5" w:themeShade="BF"/>
          <w:lang w:eastAsia="en-GB"/>
        </w:rPr>
        <w:t>is a</w:t>
      </w:r>
      <w:r w:rsidR="000C00D7">
        <w:rPr>
          <w:rFonts w:ascii="Arial" w:eastAsia="Times New Roman" w:hAnsi="Arial" w:cs="Arial"/>
          <w:color w:val="2F5496" w:themeColor="accent5" w:themeShade="BF"/>
          <w:lang w:eastAsia="en-GB"/>
        </w:rPr>
        <w:t xml:space="preserve"> </w:t>
      </w:r>
      <w:proofErr w:type="gramStart"/>
      <w:r w:rsidR="000C00D7">
        <w:rPr>
          <w:rFonts w:ascii="Arial" w:eastAsia="Times New Roman" w:hAnsi="Arial" w:cs="Arial"/>
          <w:color w:val="2F5496" w:themeColor="accent5" w:themeShade="BF"/>
          <w:lang w:eastAsia="en-GB"/>
        </w:rPr>
        <w:t>short term</w:t>
      </w:r>
      <w:proofErr w:type="gramEnd"/>
      <w:r w:rsidR="00BA55A6" w:rsidRPr="000C00D7">
        <w:rPr>
          <w:rFonts w:ascii="Arial" w:eastAsia="Times New Roman" w:hAnsi="Arial" w:cs="Arial"/>
          <w:color w:val="2F5496" w:themeColor="accent5" w:themeShade="BF"/>
          <w:lang w:eastAsia="en-GB"/>
        </w:rPr>
        <w:t xml:space="preserve"> MoU that covers park entry, airstrip landing, ferry crossing and provision of rangers and information sharing of studies. </w:t>
      </w:r>
      <w:r w:rsidRPr="000C00D7">
        <w:rPr>
          <w:rFonts w:ascii="Arial" w:eastAsia="Times New Roman" w:hAnsi="Arial" w:cs="Arial"/>
          <w:color w:val="2F5496" w:themeColor="accent5" w:themeShade="BF"/>
          <w:lang w:eastAsia="en-GB"/>
        </w:rPr>
        <w:t xml:space="preserve">  </w:t>
      </w:r>
    </w:p>
    <w:p w:rsidR="002F4B22" w:rsidRPr="002F4B22" w:rsidRDefault="002F4B22" w:rsidP="002F4B22">
      <w:pPr>
        <w:pStyle w:val="ListParagraph"/>
        <w:shd w:val="clear" w:color="auto" w:fill="FFFFFF"/>
        <w:tabs>
          <w:tab w:val="left" w:pos="720"/>
          <w:tab w:val="left" w:pos="810"/>
        </w:tabs>
        <w:spacing w:before="60" w:after="100" w:afterAutospacing="1" w:line="360" w:lineRule="auto"/>
        <w:jc w:val="both"/>
        <w:rPr>
          <w:rFonts w:ascii="Arial" w:eastAsia="Times New Roman" w:hAnsi="Arial" w:cs="Arial"/>
          <w:color w:val="292929"/>
          <w:lang w:eastAsia="en-GB"/>
        </w:rPr>
      </w:pPr>
    </w:p>
    <w:p w:rsidR="00832069" w:rsidRDefault="00CD0243" w:rsidP="00CD0243">
      <w:pPr>
        <w:pStyle w:val="ListParagraph"/>
        <w:numPr>
          <w:ilvl w:val="0"/>
          <w:numId w:val="11"/>
        </w:numPr>
        <w:shd w:val="clear" w:color="auto" w:fill="FFFFFF"/>
        <w:spacing w:before="60" w:after="100" w:afterAutospacing="1" w:line="360" w:lineRule="auto"/>
        <w:rPr>
          <w:rFonts w:ascii="Arial" w:hAnsi="Arial" w:cs="Arial"/>
        </w:rPr>
      </w:pPr>
      <w:r>
        <w:rPr>
          <w:rFonts w:ascii="Arial" w:hAnsi="Arial" w:cs="Arial"/>
        </w:rPr>
        <w:t xml:space="preserve">Do you have </w:t>
      </w:r>
      <w:r w:rsidR="00832069">
        <w:rPr>
          <w:rFonts w:ascii="Arial" w:hAnsi="Arial" w:cs="Arial"/>
        </w:rPr>
        <w:t>policies on grievance mechanisms?</w:t>
      </w:r>
    </w:p>
    <w:p w:rsidR="005210A9" w:rsidRDefault="005210A9" w:rsidP="005210A9">
      <w:pPr>
        <w:pStyle w:val="ListParagraph"/>
        <w:shd w:val="clear" w:color="auto" w:fill="FFFFFF"/>
        <w:spacing w:before="60" w:after="100" w:afterAutospacing="1" w:line="360" w:lineRule="auto"/>
        <w:rPr>
          <w:rFonts w:ascii="Arial" w:hAnsi="Arial" w:cs="Arial"/>
        </w:rPr>
      </w:pPr>
    </w:p>
    <w:p w:rsidR="00BA55A6" w:rsidRPr="000C00D7" w:rsidRDefault="00BA55A6" w:rsidP="00766950">
      <w:pPr>
        <w:pStyle w:val="ListParagraph"/>
        <w:shd w:val="clear" w:color="auto" w:fill="FFFFFF"/>
        <w:spacing w:before="60" w:after="100" w:afterAutospacing="1" w:line="360" w:lineRule="auto"/>
        <w:jc w:val="both"/>
        <w:rPr>
          <w:rFonts w:ascii="Arial" w:eastAsia="Times New Roman" w:hAnsi="Arial" w:cs="Arial"/>
          <w:color w:val="2F5496" w:themeColor="accent5" w:themeShade="BF"/>
          <w:lang w:eastAsia="en-GB"/>
        </w:rPr>
      </w:pPr>
      <w:r w:rsidRPr="000C00D7">
        <w:rPr>
          <w:rFonts w:ascii="Arial" w:eastAsia="Times New Roman" w:hAnsi="Arial" w:cs="Arial"/>
          <w:color w:val="2F5496" w:themeColor="accent5" w:themeShade="BF"/>
          <w:lang w:eastAsia="en-GB"/>
        </w:rPr>
        <w:t xml:space="preserve">There is a Grievance Mechanism </w:t>
      </w:r>
      <w:r w:rsidR="0096753C">
        <w:rPr>
          <w:rFonts w:ascii="Arial" w:eastAsia="Times New Roman" w:hAnsi="Arial" w:cs="Arial"/>
          <w:color w:val="2F5496" w:themeColor="accent5" w:themeShade="BF"/>
          <w:lang w:eastAsia="en-GB"/>
        </w:rPr>
        <w:t xml:space="preserve">in place </w:t>
      </w:r>
      <w:r w:rsidRPr="000C00D7">
        <w:rPr>
          <w:rFonts w:ascii="Arial" w:eastAsia="Times New Roman" w:hAnsi="Arial" w:cs="Arial"/>
          <w:color w:val="2F5496" w:themeColor="accent5" w:themeShade="BF"/>
          <w:lang w:eastAsia="en-GB"/>
        </w:rPr>
        <w:t>modelled on International best practice</w:t>
      </w:r>
      <w:r w:rsidR="000C00D7">
        <w:rPr>
          <w:rFonts w:ascii="Arial" w:eastAsia="Times New Roman" w:hAnsi="Arial" w:cs="Arial"/>
          <w:color w:val="2F5496" w:themeColor="accent5" w:themeShade="BF"/>
          <w:lang w:eastAsia="en-GB"/>
        </w:rPr>
        <w:t xml:space="preserve"> such as </w:t>
      </w:r>
      <w:r w:rsidR="0096753C">
        <w:rPr>
          <w:rFonts w:ascii="Arial" w:eastAsia="Times New Roman" w:hAnsi="Arial" w:cs="Arial"/>
          <w:color w:val="2F5496" w:themeColor="accent5" w:themeShade="BF"/>
          <w:lang w:eastAsia="en-GB"/>
        </w:rPr>
        <w:t xml:space="preserve">the </w:t>
      </w:r>
      <w:r w:rsidR="000C00D7">
        <w:rPr>
          <w:rFonts w:ascii="Arial" w:eastAsia="Times New Roman" w:hAnsi="Arial" w:cs="Arial"/>
          <w:color w:val="2F5496" w:themeColor="accent5" w:themeShade="BF"/>
          <w:lang w:eastAsia="en-GB"/>
        </w:rPr>
        <w:t>IPIECA</w:t>
      </w:r>
      <w:r w:rsidR="0096753C">
        <w:rPr>
          <w:rFonts w:ascii="Arial" w:eastAsia="Times New Roman" w:hAnsi="Arial" w:cs="Arial"/>
          <w:color w:val="2F5496" w:themeColor="accent5" w:themeShade="BF"/>
          <w:lang w:eastAsia="en-GB"/>
        </w:rPr>
        <w:t xml:space="preserve"> Community Grievance Mechanism toolbox</w:t>
      </w:r>
      <w:r w:rsidRPr="000C00D7">
        <w:rPr>
          <w:rFonts w:ascii="Arial" w:eastAsia="Times New Roman" w:hAnsi="Arial" w:cs="Arial"/>
          <w:color w:val="2F5496" w:themeColor="accent5" w:themeShade="BF"/>
          <w:lang w:eastAsia="en-GB"/>
        </w:rPr>
        <w:t xml:space="preserve">. </w:t>
      </w:r>
      <w:r w:rsidR="0096753C">
        <w:rPr>
          <w:rFonts w:ascii="Arial" w:eastAsia="Times New Roman" w:hAnsi="Arial" w:cs="Arial"/>
          <w:color w:val="2F5496" w:themeColor="accent5" w:themeShade="BF"/>
          <w:lang w:eastAsia="en-GB"/>
        </w:rPr>
        <w:t xml:space="preserve">Our policy describes the main steps of the grievance management procedure: receipt and recording, processing and closure of grievances. </w:t>
      </w:r>
    </w:p>
    <w:p w:rsidR="00832069" w:rsidRDefault="00832069" w:rsidP="00832069">
      <w:pPr>
        <w:pStyle w:val="ListParagraph"/>
        <w:shd w:val="clear" w:color="auto" w:fill="FFFFFF"/>
        <w:spacing w:before="60" w:after="100" w:afterAutospacing="1" w:line="360" w:lineRule="auto"/>
        <w:rPr>
          <w:rFonts w:ascii="Arial" w:hAnsi="Arial" w:cs="Arial"/>
        </w:rPr>
      </w:pPr>
    </w:p>
    <w:p w:rsidR="00121ECC" w:rsidRDefault="00832069" w:rsidP="00121ECC">
      <w:pPr>
        <w:pStyle w:val="ListParagraph"/>
        <w:numPr>
          <w:ilvl w:val="0"/>
          <w:numId w:val="11"/>
        </w:numPr>
        <w:shd w:val="clear" w:color="auto" w:fill="FFFFFF"/>
        <w:spacing w:before="60" w:after="100" w:afterAutospacing="1" w:line="360" w:lineRule="auto"/>
        <w:rPr>
          <w:rFonts w:ascii="Arial" w:hAnsi="Arial" w:cs="Arial"/>
        </w:rPr>
      </w:pPr>
      <w:r>
        <w:rPr>
          <w:rFonts w:ascii="Arial" w:hAnsi="Arial" w:cs="Arial"/>
        </w:rPr>
        <w:t>How ma</w:t>
      </w:r>
      <w:r w:rsidR="00CD0243" w:rsidRPr="00832069">
        <w:rPr>
          <w:rFonts w:ascii="Arial" w:hAnsi="Arial" w:cs="Arial"/>
        </w:rPr>
        <w:t xml:space="preserve">ny grievances </w:t>
      </w:r>
      <w:r>
        <w:rPr>
          <w:rFonts w:ascii="Arial" w:hAnsi="Arial" w:cs="Arial"/>
        </w:rPr>
        <w:t xml:space="preserve">were submitted in relation to your operations in Uganda/Tanzania in 2017? How were </w:t>
      </w:r>
      <w:r w:rsidR="00BC784C">
        <w:rPr>
          <w:rFonts w:ascii="Arial" w:hAnsi="Arial" w:cs="Arial"/>
        </w:rPr>
        <w:t xml:space="preserve">they </w:t>
      </w:r>
      <w:r>
        <w:rPr>
          <w:rFonts w:ascii="Arial" w:hAnsi="Arial" w:cs="Arial"/>
        </w:rPr>
        <w:t>resolved?</w:t>
      </w:r>
    </w:p>
    <w:p w:rsidR="005210A9" w:rsidRDefault="005210A9" w:rsidP="005210A9">
      <w:pPr>
        <w:pStyle w:val="ListParagraph"/>
        <w:shd w:val="clear" w:color="auto" w:fill="FFFFFF"/>
        <w:spacing w:before="60" w:after="100" w:afterAutospacing="1" w:line="360" w:lineRule="auto"/>
        <w:rPr>
          <w:rFonts w:ascii="Arial" w:hAnsi="Arial" w:cs="Arial"/>
        </w:rPr>
      </w:pPr>
    </w:p>
    <w:p w:rsidR="00BA55A6" w:rsidRPr="00BA55A6" w:rsidRDefault="0096753C" w:rsidP="00766950">
      <w:pPr>
        <w:pStyle w:val="ListParagraph"/>
        <w:shd w:val="clear" w:color="auto" w:fill="FFFFFF"/>
        <w:spacing w:before="60" w:after="100" w:afterAutospacing="1" w:line="360" w:lineRule="auto"/>
        <w:jc w:val="both"/>
        <w:rPr>
          <w:rFonts w:ascii="Arial" w:hAnsi="Arial" w:cs="Arial"/>
          <w:color w:val="2F5496" w:themeColor="accent5" w:themeShade="BF"/>
        </w:rPr>
      </w:pPr>
      <w:r>
        <w:rPr>
          <w:rFonts w:ascii="Arial" w:hAnsi="Arial" w:cs="Arial"/>
          <w:color w:val="2F5496" w:themeColor="accent5" w:themeShade="BF"/>
        </w:rPr>
        <w:t>A</w:t>
      </w:r>
      <w:r w:rsidR="000C00D7">
        <w:rPr>
          <w:rFonts w:ascii="Arial" w:hAnsi="Arial" w:cs="Arial"/>
          <w:color w:val="2F5496" w:themeColor="accent5" w:themeShade="BF"/>
        </w:rPr>
        <w:t xml:space="preserve">round </w:t>
      </w:r>
      <w:r>
        <w:rPr>
          <w:rFonts w:ascii="Arial" w:hAnsi="Arial" w:cs="Arial"/>
          <w:color w:val="2F5496" w:themeColor="accent5" w:themeShade="BF"/>
        </w:rPr>
        <w:t>hundred</w:t>
      </w:r>
      <w:r w:rsidRPr="00BA55A6">
        <w:rPr>
          <w:rFonts w:ascii="Arial" w:hAnsi="Arial" w:cs="Arial"/>
          <w:color w:val="2F5496" w:themeColor="accent5" w:themeShade="BF"/>
        </w:rPr>
        <w:t xml:space="preserve"> </w:t>
      </w:r>
      <w:r w:rsidR="00BA55A6" w:rsidRPr="00BA55A6">
        <w:rPr>
          <w:rFonts w:ascii="Arial" w:hAnsi="Arial" w:cs="Arial"/>
          <w:color w:val="2F5496" w:themeColor="accent5" w:themeShade="BF"/>
        </w:rPr>
        <w:t xml:space="preserve">grievances </w:t>
      </w:r>
      <w:r>
        <w:rPr>
          <w:rFonts w:ascii="Arial" w:hAnsi="Arial" w:cs="Arial"/>
          <w:color w:val="2F5496" w:themeColor="accent5" w:themeShade="BF"/>
        </w:rPr>
        <w:t xml:space="preserve">were </w:t>
      </w:r>
      <w:r w:rsidR="000C00D7">
        <w:rPr>
          <w:rFonts w:ascii="Arial" w:hAnsi="Arial" w:cs="Arial"/>
          <w:color w:val="2F5496" w:themeColor="accent5" w:themeShade="BF"/>
        </w:rPr>
        <w:t>submitted in 2017</w:t>
      </w:r>
      <w:r>
        <w:rPr>
          <w:rFonts w:ascii="Arial" w:hAnsi="Arial" w:cs="Arial"/>
          <w:color w:val="2F5496" w:themeColor="accent5" w:themeShade="BF"/>
        </w:rPr>
        <w:t xml:space="preserve"> and resolved in accordance with the grievance management process as defined in our Grievance Mechanism policy</w:t>
      </w:r>
      <w:r w:rsidR="000C00D7">
        <w:rPr>
          <w:rFonts w:ascii="Arial" w:hAnsi="Arial" w:cs="Arial"/>
          <w:color w:val="2F5496" w:themeColor="accent5" w:themeShade="BF"/>
        </w:rPr>
        <w:t xml:space="preserve">. </w:t>
      </w:r>
    </w:p>
    <w:p w:rsidR="00121ECC" w:rsidRPr="00121ECC" w:rsidRDefault="00121ECC" w:rsidP="00121ECC">
      <w:pPr>
        <w:pStyle w:val="ListParagraph"/>
        <w:rPr>
          <w:rFonts w:ascii="Arial" w:hAnsi="Arial" w:cs="Arial"/>
        </w:rPr>
      </w:pPr>
    </w:p>
    <w:p w:rsidR="00D77B32" w:rsidRPr="005210A9" w:rsidRDefault="00961B2A" w:rsidP="00CD0243">
      <w:pPr>
        <w:pStyle w:val="ListParagraph"/>
        <w:numPr>
          <w:ilvl w:val="0"/>
          <w:numId w:val="11"/>
        </w:numPr>
        <w:shd w:val="clear" w:color="auto" w:fill="FFFFFF"/>
        <w:spacing w:before="60" w:after="100" w:afterAutospacing="1" w:line="360" w:lineRule="auto"/>
        <w:rPr>
          <w:rFonts w:ascii="Arial" w:hAnsi="Arial" w:cs="Arial"/>
        </w:rPr>
      </w:pPr>
      <w:r w:rsidRPr="00CD0243">
        <w:rPr>
          <w:rFonts w:ascii="Arial" w:eastAsia="Times New Roman" w:hAnsi="Arial" w:cs="Arial"/>
          <w:color w:val="292929"/>
          <w:lang w:eastAsia="en-GB"/>
        </w:rPr>
        <w:t>W</w:t>
      </w:r>
      <w:r w:rsidR="00D77B32" w:rsidRPr="00CD0243">
        <w:rPr>
          <w:rFonts w:ascii="Arial" w:eastAsia="Times New Roman" w:hAnsi="Arial" w:cs="Arial"/>
          <w:color w:val="292929"/>
          <w:lang w:eastAsia="en-GB"/>
        </w:rPr>
        <w:t>ho</w:t>
      </w:r>
      <w:r w:rsidR="00632208" w:rsidRPr="00CD0243">
        <w:rPr>
          <w:rFonts w:ascii="Arial" w:eastAsia="Times New Roman" w:hAnsi="Arial" w:cs="Arial"/>
          <w:color w:val="292929"/>
          <w:lang w:eastAsia="en-GB"/>
        </w:rPr>
        <w:t>m</w:t>
      </w:r>
      <w:r w:rsidR="00D77B32" w:rsidRPr="00CD0243">
        <w:rPr>
          <w:rFonts w:ascii="Arial" w:eastAsia="Times New Roman" w:hAnsi="Arial" w:cs="Arial"/>
          <w:color w:val="292929"/>
          <w:lang w:eastAsia="en-GB"/>
        </w:rPr>
        <w:t xml:space="preserve"> should communities or civil society groups contact if they have questions or concerns about your invest</w:t>
      </w:r>
      <w:r w:rsidR="00541692" w:rsidRPr="00CD0243">
        <w:rPr>
          <w:rFonts w:ascii="Arial" w:eastAsia="Times New Roman" w:hAnsi="Arial" w:cs="Arial"/>
          <w:color w:val="292929"/>
          <w:lang w:eastAsia="en-GB"/>
        </w:rPr>
        <w:t>ment or operations in Uganda</w:t>
      </w:r>
      <w:r w:rsidR="00832069">
        <w:rPr>
          <w:rFonts w:ascii="Arial" w:eastAsia="Times New Roman" w:hAnsi="Arial" w:cs="Arial"/>
          <w:color w:val="292929"/>
          <w:lang w:eastAsia="en-GB"/>
        </w:rPr>
        <w:t>/Tanzania</w:t>
      </w:r>
      <w:r w:rsidR="00541692" w:rsidRPr="00CD0243">
        <w:rPr>
          <w:rFonts w:ascii="Arial" w:eastAsia="Times New Roman" w:hAnsi="Arial" w:cs="Arial"/>
          <w:color w:val="292929"/>
          <w:lang w:eastAsia="en-GB"/>
        </w:rPr>
        <w:t>?</w:t>
      </w:r>
    </w:p>
    <w:p w:rsidR="005210A9" w:rsidRPr="00BA55A6" w:rsidRDefault="005210A9" w:rsidP="005210A9">
      <w:pPr>
        <w:pStyle w:val="ListParagraph"/>
        <w:shd w:val="clear" w:color="auto" w:fill="FFFFFF"/>
        <w:spacing w:before="60" w:after="100" w:afterAutospacing="1" w:line="360" w:lineRule="auto"/>
        <w:rPr>
          <w:rFonts w:ascii="Arial" w:hAnsi="Arial" w:cs="Arial"/>
        </w:rPr>
      </w:pPr>
    </w:p>
    <w:p w:rsidR="00BA55A6" w:rsidRPr="00BA55A6" w:rsidRDefault="00BA55A6" w:rsidP="00766950">
      <w:pPr>
        <w:pStyle w:val="ListParagraph"/>
        <w:shd w:val="clear" w:color="auto" w:fill="FFFFFF"/>
        <w:spacing w:before="60" w:after="100" w:afterAutospacing="1" w:line="360" w:lineRule="auto"/>
        <w:jc w:val="both"/>
        <w:rPr>
          <w:rFonts w:ascii="Arial" w:hAnsi="Arial" w:cs="Arial"/>
          <w:color w:val="2F5496" w:themeColor="accent5" w:themeShade="BF"/>
        </w:rPr>
      </w:pPr>
      <w:r w:rsidRPr="00BA55A6">
        <w:rPr>
          <w:rFonts w:ascii="Arial" w:eastAsia="Times New Roman" w:hAnsi="Arial" w:cs="Arial"/>
          <w:color w:val="2F5496" w:themeColor="accent5" w:themeShade="BF"/>
          <w:lang w:eastAsia="en-GB"/>
        </w:rPr>
        <w:t xml:space="preserve">Communities and local civil society can directly contact the Community Liaison Officer either on phone which includes a </w:t>
      </w:r>
      <w:proofErr w:type="gramStart"/>
      <w:r w:rsidRPr="00BA55A6">
        <w:rPr>
          <w:rFonts w:ascii="Arial" w:eastAsia="Times New Roman" w:hAnsi="Arial" w:cs="Arial"/>
          <w:color w:val="2F5496" w:themeColor="accent5" w:themeShade="BF"/>
          <w:lang w:eastAsia="en-GB"/>
        </w:rPr>
        <w:t>toll free</w:t>
      </w:r>
      <w:proofErr w:type="gramEnd"/>
      <w:r w:rsidRPr="00BA55A6">
        <w:rPr>
          <w:rFonts w:ascii="Arial" w:eastAsia="Times New Roman" w:hAnsi="Arial" w:cs="Arial"/>
          <w:color w:val="2F5496" w:themeColor="accent5" w:themeShade="BF"/>
          <w:lang w:eastAsia="en-GB"/>
        </w:rPr>
        <w:t xml:space="preserve"> line, or through the Community Office located in Central Buliisa. National level civil society can contact the Head of Social Affairs through the available emails and phone number.</w:t>
      </w:r>
    </w:p>
    <w:p w:rsidR="000E5F7A" w:rsidRPr="00277192" w:rsidRDefault="000E5F7A" w:rsidP="004B3418">
      <w:pPr>
        <w:spacing w:before="60" w:after="100" w:afterAutospacing="1" w:line="360" w:lineRule="auto"/>
        <w:jc w:val="both"/>
        <w:rPr>
          <w:rFonts w:ascii="Arial" w:hAnsi="Arial" w:cs="Arial"/>
        </w:rPr>
      </w:pPr>
    </w:p>
    <w:sectPr w:rsidR="000E5F7A" w:rsidRPr="00277192" w:rsidSect="00EC0D28">
      <w:headerReference w:type="default" r:id="rId8"/>
      <w:footerReference w:type="default" r:id="rId9"/>
      <w:pgSz w:w="11906" w:h="16838"/>
      <w:pgMar w:top="1440" w:right="1440" w:bottom="16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3CA" w:rsidRDefault="004263CA" w:rsidP="00D73934">
      <w:pPr>
        <w:spacing w:after="0" w:line="240" w:lineRule="auto"/>
      </w:pPr>
      <w:r>
        <w:separator/>
      </w:r>
    </w:p>
  </w:endnote>
  <w:endnote w:type="continuationSeparator" w:id="0">
    <w:p w:rsidR="004263CA" w:rsidRDefault="004263CA" w:rsidP="00D7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26110"/>
      <w:docPartObj>
        <w:docPartGallery w:val="Page Numbers (Bottom of Page)"/>
        <w:docPartUnique/>
      </w:docPartObj>
    </w:sdtPr>
    <w:sdtEndPr>
      <w:rPr>
        <w:rFonts w:ascii="Arial" w:hAnsi="Arial" w:cs="Arial"/>
        <w:noProof/>
        <w:sz w:val="20"/>
        <w:szCs w:val="20"/>
      </w:rPr>
    </w:sdtEndPr>
    <w:sdtContent>
      <w:p w:rsidR="00EC0D28" w:rsidRPr="00EC0D28" w:rsidRDefault="00EC0D28">
        <w:pPr>
          <w:pStyle w:val="Footer"/>
          <w:jc w:val="right"/>
          <w:rPr>
            <w:rFonts w:ascii="Arial" w:hAnsi="Arial" w:cs="Arial"/>
            <w:sz w:val="20"/>
            <w:szCs w:val="20"/>
          </w:rPr>
        </w:pPr>
        <w:r w:rsidRPr="00EC0D28">
          <w:rPr>
            <w:rFonts w:ascii="Arial" w:hAnsi="Arial" w:cs="Arial"/>
            <w:sz w:val="20"/>
            <w:szCs w:val="20"/>
          </w:rPr>
          <w:fldChar w:fldCharType="begin"/>
        </w:r>
        <w:r w:rsidRPr="00EC0D28">
          <w:rPr>
            <w:rFonts w:ascii="Arial" w:hAnsi="Arial" w:cs="Arial"/>
            <w:sz w:val="20"/>
            <w:szCs w:val="20"/>
          </w:rPr>
          <w:instrText xml:space="preserve"> PAGE   \* MERGEFORMAT </w:instrText>
        </w:r>
        <w:r w:rsidRPr="00EC0D28">
          <w:rPr>
            <w:rFonts w:ascii="Arial" w:hAnsi="Arial" w:cs="Arial"/>
            <w:sz w:val="20"/>
            <w:szCs w:val="20"/>
          </w:rPr>
          <w:fldChar w:fldCharType="separate"/>
        </w:r>
        <w:r w:rsidR="00F179FF">
          <w:rPr>
            <w:rFonts w:ascii="Arial" w:hAnsi="Arial" w:cs="Arial"/>
            <w:noProof/>
            <w:sz w:val="20"/>
            <w:szCs w:val="20"/>
          </w:rPr>
          <w:t>1</w:t>
        </w:r>
        <w:r w:rsidRPr="00EC0D28">
          <w:rPr>
            <w:rFonts w:ascii="Arial" w:hAnsi="Arial" w:cs="Arial"/>
            <w:noProof/>
            <w:sz w:val="20"/>
            <w:szCs w:val="20"/>
          </w:rPr>
          <w:fldChar w:fldCharType="end"/>
        </w:r>
      </w:p>
    </w:sdtContent>
  </w:sdt>
  <w:p w:rsidR="00EC0D28" w:rsidRDefault="00EC0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3CA" w:rsidRDefault="004263CA" w:rsidP="00D73934">
      <w:pPr>
        <w:spacing w:after="0" w:line="240" w:lineRule="auto"/>
      </w:pPr>
      <w:r>
        <w:separator/>
      </w:r>
    </w:p>
  </w:footnote>
  <w:footnote w:type="continuationSeparator" w:id="0">
    <w:p w:rsidR="004263CA" w:rsidRDefault="004263CA" w:rsidP="00D7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934" w:rsidRDefault="00D73934" w:rsidP="00D73934">
    <w:pPr>
      <w:pStyle w:val="Header"/>
      <w:tabs>
        <w:tab w:val="clear" w:pos="4513"/>
        <w:tab w:val="clear" w:pos="9026"/>
        <w:tab w:val="left" w:pos="2118"/>
      </w:tabs>
    </w:pPr>
    <w:r>
      <w:rPr>
        <w:noProof/>
        <w:lang w:val="fr-FR" w:eastAsia="fr-FR" w:bidi="ar-SA"/>
      </w:rPr>
      <w:drawing>
        <wp:inline distT="0" distB="0" distL="0" distR="0" wp14:anchorId="26300657" wp14:editId="1B7010FF">
          <wp:extent cx="2990850" cy="1028700"/>
          <wp:effectExtent l="0" t="0" r="0" b="0"/>
          <wp:docPr id="22" name="Picture 22" descr="Hi-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10287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6876"/>
    <w:multiLevelType w:val="multilevel"/>
    <w:tmpl w:val="A1C21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37336"/>
    <w:multiLevelType w:val="hybridMultilevel"/>
    <w:tmpl w:val="69AA3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A7CFA"/>
    <w:multiLevelType w:val="multilevel"/>
    <w:tmpl w:val="8B247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44809"/>
    <w:multiLevelType w:val="multilevel"/>
    <w:tmpl w:val="840E75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26FCD"/>
    <w:multiLevelType w:val="hybridMultilevel"/>
    <w:tmpl w:val="A79C7F86"/>
    <w:lvl w:ilvl="0" w:tplc="C1243296">
      <w:start w:val="1"/>
      <w:numFmt w:val="decimal"/>
      <w:lvlText w:val="%1."/>
      <w:lvlJc w:val="left"/>
      <w:pPr>
        <w:ind w:left="720" w:hanging="360"/>
      </w:pPr>
      <w:rPr>
        <w:rFonts w:ascii="Arial" w:eastAsia="Times New Roman" w:hAnsi="Arial" w:cs="Arial" w:hint="default"/>
        <w:color w:val="292929"/>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3094E"/>
    <w:multiLevelType w:val="multilevel"/>
    <w:tmpl w:val="43FC68CE"/>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F96C3E"/>
    <w:multiLevelType w:val="multilevel"/>
    <w:tmpl w:val="BE4E6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DE5E22"/>
    <w:multiLevelType w:val="multilevel"/>
    <w:tmpl w:val="18ACFA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347F38"/>
    <w:multiLevelType w:val="hybridMultilevel"/>
    <w:tmpl w:val="BA8ABCC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C2EA4"/>
    <w:multiLevelType w:val="hybridMultilevel"/>
    <w:tmpl w:val="E8DCF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0634E3"/>
    <w:multiLevelType w:val="multilevel"/>
    <w:tmpl w:val="4378D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8E7503"/>
    <w:multiLevelType w:val="multilevel"/>
    <w:tmpl w:val="6DC81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973FA4"/>
    <w:multiLevelType w:val="multilevel"/>
    <w:tmpl w:val="6A32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7"/>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8"/>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32"/>
    <w:rsid w:val="000008E7"/>
    <w:rsid w:val="000353EC"/>
    <w:rsid w:val="00056105"/>
    <w:rsid w:val="00065F56"/>
    <w:rsid w:val="00094ABB"/>
    <w:rsid w:val="000C00D7"/>
    <w:rsid w:val="000D5629"/>
    <w:rsid w:val="000E15C0"/>
    <w:rsid w:val="000E4ADD"/>
    <w:rsid w:val="000E5F7A"/>
    <w:rsid w:val="000F2C79"/>
    <w:rsid w:val="00121ECC"/>
    <w:rsid w:val="001345BA"/>
    <w:rsid w:val="00171EA6"/>
    <w:rsid w:val="00191F6B"/>
    <w:rsid w:val="001A55CC"/>
    <w:rsid w:val="001F77E2"/>
    <w:rsid w:val="00247BDC"/>
    <w:rsid w:val="00257056"/>
    <w:rsid w:val="00277192"/>
    <w:rsid w:val="00284000"/>
    <w:rsid w:val="00293F19"/>
    <w:rsid w:val="002D7544"/>
    <w:rsid w:val="002F4B22"/>
    <w:rsid w:val="00343900"/>
    <w:rsid w:val="00367324"/>
    <w:rsid w:val="003B3224"/>
    <w:rsid w:val="003D2C85"/>
    <w:rsid w:val="003F382F"/>
    <w:rsid w:val="0040440A"/>
    <w:rsid w:val="0040516A"/>
    <w:rsid w:val="00411BD6"/>
    <w:rsid w:val="004263CA"/>
    <w:rsid w:val="0047686C"/>
    <w:rsid w:val="004B3418"/>
    <w:rsid w:val="004D1158"/>
    <w:rsid w:val="005019D2"/>
    <w:rsid w:val="00501B5F"/>
    <w:rsid w:val="005210A9"/>
    <w:rsid w:val="00541692"/>
    <w:rsid w:val="005B78F5"/>
    <w:rsid w:val="006118DE"/>
    <w:rsid w:val="00620E45"/>
    <w:rsid w:val="00630657"/>
    <w:rsid w:val="00632208"/>
    <w:rsid w:val="006374FF"/>
    <w:rsid w:val="00647903"/>
    <w:rsid w:val="00685E9D"/>
    <w:rsid w:val="006A35F2"/>
    <w:rsid w:val="006C6F3A"/>
    <w:rsid w:val="006D6A5D"/>
    <w:rsid w:val="006E79D7"/>
    <w:rsid w:val="00726D5F"/>
    <w:rsid w:val="00766950"/>
    <w:rsid w:val="007D40F3"/>
    <w:rsid w:val="00820900"/>
    <w:rsid w:val="00832069"/>
    <w:rsid w:val="008748B6"/>
    <w:rsid w:val="008908ED"/>
    <w:rsid w:val="008A736F"/>
    <w:rsid w:val="009456DA"/>
    <w:rsid w:val="0095288A"/>
    <w:rsid w:val="00960380"/>
    <w:rsid w:val="00961B2A"/>
    <w:rsid w:val="0096753C"/>
    <w:rsid w:val="00970638"/>
    <w:rsid w:val="00997F52"/>
    <w:rsid w:val="009D4EFD"/>
    <w:rsid w:val="009E002C"/>
    <w:rsid w:val="009F569D"/>
    <w:rsid w:val="00A07681"/>
    <w:rsid w:val="00A24073"/>
    <w:rsid w:val="00A475FC"/>
    <w:rsid w:val="00A5109D"/>
    <w:rsid w:val="00A82D16"/>
    <w:rsid w:val="00AD6356"/>
    <w:rsid w:val="00B07F9C"/>
    <w:rsid w:val="00B43448"/>
    <w:rsid w:val="00B56266"/>
    <w:rsid w:val="00B7607B"/>
    <w:rsid w:val="00BA55A6"/>
    <w:rsid w:val="00BC784C"/>
    <w:rsid w:val="00C26319"/>
    <w:rsid w:val="00C46D96"/>
    <w:rsid w:val="00C57CAF"/>
    <w:rsid w:val="00C77293"/>
    <w:rsid w:val="00C81887"/>
    <w:rsid w:val="00C85BE4"/>
    <w:rsid w:val="00CC4FE5"/>
    <w:rsid w:val="00CD0243"/>
    <w:rsid w:val="00D73934"/>
    <w:rsid w:val="00D77B32"/>
    <w:rsid w:val="00D93268"/>
    <w:rsid w:val="00D9485D"/>
    <w:rsid w:val="00DE76ED"/>
    <w:rsid w:val="00E24A92"/>
    <w:rsid w:val="00E43E94"/>
    <w:rsid w:val="00E5013E"/>
    <w:rsid w:val="00E61AB7"/>
    <w:rsid w:val="00E716EB"/>
    <w:rsid w:val="00EC0D28"/>
    <w:rsid w:val="00EC6F2C"/>
    <w:rsid w:val="00F0641B"/>
    <w:rsid w:val="00F115C2"/>
    <w:rsid w:val="00F179EA"/>
    <w:rsid w:val="00F179FF"/>
    <w:rsid w:val="00F97BD1"/>
    <w:rsid w:val="00FA7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20F570-FEAE-4B35-BDD9-1D87619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79"/>
    <w:pPr>
      <w:ind w:left="720"/>
      <w:contextualSpacing/>
    </w:pPr>
  </w:style>
  <w:style w:type="paragraph" w:styleId="BalloonText">
    <w:name w:val="Balloon Text"/>
    <w:basedOn w:val="Normal"/>
    <w:link w:val="BalloonTextChar"/>
    <w:uiPriority w:val="99"/>
    <w:semiHidden/>
    <w:unhideWhenUsed/>
    <w:rsid w:val="006A3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5F2"/>
    <w:rPr>
      <w:rFonts w:ascii="Tahoma" w:hAnsi="Tahoma" w:cs="Tahoma"/>
      <w:sz w:val="16"/>
      <w:szCs w:val="16"/>
    </w:rPr>
  </w:style>
  <w:style w:type="character" w:styleId="CommentReference">
    <w:name w:val="annotation reference"/>
    <w:basedOn w:val="DefaultParagraphFont"/>
    <w:uiPriority w:val="99"/>
    <w:semiHidden/>
    <w:unhideWhenUsed/>
    <w:rsid w:val="000D5629"/>
    <w:rPr>
      <w:sz w:val="16"/>
      <w:szCs w:val="16"/>
    </w:rPr>
  </w:style>
  <w:style w:type="paragraph" w:styleId="CommentText">
    <w:name w:val="annotation text"/>
    <w:basedOn w:val="Normal"/>
    <w:link w:val="CommentTextChar"/>
    <w:uiPriority w:val="99"/>
    <w:unhideWhenUsed/>
    <w:rsid w:val="000D5629"/>
    <w:pPr>
      <w:spacing w:line="240" w:lineRule="auto"/>
    </w:pPr>
    <w:rPr>
      <w:sz w:val="20"/>
      <w:szCs w:val="20"/>
    </w:rPr>
  </w:style>
  <w:style w:type="character" w:customStyle="1" w:styleId="CommentTextChar">
    <w:name w:val="Comment Text Char"/>
    <w:basedOn w:val="DefaultParagraphFont"/>
    <w:link w:val="CommentText"/>
    <w:uiPriority w:val="99"/>
    <w:rsid w:val="000D5629"/>
    <w:rPr>
      <w:sz w:val="20"/>
      <w:szCs w:val="20"/>
    </w:rPr>
  </w:style>
  <w:style w:type="paragraph" w:styleId="CommentSubject">
    <w:name w:val="annotation subject"/>
    <w:basedOn w:val="CommentText"/>
    <w:next w:val="CommentText"/>
    <w:link w:val="CommentSubjectChar"/>
    <w:uiPriority w:val="99"/>
    <w:semiHidden/>
    <w:unhideWhenUsed/>
    <w:rsid w:val="000D5629"/>
    <w:rPr>
      <w:b/>
      <w:bCs/>
    </w:rPr>
  </w:style>
  <w:style w:type="character" w:customStyle="1" w:styleId="CommentSubjectChar">
    <w:name w:val="Comment Subject Char"/>
    <w:basedOn w:val="CommentTextChar"/>
    <w:link w:val="CommentSubject"/>
    <w:uiPriority w:val="99"/>
    <w:semiHidden/>
    <w:rsid w:val="000D5629"/>
    <w:rPr>
      <w:b/>
      <w:bCs/>
      <w:sz w:val="20"/>
      <w:szCs w:val="20"/>
    </w:rPr>
  </w:style>
  <w:style w:type="paragraph" w:styleId="Header">
    <w:name w:val="header"/>
    <w:basedOn w:val="Normal"/>
    <w:link w:val="HeaderChar"/>
    <w:uiPriority w:val="99"/>
    <w:unhideWhenUsed/>
    <w:rsid w:val="00056105"/>
    <w:pPr>
      <w:tabs>
        <w:tab w:val="center" w:pos="4513"/>
        <w:tab w:val="right" w:pos="9026"/>
      </w:tabs>
    </w:pPr>
    <w:rPr>
      <w:rFonts w:ascii="Calibri" w:eastAsia="Calibri" w:hAnsi="Calibri" w:cs="Cordia New"/>
      <w:szCs w:val="28"/>
      <w:lang w:bidi="th-TH"/>
    </w:rPr>
  </w:style>
  <w:style w:type="character" w:customStyle="1" w:styleId="HeaderChar">
    <w:name w:val="Header Char"/>
    <w:basedOn w:val="DefaultParagraphFont"/>
    <w:link w:val="Header"/>
    <w:uiPriority w:val="99"/>
    <w:rsid w:val="00056105"/>
    <w:rPr>
      <w:rFonts w:ascii="Calibri" w:eastAsia="Calibri" w:hAnsi="Calibri" w:cs="Cordia New"/>
      <w:szCs w:val="28"/>
      <w:lang w:bidi="th-TH"/>
    </w:rPr>
  </w:style>
  <w:style w:type="paragraph" w:styleId="Footer">
    <w:name w:val="footer"/>
    <w:basedOn w:val="Normal"/>
    <w:link w:val="FooterChar"/>
    <w:uiPriority w:val="99"/>
    <w:unhideWhenUsed/>
    <w:rsid w:val="00D73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E05A-7585-4045-831E-A9BD986B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5842</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KIBUGU</dc:creator>
  <cp:lastModifiedBy>Joseph Kibigu</cp:lastModifiedBy>
  <cp:revision>2</cp:revision>
  <dcterms:created xsi:type="dcterms:W3CDTF">2018-08-16T03:54:00Z</dcterms:created>
  <dcterms:modified xsi:type="dcterms:W3CDTF">2018-08-16T03:54:00Z</dcterms:modified>
</cp:coreProperties>
</file>