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B1" w:rsidRDefault="00A10526">
      <w:pPr>
        <w:spacing w:after="240" w:line="240" w:lineRule="auto"/>
        <w:jc w:val="center"/>
        <w:rPr>
          <w:rFonts w:ascii="Times New Roman" w:hAnsi="Times New Roman"/>
          <w:b/>
          <w:sz w:val="24"/>
          <w:szCs w:val="24"/>
          <w:lang w:val="en-US"/>
        </w:rPr>
      </w:pPr>
      <w:r>
        <w:rPr>
          <w:rFonts w:ascii="Times New Roman" w:hAnsi="Times New Roman"/>
          <w:b/>
          <w:noProof/>
          <w:sz w:val="24"/>
          <w:szCs w:val="24"/>
          <w:lang w:eastAsia="en-GB"/>
        </w:rPr>
        <w:drawing>
          <wp:anchor distT="0" distB="9525" distL="114300" distR="123190" simplePos="0" relativeHeight="2" behindDoc="0" locked="0" layoutInCell="1" allowOverlap="1">
            <wp:simplePos x="0" y="0"/>
            <wp:positionH relativeFrom="column">
              <wp:posOffset>114300</wp:posOffset>
            </wp:positionH>
            <wp:positionV relativeFrom="paragraph">
              <wp:posOffset>-314325</wp:posOffset>
            </wp:positionV>
            <wp:extent cx="1628775" cy="542925"/>
            <wp:effectExtent l="0" t="0" r="0" b="0"/>
            <wp:wrapNone/>
            <wp:docPr id="1" name="Picture 6" descr="pi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pilac logo"/>
                    <pic:cNvPicPr>
                      <a:picLocks noChangeAspect="1" noChangeArrowheads="1"/>
                    </pic:cNvPicPr>
                  </pic:nvPicPr>
                  <pic:blipFill>
                    <a:blip r:embed="rId7"/>
                    <a:stretch>
                      <a:fillRect/>
                    </a:stretch>
                  </pic:blipFill>
                  <pic:spPr bwMode="auto">
                    <a:xfrm>
                      <a:off x="0" y="0"/>
                      <a:ext cx="1628775" cy="542925"/>
                    </a:xfrm>
                    <a:prstGeom prst="rect">
                      <a:avLst/>
                    </a:prstGeom>
                  </pic:spPr>
                </pic:pic>
              </a:graphicData>
            </a:graphic>
          </wp:anchor>
        </w:drawing>
      </w:r>
      <w:r>
        <w:rPr>
          <w:rFonts w:ascii="Times New Roman" w:hAnsi="Times New Roman"/>
          <w:b/>
          <w:noProof/>
          <w:sz w:val="24"/>
          <w:szCs w:val="24"/>
          <w:lang w:eastAsia="en-GB"/>
        </w:rPr>
        <w:drawing>
          <wp:anchor distT="0" distB="0" distL="114300" distR="123190" simplePos="0" relativeHeight="3" behindDoc="0" locked="0" layoutInCell="1" allowOverlap="1">
            <wp:simplePos x="0" y="0"/>
            <wp:positionH relativeFrom="column">
              <wp:posOffset>1924050</wp:posOffset>
            </wp:positionH>
            <wp:positionV relativeFrom="paragraph">
              <wp:posOffset>-381000</wp:posOffset>
            </wp:positionV>
            <wp:extent cx="1685925" cy="882015"/>
            <wp:effectExtent l="0" t="0" r="0" b="0"/>
            <wp:wrapNone/>
            <wp:docPr id="2" name="Picture 7" descr="I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ISER.jpg"/>
                    <pic:cNvPicPr>
                      <a:picLocks noChangeAspect="1" noChangeArrowheads="1"/>
                    </pic:cNvPicPr>
                  </pic:nvPicPr>
                  <pic:blipFill>
                    <a:blip r:embed="rId8"/>
                    <a:stretch>
                      <a:fillRect/>
                    </a:stretch>
                  </pic:blipFill>
                  <pic:spPr bwMode="auto">
                    <a:xfrm>
                      <a:off x="0" y="0"/>
                      <a:ext cx="1685925" cy="882015"/>
                    </a:xfrm>
                    <a:prstGeom prst="rect">
                      <a:avLst/>
                    </a:prstGeom>
                  </pic:spPr>
                </pic:pic>
              </a:graphicData>
            </a:graphic>
          </wp:anchor>
        </w:drawing>
      </w:r>
      <w:r>
        <w:rPr>
          <w:rFonts w:ascii="Times New Roman" w:hAnsi="Times New Roman"/>
          <w:b/>
          <w:noProof/>
          <w:sz w:val="24"/>
          <w:szCs w:val="24"/>
          <w:lang w:eastAsia="en-GB"/>
        </w:rPr>
        <w:drawing>
          <wp:anchor distT="0" distB="9525" distL="114300" distR="121920" simplePos="0" relativeHeight="4" behindDoc="0" locked="0" layoutInCell="1" allowOverlap="1">
            <wp:simplePos x="0" y="0"/>
            <wp:positionH relativeFrom="column">
              <wp:posOffset>3876675</wp:posOffset>
            </wp:positionH>
            <wp:positionV relativeFrom="paragraph">
              <wp:posOffset>-377190</wp:posOffset>
            </wp:positionV>
            <wp:extent cx="1040130" cy="885825"/>
            <wp:effectExtent l="0" t="0" r="0" b="0"/>
            <wp:wrapNone/>
            <wp:docPr id="3" name="Picture 8" descr="http://www.hurinet.or.ug/theme/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http://www.hurinet.or.ug/theme/3logo.png"/>
                    <pic:cNvPicPr>
                      <a:picLocks noChangeAspect="1" noChangeArrowheads="1"/>
                    </pic:cNvPicPr>
                  </pic:nvPicPr>
                  <pic:blipFill>
                    <a:blip r:embed="rId9"/>
                    <a:stretch>
                      <a:fillRect/>
                    </a:stretch>
                  </pic:blipFill>
                  <pic:spPr bwMode="auto">
                    <a:xfrm>
                      <a:off x="0" y="0"/>
                      <a:ext cx="1040130" cy="885825"/>
                    </a:xfrm>
                    <a:prstGeom prst="rect">
                      <a:avLst/>
                    </a:prstGeom>
                  </pic:spPr>
                </pic:pic>
              </a:graphicData>
            </a:graphic>
          </wp:anchor>
        </w:drawing>
      </w:r>
      <w:r>
        <w:rPr>
          <w:rFonts w:ascii="Times New Roman" w:hAnsi="Times New Roman"/>
          <w:b/>
          <w:noProof/>
          <w:sz w:val="24"/>
          <w:szCs w:val="24"/>
          <w:lang w:eastAsia="en-GB"/>
        </w:rPr>
        <w:drawing>
          <wp:anchor distT="0" distB="9525" distL="114300" distR="114300" simplePos="0" relativeHeight="5" behindDoc="0" locked="0" layoutInCell="1" allowOverlap="1">
            <wp:simplePos x="0" y="0"/>
            <wp:positionH relativeFrom="column">
              <wp:posOffset>5086350</wp:posOffset>
            </wp:positionH>
            <wp:positionV relativeFrom="paragraph">
              <wp:posOffset>-310515</wp:posOffset>
            </wp:positionV>
            <wp:extent cx="1527810" cy="695325"/>
            <wp:effectExtent l="0" t="0" r="0" b="0"/>
            <wp:wrapNone/>
            <wp:docPr id="4" name="Picture 9" descr="C:\Users\user\AppData\Local\Temp\CEHURD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C:\Users\user\AppData\Local\Temp\CEHURD LOGO-1.jpg"/>
                    <pic:cNvPicPr>
                      <a:picLocks noChangeAspect="1" noChangeArrowheads="1"/>
                    </pic:cNvPicPr>
                  </pic:nvPicPr>
                  <pic:blipFill>
                    <a:blip r:embed="rId10"/>
                    <a:stretch>
                      <a:fillRect/>
                    </a:stretch>
                  </pic:blipFill>
                  <pic:spPr bwMode="auto">
                    <a:xfrm>
                      <a:off x="0" y="0"/>
                      <a:ext cx="1527810" cy="695325"/>
                    </a:xfrm>
                    <a:prstGeom prst="rect">
                      <a:avLst/>
                    </a:prstGeom>
                  </pic:spPr>
                </pic:pic>
              </a:graphicData>
            </a:graphic>
          </wp:anchor>
        </w:drawing>
      </w:r>
    </w:p>
    <w:p w:rsidR="005107B1" w:rsidRDefault="00A10526">
      <w:pPr>
        <w:spacing w:after="240" w:line="240" w:lineRule="auto"/>
        <w:jc w:val="center"/>
        <w:rPr>
          <w:rFonts w:ascii="Times New Roman" w:hAnsi="Times New Roman"/>
          <w:b/>
          <w:sz w:val="24"/>
          <w:szCs w:val="24"/>
          <w:lang w:val="en-US"/>
        </w:rPr>
      </w:pPr>
      <w:r>
        <w:rPr>
          <w:rFonts w:ascii="Times New Roman" w:hAnsi="Times New Roman"/>
          <w:b/>
          <w:sz w:val="24"/>
          <w:szCs w:val="24"/>
          <w:lang w:val="en-US"/>
        </w:rPr>
        <w:t>Logo</w:t>
      </w:r>
    </w:p>
    <w:p w:rsidR="005107B1" w:rsidRDefault="00A10526">
      <w:pPr>
        <w:spacing w:after="240" w:line="240" w:lineRule="auto"/>
        <w:jc w:val="center"/>
        <w:rPr>
          <w:rFonts w:ascii="Times New Roman" w:hAnsi="Times New Roman"/>
          <w:b/>
          <w:sz w:val="24"/>
          <w:szCs w:val="24"/>
          <w:lang w:val="en-US"/>
        </w:rPr>
      </w:pPr>
      <w:r>
        <w:rPr>
          <w:noProof/>
          <w:lang w:eastAsia="en-GB"/>
        </w:rPr>
        <w:drawing>
          <wp:inline distT="0" distB="0" distL="0" distR="0">
            <wp:extent cx="1390650" cy="1200150"/>
            <wp:effectExtent l="0" t="0" r="0" b="0"/>
            <wp:docPr id="5" name="Picture 1" descr="http://hrapf.org/sites/default/files/styles/partner_b/public/links/logos/uhrc-logo.png?itok=J3VZdc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http://hrapf.org/sites/default/files/styles/partner_b/public/links/logos/uhrc-logo.png?itok=J3VZdcvi"/>
                    <pic:cNvPicPr>
                      <a:picLocks noChangeAspect="1" noChangeArrowheads="1"/>
                    </pic:cNvPicPr>
                  </pic:nvPicPr>
                  <pic:blipFill>
                    <a:blip r:embed="rId11"/>
                    <a:stretch>
                      <a:fillRect/>
                    </a:stretch>
                  </pic:blipFill>
                  <pic:spPr bwMode="auto">
                    <a:xfrm>
                      <a:off x="0" y="0"/>
                      <a:ext cx="1390650" cy="1200150"/>
                    </a:xfrm>
                    <a:prstGeom prst="rect">
                      <a:avLst/>
                    </a:prstGeom>
                  </pic:spPr>
                </pic:pic>
              </a:graphicData>
            </a:graphic>
          </wp:inline>
        </w:drawing>
      </w:r>
      <w:r>
        <w:rPr>
          <w:lang w:val="en-US"/>
        </w:rPr>
        <w:t xml:space="preserve">                        </w:t>
      </w:r>
      <w:r>
        <w:rPr>
          <w:noProof/>
          <w:lang w:eastAsia="en-GB"/>
        </w:rPr>
        <w:drawing>
          <wp:inline distT="0" distB="0" distL="0" distR="0">
            <wp:extent cx="1533525" cy="1047750"/>
            <wp:effectExtent l="0" t="0" r="0" b="0"/>
            <wp:docPr id="6" name="Image1" descr="C:\Users\ISAR\Downloads\IMG-2016062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C:\Users\ISAR\Downloads\IMG-20160622-WA0008.jpg"/>
                    <pic:cNvPicPr>
                      <a:picLocks noChangeAspect="1" noChangeArrowheads="1"/>
                    </pic:cNvPicPr>
                  </pic:nvPicPr>
                  <pic:blipFill>
                    <a:blip r:embed="rId12"/>
                    <a:stretch>
                      <a:fillRect/>
                    </a:stretch>
                  </pic:blipFill>
                  <pic:spPr bwMode="auto">
                    <a:xfrm>
                      <a:off x="0" y="0"/>
                      <a:ext cx="1533525" cy="1047750"/>
                    </a:xfrm>
                    <a:prstGeom prst="rect">
                      <a:avLst/>
                    </a:prstGeom>
                  </pic:spPr>
                </pic:pic>
              </a:graphicData>
            </a:graphic>
          </wp:inline>
        </w:drawing>
      </w:r>
      <w:r>
        <w:rPr>
          <w:lang w:val="en-US"/>
        </w:rPr>
        <w:t xml:space="preserve">                 </w:t>
      </w:r>
      <w:r>
        <w:rPr>
          <w:noProof/>
          <w:lang w:eastAsia="en-GB"/>
        </w:rPr>
        <w:drawing>
          <wp:inline distT="0" distB="0" distL="0" distR="0">
            <wp:extent cx="2026285" cy="1273175"/>
            <wp:effectExtent l="0" t="0" r="0" b="0"/>
            <wp:docPr id="7" name="Picture 2" descr="C:\Users\ISAR\Downloads\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ISAR\Downloads\GRA.jpg"/>
                    <pic:cNvPicPr>
                      <a:picLocks noChangeAspect="1" noChangeArrowheads="1"/>
                    </pic:cNvPicPr>
                  </pic:nvPicPr>
                  <pic:blipFill>
                    <a:blip r:embed="rId13"/>
                    <a:stretch>
                      <a:fillRect/>
                    </a:stretch>
                  </pic:blipFill>
                  <pic:spPr bwMode="auto">
                    <a:xfrm>
                      <a:off x="0" y="0"/>
                      <a:ext cx="2026285" cy="1273175"/>
                    </a:xfrm>
                    <a:prstGeom prst="rect">
                      <a:avLst/>
                    </a:prstGeom>
                  </pic:spPr>
                </pic:pic>
              </a:graphicData>
            </a:graphic>
          </wp:inline>
        </w:drawing>
      </w:r>
      <w:r>
        <w:rPr>
          <w:lang w:val="en-US"/>
        </w:rPr>
        <w:t xml:space="preserve">                                                </w:t>
      </w:r>
    </w:p>
    <w:p w:rsidR="005107B1" w:rsidRDefault="005107B1">
      <w:pPr>
        <w:spacing w:after="240" w:line="240" w:lineRule="auto"/>
        <w:jc w:val="center"/>
        <w:rPr>
          <w:rFonts w:ascii="Times New Roman" w:hAnsi="Times New Roman"/>
          <w:b/>
          <w:sz w:val="24"/>
          <w:szCs w:val="24"/>
          <w:lang w:val="en-US"/>
        </w:rPr>
      </w:pPr>
    </w:p>
    <w:p w:rsidR="005107B1" w:rsidRDefault="00A105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THE 3</w:t>
      </w:r>
      <w:r>
        <w:rPr>
          <w:rFonts w:ascii="Times New Roman" w:eastAsia="Times New Roman" w:hAnsi="Times New Roman"/>
          <w:b/>
          <w:sz w:val="24"/>
          <w:szCs w:val="24"/>
          <w:vertAlign w:val="superscript"/>
        </w:rPr>
        <w:t>RD</w:t>
      </w:r>
      <w:r>
        <w:rPr>
          <w:rFonts w:ascii="Times New Roman" w:eastAsia="Times New Roman" w:hAnsi="Times New Roman"/>
          <w:b/>
          <w:sz w:val="24"/>
          <w:szCs w:val="24"/>
        </w:rPr>
        <w:t xml:space="preserve"> ANNUAL NATIONAL CONFERENCE ON ECONOMIC SOCIAL AND CULTURAL RIGHTS</w:t>
      </w:r>
    </w:p>
    <w:p w:rsidR="005107B1" w:rsidRDefault="005107B1">
      <w:pPr>
        <w:spacing w:after="0" w:line="240" w:lineRule="auto"/>
        <w:jc w:val="center"/>
        <w:rPr>
          <w:rFonts w:ascii="Times New Roman" w:eastAsia="Times New Roman" w:hAnsi="Times New Roman"/>
          <w:b/>
          <w:sz w:val="24"/>
          <w:szCs w:val="24"/>
        </w:rPr>
      </w:pPr>
    </w:p>
    <w:p w:rsidR="005107B1" w:rsidRDefault="00A105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Call for Abstract Submissions </w:t>
      </w:r>
    </w:p>
    <w:p w:rsidR="005107B1" w:rsidRDefault="005107B1">
      <w:pPr>
        <w:spacing w:after="0" w:line="240" w:lineRule="auto"/>
        <w:jc w:val="center"/>
        <w:rPr>
          <w:rFonts w:ascii="Times New Roman" w:eastAsia="Times New Roman" w:hAnsi="Times New Roman"/>
          <w:b/>
          <w:sz w:val="24"/>
          <w:szCs w:val="24"/>
        </w:rPr>
      </w:pPr>
    </w:p>
    <w:p w:rsidR="005107B1" w:rsidRDefault="00A10526">
      <w:pPr>
        <w:spacing w:after="0" w:line="240" w:lineRule="auto"/>
        <w:jc w:val="both"/>
      </w:pPr>
      <w:r>
        <w:rPr>
          <w:rFonts w:ascii="Times New Roman" w:eastAsia="Times New Roman" w:hAnsi="Times New Roman"/>
          <w:color w:val="222222"/>
          <w:sz w:val="24"/>
          <w:szCs w:val="24"/>
        </w:rPr>
        <w:t>The Annual Conference on Economic, Social and Cultural Rights was inaugurated in 2014 by a group of organisations comprising of the Initiative for Social and Economic Rights (ISER), the Center for Health, Human Rights and Development (CEHURD), the Human Ri</w:t>
      </w:r>
      <w:r>
        <w:rPr>
          <w:rFonts w:ascii="Times New Roman" w:eastAsia="Times New Roman" w:hAnsi="Times New Roman"/>
          <w:color w:val="222222"/>
          <w:sz w:val="24"/>
          <w:szCs w:val="24"/>
        </w:rPr>
        <w:t xml:space="preserve">ghts Network-Uganda (HURINET) and the Public Interest Law Clinic (PILAC) of the School of Law, Makerere University.  Lately, Global Rights Alert and the Uganda Human Rights Commission (UHRC) have joined the team.   </w:t>
      </w:r>
    </w:p>
    <w:p w:rsidR="005107B1" w:rsidRDefault="005107B1">
      <w:pPr>
        <w:spacing w:after="0" w:line="240" w:lineRule="auto"/>
        <w:jc w:val="both"/>
        <w:rPr>
          <w:rFonts w:ascii="Times New Roman" w:eastAsia="Times New Roman" w:hAnsi="Times New Roman"/>
          <w:color w:val="222222"/>
          <w:sz w:val="24"/>
          <w:szCs w:val="24"/>
        </w:rPr>
      </w:pPr>
    </w:p>
    <w:p w:rsidR="005107B1" w:rsidRDefault="00A10526">
      <w:pPr>
        <w:spacing w:after="0" w:line="240" w:lineRule="auto"/>
        <w:jc w:val="both"/>
        <w:rPr>
          <w:rFonts w:ascii="Times New Roman" w:eastAsia="Times New Roman" w:hAnsi="Times New Roman"/>
          <w:b/>
          <w:i/>
          <w:color w:val="000000"/>
          <w:sz w:val="24"/>
          <w:szCs w:val="24"/>
        </w:rPr>
      </w:pPr>
      <w:r>
        <w:rPr>
          <w:rFonts w:ascii="Times New Roman" w:eastAsia="Times New Roman" w:hAnsi="Times New Roman"/>
          <w:color w:val="000000"/>
          <w:sz w:val="24"/>
          <w:szCs w:val="24"/>
        </w:rPr>
        <w:t>The 3</w:t>
      </w:r>
      <w:r>
        <w:rPr>
          <w:rFonts w:ascii="Times New Roman" w:eastAsia="Times New Roman" w:hAnsi="Times New Roman"/>
          <w:color w:val="000000"/>
          <w:sz w:val="24"/>
          <w:szCs w:val="24"/>
          <w:vertAlign w:val="superscript"/>
        </w:rPr>
        <w:t>rd</w:t>
      </w:r>
      <w:r>
        <w:rPr>
          <w:rFonts w:ascii="Times New Roman" w:eastAsia="Times New Roman" w:hAnsi="Times New Roman"/>
          <w:color w:val="000000"/>
          <w:sz w:val="24"/>
          <w:szCs w:val="24"/>
        </w:rPr>
        <w:t xml:space="preserve"> Annual National Conference is scheduled for 14</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and 15</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September 2016 at Makerere University Main Hall. The Conference will this year be held under the theme; </w:t>
      </w:r>
      <w:r>
        <w:rPr>
          <w:rFonts w:ascii="Times New Roman" w:eastAsia="Times New Roman" w:hAnsi="Times New Roman"/>
          <w:b/>
          <w:color w:val="000000"/>
          <w:sz w:val="24"/>
          <w:szCs w:val="24"/>
        </w:rPr>
        <w:t>“</w:t>
      </w:r>
      <w:r>
        <w:rPr>
          <w:rFonts w:ascii="Times New Roman" w:eastAsia="Times New Roman" w:hAnsi="Times New Roman"/>
          <w:b/>
          <w:i/>
          <w:color w:val="000000"/>
          <w:sz w:val="24"/>
          <w:szCs w:val="24"/>
        </w:rPr>
        <w:t>Business and Human Rights in Uganda: Accountability V. Social Responsibility for Corporate A</w:t>
      </w:r>
      <w:r>
        <w:rPr>
          <w:rFonts w:ascii="Times New Roman" w:eastAsia="Times New Roman" w:hAnsi="Times New Roman"/>
          <w:b/>
          <w:i/>
          <w:color w:val="000000"/>
          <w:sz w:val="24"/>
          <w:szCs w:val="24"/>
        </w:rPr>
        <w:t xml:space="preserve">buses.” </w:t>
      </w:r>
      <w:r>
        <w:rPr>
          <w:rFonts w:ascii="Times New Roman" w:eastAsia="Times New Roman" w:hAnsi="Times New Roman"/>
          <w:color w:val="000000"/>
          <w:sz w:val="24"/>
          <w:szCs w:val="24"/>
          <w:u w:val="single"/>
        </w:rPr>
        <w:t xml:space="preserve">The conference organizers invite all interested persons and organizations to make submissions of abstracts for proposed individual presentations or panel discussions during the conference. </w:t>
      </w:r>
    </w:p>
    <w:p w:rsidR="005107B1" w:rsidRDefault="005107B1">
      <w:pPr>
        <w:spacing w:after="0" w:line="240" w:lineRule="auto"/>
        <w:jc w:val="both"/>
        <w:rPr>
          <w:rFonts w:ascii="Times New Roman" w:eastAsia="Times New Roman" w:hAnsi="Times New Roman"/>
          <w:color w:val="000000"/>
          <w:sz w:val="24"/>
          <w:szCs w:val="24"/>
        </w:rPr>
      </w:pPr>
    </w:p>
    <w:p w:rsidR="005107B1" w:rsidRDefault="00A10526">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The </w:t>
      </w:r>
      <w:r>
        <w:rPr>
          <w:rFonts w:ascii="Times New Roman" w:hAnsi="Times New Roman"/>
          <w:sz w:val="24"/>
          <w:szCs w:val="24"/>
        </w:rPr>
        <w:t xml:space="preserve">submissions may address, but are not limited to, the </w:t>
      </w:r>
      <w:r>
        <w:rPr>
          <w:rFonts w:ascii="Times New Roman" w:hAnsi="Times New Roman"/>
          <w:sz w:val="24"/>
          <w:szCs w:val="24"/>
        </w:rPr>
        <w:t xml:space="preserve">following thematic areas: </w:t>
      </w:r>
    </w:p>
    <w:p w:rsidR="005107B1" w:rsidRDefault="005107B1">
      <w:pPr>
        <w:spacing w:after="0" w:line="240" w:lineRule="auto"/>
        <w:jc w:val="both"/>
        <w:rPr>
          <w:rFonts w:ascii="Times New Roman" w:eastAsia="Times New Roman" w:hAnsi="Times New Roman"/>
          <w:color w:val="000000"/>
          <w:sz w:val="24"/>
          <w:szCs w:val="24"/>
        </w:rPr>
      </w:pP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Development of National Action Plans on Business and Human Rights.</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hAnsi="Times New Roman"/>
          <w:b/>
          <w:sz w:val="24"/>
          <w:szCs w:val="24"/>
        </w:rPr>
        <w:t>Sustainable development goals and Business and Human Rights.</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hAnsi="Times New Roman"/>
          <w:b/>
          <w:sz w:val="24"/>
          <w:szCs w:val="24"/>
        </w:rPr>
        <w:t>Protect, Respect and Remedy in practice: Progress and challenges in implementing corporate responsib</w:t>
      </w:r>
      <w:r>
        <w:rPr>
          <w:rFonts w:ascii="Times New Roman" w:hAnsi="Times New Roman"/>
          <w:b/>
          <w:sz w:val="24"/>
          <w:szCs w:val="24"/>
        </w:rPr>
        <w:t xml:space="preserve">ility and accountability. </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hAnsi="Times New Roman"/>
          <w:b/>
          <w:sz w:val="24"/>
          <w:szCs w:val="24"/>
        </w:rPr>
        <w:t>Implementation of UN Guiding Principles on Business and Human Rights in decision-making processes.</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hAnsi="Times New Roman"/>
          <w:b/>
          <w:sz w:val="24"/>
          <w:szCs w:val="24"/>
        </w:rPr>
        <w:lastRenderedPageBreak/>
        <w:t>The role of international, regional and national CSOs in promoting Business and Human Rights principles.</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hAnsi="Times New Roman"/>
          <w:b/>
          <w:sz w:val="24"/>
          <w:szCs w:val="24"/>
        </w:rPr>
        <w:t>State Obligation to prote</w:t>
      </w:r>
      <w:r>
        <w:rPr>
          <w:rFonts w:ascii="Times New Roman" w:hAnsi="Times New Roman"/>
          <w:b/>
          <w:sz w:val="24"/>
          <w:szCs w:val="24"/>
        </w:rPr>
        <w:t>ct against human rights violations by non-state actors.</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Ensuring free, prior and informed consent in developmental projects as a driver for sustainable development.</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Health Rights and workplace safety.</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National legal framework on Business and Human Rights. </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Case-studies on Business and Human Rights, among others indicating best practices or lessons learnt.</w:t>
      </w:r>
    </w:p>
    <w:p w:rsidR="005107B1" w:rsidRDefault="00A10526">
      <w:pPr>
        <w:pStyle w:val="ListParagraph"/>
        <w:numPr>
          <w:ilvl w:val="0"/>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Judicial decisions with implications on Business and Human Rights.</w:t>
      </w:r>
    </w:p>
    <w:p w:rsidR="005107B1" w:rsidRDefault="00A10526">
      <w:pPr>
        <w:numPr>
          <w:ilvl w:val="0"/>
          <w:numId w:val="1"/>
        </w:numPr>
        <w:spacing w:after="160" w:line="240" w:lineRule="auto"/>
        <w:jc w:val="both"/>
        <w:rPr>
          <w:rFonts w:ascii="Times New Roman" w:hAnsi="Times New Roman"/>
          <w:b/>
          <w:sz w:val="24"/>
          <w:szCs w:val="24"/>
        </w:rPr>
      </w:pPr>
      <w:r>
        <w:rPr>
          <w:rFonts w:ascii="Times New Roman" w:hAnsi="Times New Roman"/>
          <w:b/>
          <w:sz w:val="24"/>
          <w:szCs w:val="24"/>
        </w:rPr>
        <w:t xml:space="preserve"> Extra-Territorial Obligation of States for Corporate Abuses.  </w:t>
      </w:r>
    </w:p>
    <w:p w:rsidR="005107B1" w:rsidRDefault="005107B1">
      <w:pPr>
        <w:spacing w:after="0" w:line="240" w:lineRule="auto"/>
        <w:jc w:val="both"/>
        <w:rPr>
          <w:rFonts w:ascii="Times New Roman" w:eastAsia="Times New Roman" w:hAnsi="Times New Roman"/>
          <w:color w:val="000000"/>
          <w:sz w:val="24"/>
          <w:szCs w:val="24"/>
        </w:rPr>
      </w:pPr>
      <w:bookmarkStart w:id="0" w:name="_GoBack"/>
    </w:p>
    <w:bookmarkEnd w:id="0"/>
    <w:p w:rsidR="005107B1" w:rsidRDefault="00A10526">
      <w:pPr>
        <w:spacing w:line="240" w:lineRule="auto"/>
        <w:jc w:val="both"/>
      </w:pPr>
      <w:r>
        <w:rPr>
          <w:rFonts w:ascii="Times New Roman" w:hAnsi="Times New Roman"/>
          <w:sz w:val="24"/>
          <w:szCs w:val="24"/>
        </w:rPr>
        <w:t xml:space="preserve">The deadline for </w:t>
      </w:r>
      <w:r>
        <w:rPr>
          <w:rFonts w:ascii="Times New Roman" w:hAnsi="Times New Roman"/>
          <w:sz w:val="24"/>
          <w:szCs w:val="24"/>
        </w:rPr>
        <w:t>submission of abstracts is the 5</w:t>
      </w:r>
      <w:r>
        <w:rPr>
          <w:rFonts w:ascii="Times New Roman" w:hAnsi="Times New Roman"/>
          <w:sz w:val="24"/>
          <w:szCs w:val="24"/>
          <w:vertAlign w:val="superscript"/>
        </w:rPr>
        <w:t>th</w:t>
      </w:r>
      <w:r>
        <w:rPr>
          <w:rFonts w:ascii="Times New Roman" w:hAnsi="Times New Roman"/>
          <w:sz w:val="24"/>
          <w:szCs w:val="24"/>
        </w:rPr>
        <w:t xml:space="preserve"> of August 2016. Abstracts should not be more than 500 words in length. </w:t>
      </w:r>
    </w:p>
    <w:p w:rsidR="005107B1" w:rsidRDefault="00A10526">
      <w:pPr>
        <w:spacing w:line="240" w:lineRule="auto"/>
        <w:jc w:val="both"/>
        <w:rPr>
          <w:rFonts w:ascii="Times New Roman" w:hAnsi="Times New Roman"/>
          <w:b/>
          <w:sz w:val="24"/>
          <w:szCs w:val="24"/>
        </w:rPr>
      </w:pPr>
      <w:r>
        <w:rPr>
          <w:rFonts w:ascii="Times New Roman" w:hAnsi="Times New Roman"/>
          <w:b/>
          <w:sz w:val="24"/>
          <w:szCs w:val="24"/>
        </w:rPr>
        <w:t>The Organsing Committee is not in position to meet the costs of travel, subsistence and accommodation associated with attending/presenting at the Con</w:t>
      </w:r>
      <w:r>
        <w:rPr>
          <w:rFonts w:ascii="Times New Roman" w:hAnsi="Times New Roman"/>
          <w:b/>
          <w:sz w:val="24"/>
          <w:szCs w:val="24"/>
        </w:rPr>
        <w:t xml:space="preserve">ference. </w:t>
      </w:r>
    </w:p>
    <w:p w:rsidR="005107B1" w:rsidRDefault="00A10526">
      <w:pPr>
        <w:spacing w:line="240" w:lineRule="auto"/>
        <w:jc w:val="both"/>
      </w:pPr>
      <w:r>
        <w:rPr>
          <w:rFonts w:ascii="Times New Roman" w:hAnsi="Times New Roman"/>
          <w:sz w:val="24"/>
          <w:szCs w:val="24"/>
        </w:rPr>
        <w:t xml:space="preserve">Please see attached the </w:t>
      </w:r>
      <w:r>
        <w:rPr>
          <w:rFonts w:ascii="Times New Roman" w:hAnsi="Times New Roman"/>
          <w:b/>
          <w:sz w:val="24"/>
          <w:szCs w:val="24"/>
        </w:rPr>
        <w:t>Conference Concept Note</w:t>
      </w:r>
      <w:r>
        <w:rPr>
          <w:rFonts w:ascii="Times New Roman" w:hAnsi="Times New Roman"/>
          <w:sz w:val="24"/>
          <w:szCs w:val="24"/>
        </w:rPr>
        <w:t xml:space="preserve"> for further guidance. Any other inquiries regarding this call and the Conference should be directed to the organizers at </w:t>
      </w:r>
      <w:hyperlink r:id="rId14">
        <w:r>
          <w:rPr>
            <w:rStyle w:val="InternetLink"/>
            <w:rFonts w:ascii="Times New Roman" w:hAnsi="Times New Roman"/>
            <w:sz w:val="24"/>
            <w:szCs w:val="24"/>
          </w:rPr>
          <w:t>ucca@iser-uganda.org</w:t>
        </w:r>
      </w:hyperlink>
      <w:r>
        <w:rPr>
          <w:rFonts w:ascii="Times New Roman" w:hAnsi="Times New Roman"/>
          <w:sz w:val="24"/>
          <w:szCs w:val="24"/>
        </w:rPr>
        <w:t xml:space="preserve"> or </w:t>
      </w:r>
      <w:hyperlink r:id="rId15">
        <w:r>
          <w:rPr>
            <w:rStyle w:val="InternetLink"/>
            <w:rFonts w:ascii="Times New Roman" w:hAnsi="Times New Roman"/>
            <w:sz w:val="24"/>
            <w:szCs w:val="24"/>
          </w:rPr>
          <w:t>kwagala@cehurd.org</w:t>
        </w:r>
      </w:hyperlink>
      <w:r>
        <w:rPr>
          <w:rFonts w:ascii="Times New Roman" w:hAnsi="Times New Roman"/>
          <w:sz w:val="24"/>
          <w:szCs w:val="24"/>
        </w:rPr>
        <w:t xml:space="preserve">. </w:t>
      </w:r>
    </w:p>
    <w:p w:rsidR="005107B1" w:rsidRDefault="005107B1">
      <w:pPr>
        <w:spacing w:line="360" w:lineRule="auto"/>
        <w:jc w:val="center"/>
      </w:pPr>
    </w:p>
    <w:sectPr w:rsidR="005107B1">
      <w:footerReference w:type="default" r:id="rId16"/>
      <w:pgSz w:w="12240" w:h="15840"/>
      <w:pgMar w:top="990" w:right="1440" w:bottom="1440" w:left="126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26" w:rsidRDefault="00A10526">
      <w:pPr>
        <w:spacing w:after="0" w:line="240" w:lineRule="auto"/>
      </w:pPr>
      <w:r>
        <w:separator/>
      </w:r>
    </w:p>
  </w:endnote>
  <w:endnote w:type="continuationSeparator" w:id="0">
    <w:p w:rsidR="00A10526" w:rsidRDefault="00A1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B1" w:rsidRDefault="00A10526">
    <w:pPr>
      <w:pStyle w:val="Footer"/>
      <w:jc w:val="center"/>
    </w:pPr>
    <w:r>
      <w:fldChar w:fldCharType="begin"/>
    </w:r>
    <w:r>
      <w:instrText>PAGE</w:instrText>
    </w:r>
    <w:r>
      <w:fldChar w:fldCharType="separate"/>
    </w:r>
    <w:r w:rsidR="00A210A0">
      <w:rPr>
        <w:noProof/>
      </w:rPr>
      <w:t>1</w:t>
    </w:r>
    <w:r>
      <w:fldChar w:fldCharType="end"/>
    </w:r>
  </w:p>
  <w:p w:rsidR="005107B1" w:rsidRDefault="0051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26" w:rsidRDefault="00A10526">
      <w:pPr>
        <w:spacing w:after="0" w:line="240" w:lineRule="auto"/>
      </w:pPr>
      <w:r>
        <w:separator/>
      </w:r>
    </w:p>
  </w:footnote>
  <w:footnote w:type="continuationSeparator" w:id="0">
    <w:p w:rsidR="00A10526" w:rsidRDefault="00A10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F5D52"/>
    <w:multiLevelType w:val="multilevel"/>
    <w:tmpl w:val="CD0CE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75896"/>
    <w:multiLevelType w:val="multilevel"/>
    <w:tmpl w:val="615C9C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B1"/>
    <w:rsid w:val="005107B1"/>
    <w:rsid w:val="00A10526"/>
    <w:rsid w:val="00A210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0D8EF-492E-49E4-A823-250D9E88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8B"/>
    <w:pPr>
      <w:spacing w:after="200" w:line="276" w:lineRule="auto"/>
    </w:pPr>
    <w:rPr>
      <w:rFonts w:cs="Times New Roman"/>
      <w:color w:val="00000A"/>
      <w:sz w:val="22"/>
      <w:lang w:val="en-GB"/>
    </w:rPr>
  </w:style>
  <w:style w:type="paragraph" w:styleId="Heading2">
    <w:name w:val="heading 2"/>
    <w:basedOn w:val="Normal"/>
    <w:link w:val="Heading2Char"/>
    <w:uiPriority w:val="9"/>
    <w:qFormat/>
    <w:rsid w:val="00017DC8"/>
    <w:pPr>
      <w:spacing w:beforeAutospacing="1"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BF548B"/>
    <w:rPr>
      <w:rFonts w:ascii="Calibri" w:eastAsia="Calibri" w:hAnsi="Calibri" w:cs="Times New Roman"/>
      <w:lang w:val="en-GB"/>
    </w:rPr>
  </w:style>
  <w:style w:type="character" w:customStyle="1" w:styleId="yiv8782333118">
    <w:name w:val="yiv8782333118"/>
    <w:basedOn w:val="DefaultParagraphFont"/>
    <w:qFormat/>
    <w:rsid w:val="00BF548B"/>
  </w:style>
  <w:style w:type="character" w:customStyle="1" w:styleId="BalloonTextChar">
    <w:name w:val="Balloon Text Char"/>
    <w:basedOn w:val="DefaultParagraphFont"/>
    <w:link w:val="BalloonText"/>
    <w:uiPriority w:val="99"/>
    <w:semiHidden/>
    <w:qFormat/>
    <w:rsid w:val="00BF548B"/>
    <w:rPr>
      <w:rFonts w:ascii="Tahoma" w:eastAsia="Calibri" w:hAnsi="Tahoma" w:cs="Tahoma"/>
      <w:sz w:val="16"/>
      <w:szCs w:val="16"/>
      <w:lang w:val="en-GB"/>
    </w:rPr>
  </w:style>
  <w:style w:type="character" w:customStyle="1" w:styleId="Heading2Char">
    <w:name w:val="Heading 2 Char"/>
    <w:basedOn w:val="DefaultParagraphFont"/>
    <w:link w:val="Heading2"/>
    <w:uiPriority w:val="9"/>
    <w:qFormat/>
    <w:rsid w:val="00017DC8"/>
    <w:rPr>
      <w:rFonts w:ascii="Times New Roman" w:eastAsia="Times New Roman" w:hAnsi="Times New Roman" w:cs="Times New Roman"/>
      <w:b/>
      <w:bCs/>
      <w:sz w:val="36"/>
      <w:szCs w:val="36"/>
    </w:rPr>
  </w:style>
  <w:style w:type="character" w:customStyle="1" w:styleId="InternetLink">
    <w:name w:val="Internet Link"/>
    <w:uiPriority w:val="99"/>
    <w:unhideWhenUsed/>
    <w:rsid w:val="00B331D1"/>
    <w:rPr>
      <w:color w:val="0563C1"/>
      <w:u w:val="single"/>
    </w:rPr>
  </w:style>
  <w:style w:type="character" w:customStyle="1" w:styleId="ListLabel1">
    <w:name w:val="ListLabel 1"/>
    <w:qFormat/>
    <w:rPr>
      <w:b/>
    </w:rPr>
  </w:style>
  <w:style w:type="character" w:customStyle="1" w:styleId="ListLabel2">
    <w:name w:val="ListLabel 2"/>
    <w:qFormat/>
    <w:rPr>
      <w:b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Footer">
    <w:name w:val="footer"/>
    <w:basedOn w:val="Normal"/>
    <w:link w:val="FooterChar"/>
    <w:uiPriority w:val="99"/>
    <w:unhideWhenUsed/>
    <w:rsid w:val="00BF548B"/>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BF548B"/>
    <w:pPr>
      <w:spacing w:after="0" w:line="240" w:lineRule="auto"/>
    </w:pPr>
    <w:rPr>
      <w:rFonts w:ascii="Tahoma" w:hAnsi="Tahoma" w:cs="Tahoma"/>
      <w:sz w:val="16"/>
      <w:szCs w:val="16"/>
    </w:rPr>
  </w:style>
  <w:style w:type="paragraph" w:styleId="ListParagraph">
    <w:name w:val="List Paragraph"/>
    <w:basedOn w:val="Normal"/>
    <w:uiPriority w:val="34"/>
    <w:qFormat/>
    <w:rsid w:val="00B331D1"/>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kwagala@cehurd.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cca@iser-ug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JOSEPH KIBUGU</cp:lastModifiedBy>
  <cp:revision>2</cp:revision>
  <cp:lastPrinted>2016-06-22T09:39:00Z</cp:lastPrinted>
  <dcterms:created xsi:type="dcterms:W3CDTF">2016-08-02T07:14:00Z</dcterms:created>
  <dcterms:modified xsi:type="dcterms:W3CDTF">2016-08-02T07:14:00Z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