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75B" w:rsidRPr="009D2424" w:rsidRDefault="00B0275B" w:rsidP="00B0275B">
      <w:pPr>
        <w:rPr>
          <w:rFonts w:ascii="Calibri" w:eastAsia="Times New Roman" w:hAnsi="Calibri" w:cs="Calibri"/>
          <w:color w:val="000000"/>
          <w:sz w:val="22"/>
          <w:szCs w:val="22"/>
          <w:lang w:val="en-US"/>
        </w:rPr>
      </w:pPr>
      <w:bookmarkStart w:id="0" w:name="_GoBack"/>
      <w:r w:rsidRPr="009D2424">
        <w:rPr>
          <w:rFonts w:ascii="Calibri" w:eastAsia="Times New Roman" w:hAnsi="Calibri" w:cs="Calibri"/>
          <w:color w:val="000000"/>
          <w:sz w:val="22"/>
          <w:szCs w:val="22"/>
          <w:lang w:val="en-US"/>
        </w:rPr>
        <w:t>17 April 2020</w:t>
      </w:r>
    </w:p>
    <w:p w:rsidR="00B0275B" w:rsidRPr="009D2424" w:rsidRDefault="00B0275B" w:rsidP="00B0275B">
      <w:pPr>
        <w:rPr>
          <w:rFonts w:ascii="Calibri" w:eastAsia="Times New Roman" w:hAnsi="Calibri" w:cs="Calibri"/>
          <w:color w:val="000000"/>
          <w:sz w:val="22"/>
          <w:szCs w:val="22"/>
          <w:lang w:val="en-US"/>
        </w:rPr>
      </w:pPr>
    </w:p>
    <w:p w:rsidR="00B0275B" w:rsidRPr="00B0275B" w:rsidRDefault="00B0275B" w:rsidP="00B0275B">
      <w:pPr>
        <w:rPr>
          <w:rFonts w:ascii="Times New Roman" w:eastAsia="Times New Roman" w:hAnsi="Times New Roman" w:cs="Times New Roman"/>
          <w:color w:val="000000"/>
          <w:lang w:val="en-US"/>
        </w:rPr>
      </w:pPr>
      <w:r w:rsidRPr="00B0275B">
        <w:rPr>
          <w:rFonts w:ascii="Calibri" w:eastAsia="Times New Roman" w:hAnsi="Calibri" w:cs="Calibri"/>
          <w:color w:val="000000"/>
          <w:sz w:val="22"/>
          <w:szCs w:val="22"/>
          <w:lang w:val="en-US"/>
        </w:rPr>
        <w:t>Wells Fargo believes that climate change is one of the most urgent environmental and social issues of our time, and we believe there are significant opportunities for large financial institutions to address the associated challenges. Between 2018 and 2019, Wells Fargo deployed approximately $49 billion in financing to sustainable businesses and projects, with 67% going toward transactions that directly support the transition to a low-carbon economy, including renewable energy, clean technology, alternative transportation, and green-building transactions. And by the close of 2019, Wells Fargo’s tax equity investments represented 10.3% of all solar and wind generation capacity nationwide.</w:t>
      </w:r>
    </w:p>
    <w:p w:rsidR="00B0275B" w:rsidRPr="00B0275B" w:rsidRDefault="00B0275B" w:rsidP="00B0275B">
      <w:pPr>
        <w:rPr>
          <w:rFonts w:ascii="Times New Roman" w:eastAsia="Times New Roman" w:hAnsi="Times New Roman" w:cs="Times New Roman"/>
          <w:color w:val="000000"/>
          <w:lang w:val="en-US"/>
        </w:rPr>
      </w:pPr>
      <w:r w:rsidRPr="00B0275B">
        <w:rPr>
          <w:rFonts w:ascii="Calibri" w:eastAsia="Times New Roman" w:hAnsi="Calibri" w:cs="Calibri"/>
          <w:color w:val="000000"/>
          <w:sz w:val="22"/>
          <w:szCs w:val="22"/>
          <w:lang w:val="en-US"/>
        </w:rPr>
        <w:t> </w:t>
      </w:r>
    </w:p>
    <w:p w:rsidR="00B0275B" w:rsidRPr="00B0275B" w:rsidRDefault="00B0275B" w:rsidP="00B0275B">
      <w:pPr>
        <w:rPr>
          <w:rFonts w:ascii="Times New Roman" w:eastAsia="Times New Roman" w:hAnsi="Times New Roman" w:cs="Times New Roman"/>
          <w:color w:val="000000"/>
          <w:lang w:val="en-US"/>
        </w:rPr>
      </w:pPr>
      <w:r w:rsidRPr="00B0275B">
        <w:rPr>
          <w:rFonts w:ascii="Calibri" w:eastAsia="Times New Roman" w:hAnsi="Calibri" w:cs="Calibri"/>
          <w:color w:val="000000"/>
          <w:sz w:val="22"/>
          <w:szCs w:val="22"/>
          <w:lang w:val="en-US"/>
        </w:rPr>
        <w:t>With regard your inquiry related to the RAN report, our lending to customers in the fossil fuel sector, as a percentage of our total loans, has held steady at about 1% for the past few years, including 2019.  And Wells Fargo has very limited history and activity with regard to project finance in the sector, as you can see in our</w:t>
      </w:r>
      <w:hyperlink r:id="rId4" w:history="1">
        <w:r w:rsidRPr="00B0275B">
          <w:rPr>
            <w:rFonts w:ascii="Calibri" w:eastAsia="Times New Roman" w:hAnsi="Calibri" w:cs="Calibri"/>
            <w:color w:val="0000FF"/>
            <w:sz w:val="22"/>
            <w:szCs w:val="22"/>
            <w:u w:val="single"/>
            <w:lang w:val="en-US"/>
          </w:rPr>
          <w:t>most recent filing with the Equator Principles</w:t>
        </w:r>
      </w:hyperlink>
      <w:r w:rsidRPr="00B0275B">
        <w:rPr>
          <w:rFonts w:ascii="Calibri" w:eastAsia="Times New Roman" w:hAnsi="Calibri" w:cs="Calibri"/>
          <w:color w:val="000000"/>
          <w:sz w:val="22"/>
          <w:szCs w:val="22"/>
          <w:lang w:val="en-US"/>
        </w:rPr>
        <w:t>. It is also worth pointing out that many of our traditional energy customers are also investing in renewables and other cleaner forms of generation as they prepare to be competitive in a low-carbon economy -- and our lending supports these activities. </w:t>
      </w:r>
    </w:p>
    <w:p w:rsidR="00B0275B" w:rsidRPr="00B0275B" w:rsidRDefault="00B0275B" w:rsidP="00B0275B">
      <w:pPr>
        <w:rPr>
          <w:rFonts w:ascii="Times New Roman" w:eastAsia="Times New Roman" w:hAnsi="Times New Roman" w:cs="Times New Roman"/>
          <w:color w:val="000000"/>
          <w:lang w:val="en-US"/>
        </w:rPr>
      </w:pPr>
      <w:r w:rsidRPr="00B0275B">
        <w:rPr>
          <w:rFonts w:ascii="Calibri" w:eastAsia="Times New Roman" w:hAnsi="Calibri" w:cs="Calibri"/>
          <w:color w:val="000000"/>
          <w:sz w:val="22"/>
          <w:szCs w:val="22"/>
          <w:lang w:val="en-US"/>
        </w:rPr>
        <w:t> </w:t>
      </w:r>
    </w:p>
    <w:p w:rsidR="00B0275B" w:rsidRPr="00B0275B" w:rsidRDefault="00B0275B" w:rsidP="00B0275B">
      <w:pPr>
        <w:rPr>
          <w:rFonts w:ascii="Times New Roman" w:eastAsia="Times New Roman" w:hAnsi="Times New Roman" w:cs="Times New Roman"/>
          <w:color w:val="000000"/>
          <w:lang w:val="en-US"/>
        </w:rPr>
      </w:pPr>
      <w:r w:rsidRPr="00B0275B">
        <w:rPr>
          <w:rFonts w:ascii="Calibri" w:eastAsia="Times New Roman" w:hAnsi="Calibri" w:cs="Calibri"/>
          <w:color w:val="000000"/>
          <w:sz w:val="22"/>
          <w:szCs w:val="22"/>
          <w:lang w:val="en-US"/>
        </w:rPr>
        <w:t>Per company policy, for any fossil-fuel energy client, Wells Fargo carries out enhanced </w:t>
      </w:r>
      <w:hyperlink r:id="rId5" w:history="1">
        <w:r w:rsidRPr="00B0275B">
          <w:rPr>
            <w:rFonts w:ascii="Calibri" w:eastAsia="Times New Roman" w:hAnsi="Calibri" w:cs="Calibri"/>
            <w:color w:val="0000FF"/>
            <w:sz w:val="22"/>
            <w:szCs w:val="22"/>
            <w:u w:val="single"/>
            <w:lang w:val="en-US"/>
          </w:rPr>
          <w:t>environmental and social due diligence</w:t>
        </w:r>
      </w:hyperlink>
      <w:r w:rsidRPr="00B0275B">
        <w:rPr>
          <w:rFonts w:ascii="Calibri" w:eastAsia="Times New Roman" w:hAnsi="Calibri" w:cs="Calibri"/>
          <w:color w:val="000000"/>
          <w:sz w:val="22"/>
          <w:szCs w:val="22"/>
          <w:lang w:val="en-US"/>
        </w:rPr>
        <w:t> to understand their approaches to key stakeholder issues, including community and indigenous peoples engagement and waste management.</w:t>
      </w:r>
    </w:p>
    <w:p w:rsidR="00B0275B" w:rsidRPr="00B0275B" w:rsidRDefault="00B0275B" w:rsidP="00B0275B">
      <w:pPr>
        <w:rPr>
          <w:rFonts w:ascii="Times New Roman" w:eastAsia="Times New Roman" w:hAnsi="Times New Roman" w:cs="Times New Roman"/>
          <w:color w:val="000000"/>
          <w:lang w:val="en-US"/>
        </w:rPr>
      </w:pPr>
      <w:r w:rsidRPr="00B0275B">
        <w:rPr>
          <w:rFonts w:ascii="Calibri" w:eastAsia="Times New Roman" w:hAnsi="Calibri" w:cs="Calibri"/>
          <w:color w:val="000000"/>
          <w:sz w:val="22"/>
          <w:szCs w:val="22"/>
          <w:lang w:val="en-US"/>
        </w:rPr>
        <w:t> </w:t>
      </w:r>
    </w:p>
    <w:p w:rsidR="00B0275B" w:rsidRPr="00B0275B" w:rsidRDefault="00B0275B" w:rsidP="00B0275B">
      <w:pPr>
        <w:rPr>
          <w:rFonts w:ascii="Times New Roman" w:eastAsia="Times New Roman" w:hAnsi="Times New Roman" w:cs="Times New Roman"/>
          <w:color w:val="000000"/>
          <w:lang w:val="en-US"/>
        </w:rPr>
      </w:pPr>
      <w:r w:rsidRPr="00B0275B">
        <w:rPr>
          <w:rFonts w:ascii="Calibri" w:eastAsia="Times New Roman" w:hAnsi="Calibri" w:cs="Calibri"/>
          <w:color w:val="000000"/>
          <w:sz w:val="22"/>
          <w:szCs w:val="22"/>
          <w:lang w:val="en-US"/>
        </w:rPr>
        <w:t>Wells Fargo is committed to working across our value chain to support and accelerate a just transition to a low-carbon economy. We recently published a </w:t>
      </w:r>
      <w:hyperlink r:id="rId6" w:history="1">
        <w:r w:rsidRPr="00B0275B">
          <w:rPr>
            <w:rFonts w:ascii="Calibri" w:eastAsia="Times New Roman" w:hAnsi="Calibri" w:cs="Calibri"/>
            <w:color w:val="0000FF"/>
            <w:sz w:val="22"/>
            <w:szCs w:val="22"/>
            <w:u w:val="single"/>
            <w:lang w:val="en-US"/>
          </w:rPr>
          <w:t>Climate Change Issue Brief</w:t>
        </w:r>
      </w:hyperlink>
      <w:r w:rsidRPr="00B0275B">
        <w:rPr>
          <w:rFonts w:ascii="Calibri" w:eastAsia="Times New Roman" w:hAnsi="Calibri" w:cs="Calibri"/>
          <w:color w:val="000000"/>
          <w:sz w:val="22"/>
          <w:szCs w:val="22"/>
          <w:lang w:val="en-US"/>
        </w:rPr>
        <w:t> that outlines our enterprise approach to addressing the issue and details efforts underway to meet leading standards for carbon-related transparency and disclosures.  </w:t>
      </w:r>
    </w:p>
    <w:bookmarkEnd w:id="0"/>
    <w:p w:rsidR="00E82A5F" w:rsidRDefault="00E82A5F"/>
    <w:sectPr w:rsidR="00E82A5F" w:rsidSect="00680F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BF"/>
    <w:rsid w:val="005E4BBF"/>
    <w:rsid w:val="00680FFC"/>
    <w:rsid w:val="009D2424"/>
    <w:rsid w:val="00B0275B"/>
    <w:rsid w:val="00E82A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0478E4"/>
  <w15:chartTrackingRefBased/>
  <w15:docId w15:val="{1999926D-EB60-4E42-9495-0817C24C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0275B"/>
  </w:style>
  <w:style w:type="character" w:styleId="Lienhypertexte">
    <w:name w:val="Hyperlink"/>
    <w:basedOn w:val="Policepardfaut"/>
    <w:uiPriority w:val="99"/>
    <w:semiHidden/>
    <w:unhideWhenUsed/>
    <w:rsid w:val="00B0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08.wellsfargomedia.com/assets/pdf/about/corporate-responsibility/climate-change-issue-brief.pdf" TargetMode="External"/><Relationship Id="rId5" Type="http://schemas.openxmlformats.org/officeDocument/2006/relationships/hyperlink" Target="https://www.wellsfargo.com/about/corporate-responsibility/environmental-social-risk-management/" TargetMode="External"/><Relationship Id="rId4" Type="http://schemas.openxmlformats.org/officeDocument/2006/relationships/hyperlink" Target="https://equator-principles.com/reporting-wells-fargo-bank-n-a-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Eliane Regalia</dc:creator>
  <cp:keywords/>
  <dc:description/>
  <cp:lastModifiedBy>Stephanie Eliane Regalia</cp:lastModifiedBy>
  <cp:revision>3</cp:revision>
  <dcterms:created xsi:type="dcterms:W3CDTF">2020-04-20T12:06:00Z</dcterms:created>
  <dcterms:modified xsi:type="dcterms:W3CDTF">2020-04-20T12:07:00Z</dcterms:modified>
</cp:coreProperties>
</file>